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B5A4DC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6061317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71315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2170B7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9205B6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95E6F1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6D8571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492CF5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F286A3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C7E6E6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EC7029" w14:paraId="152579AB" w14:textId="2772A194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B462F">
              <w:rPr>
                <w:b/>
                <w:bCs/>
                <w:sz w:val="26"/>
                <w:szCs w:val="26"/>
              </w:rPr>
              <w:t>GRANTS THE NAVAJO NATION TEMPORARY</w:t>
            </w:r>
            <w:r w:rsidR="00847FF2">
              <w:rPr>
                <w:b/>
                <w:bCs/>
                <w:sz w:val="26"/>
                <w:szCs w:val="26"/>
              </w:rPr>
              <w:t xml:space="preserve"> SPECTRUM</w:t>
            </w:r>
            <w:r w:rsidR="002B462F">
              <w:rPr>
                <w:b/>
                <w:bCs/>
                <w:sz w:val="26"/>
                <w:szCs w:val="26"/>
              </w:rPr>
              <w:t xml:space="preserve"> ACCESS TO MEET INCREASED WIRELESS BROADBAND NEEDS DURING COVID-19 PANDEMIC</w:t>
            </w:r>
          </w:p>
          <w:p w:rsidR="00F61155" w:rsidRPr="006B0A70" w:rsidP="00BB4E29" w14:paraId="59B9627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RPr="00FA3C70" w:rsidP="002E165B" w14:paraId="56F33648" w14:textId="2139EDC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2B462F">
              <w:rPr>
                <w:sz w:val="22"/>
                <w:szCs w:val="22"/>
              </w:rPr>
              <w:t>April 17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="002B462F">
              <w:rPr>
                <w:sz w:val="22"/>
                <w:szCs w:val="22"/>
              </w:rPr>
              <w:t>FCC’s Wireless Telecommunications Bureau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>
              <w:rPr>
                <w:sz w:val="22"/>
                <w:szCs w:val="22"/>
              </w:rPr>
              <w:t xml:space="preserve"> </w:t>
            </w:r>
            <w:r w:rsidR="002B462F">
              <w:rPr>
                <w:sz w:val="22"/>
                <w:szCs w:val="22"/>
              </w:rPr>
              <w:t xml:space="preserve">granted </w:t>
            </w:r>
            <w:r w:rsidR="00951B0E">
              <w:rPr>
                <w:sz w:val="22"/>
                <w:szCs w:val="22"/>
              </w:rPr>
              <w:t xml:space="preserve">an emergency </w:t>
            </w:r>
            <w:r w:rsidR="002B462F">
              <w:rPr>
                <w:sz w:val="22"/>
                <w:szCs w:val="22"/>
              </w:rPr>
              <w:t xml:space="preserve">Special Temporary Authority </w:t>
            </w:r>
            <w:r w:rsidR="00951B0E">
              <w:rPr>
                <w:sz w:val="22"/>
                <w:szCs w:val="22"/>
              </w:rPr>
              <w:t xml:space="preserve">request filed by </w:t>
            </w:r>
            <w:r w:rsidR="002B462F">
              <w:rPr>
                <w:sz w:val="22"/>
                <w:szCs w:val="22"/>
              </w:rPr>
              <w:t xml:space="preserve">the Navajo Nation to use unassigned spectrum in the 2.5 GHz </w:t>
            </w:r>
            <w:r w:rsidRPr="00FA3C70" w:rsidR="002B462F">
              <w:rPr>
                <w:sz w:val="22"/>
                <w:szCs w:val="22"/>
              </w:rPr>
              <w:t xml:space="preserve">band to provide wireless broadband service over </w:t>
            </w:r>
            <w:r w:rsidR="00B12374">
              <w:rPr>
                <w:sz w:val="22"/>
                <w:szCs w:val="22"/>
              </w:rPr>
              <w:t>its</w:t>
            </w:r>
            <w:r w:rsidRPr="00FA3C70" w:rsidR="00B12374">
              <w:rPr>
                <w:sz w:val="22"/>
                <w:szCs w:val="22"/>
              </w:rPr>
              <w:t xml:space="preserve"> </w:t>
            </w:r>
            <w:r w:rsidRPr="00FA3C70" w:rsidR="002B462F">
              <w:rPr>
                <w:sz w:val="22"/>
                <w:szCs w:val="22"/>
              </w:rPr>
              <w:t xml:space="preserve">reservation </w:t>
            </w:r>
            <w:r w:rsidRPr="00FA3C70" w:rsidR="00B94810">
              <w:rPr>
                <w:sz w:val="22"/>
                <w:szCs w:val="22"/>
              </w:rPr>
              <w:t xml:space="preserve">as part of </w:t>
            </w:r>
            <w:r w:rsidR="00B12374">
              <w:rPr>
                <w:sz w:val="22"/>
                <w:szCs w:val="22"/>
              </w:rPr>
              <w:t>its</w:t>
            </w:r>
            <w:r w:rsidRPr="00FA3C70" w:rsidR="00B12374">
              <w:rPr>
                <w:sz w:val="22"/>
                <w:szCs w:val="22"/>
              </w:rPr>
              <w:t xml:space="preserve"> </w:t>
            </w:r>
            <w:r w:rsidRPr="00FA3C70" w:rsidR="00B94810">
              <w:rPr>
                <w:sz w:val="22"/>
                <w:szCs w:val="22"/>
              </w:rPr>
              <w:t>emergency</w:t>
            </w:r>
            <w:r w:rsidRPr="00FA3C70" w:rsidR="002B462F">
              <w:rPr>
                <w:sz w:val="22"/>
                <w:szCs w:val="22"/>
              </w:rPr>
              <w:t xml:space="preserve"> COVID-19 pandemic</w:t>
            </w:r>
            <w:r w:rsidRPr="00FA3C70" w:rsidR="00B94810">
              <w:rPr>
                <w:sz w:val="22"/>
                <w:szCs w:val="22"/>
              </w:rPr>
              <w:t xml:space="preserve"> response</w:t>
            </w:r>
            <w:r w:rsidRPr="00FA3C70" w:rsidR="002B462F">
              <w:rPr>
                <w:sz w:val="22"/>
                <w:szCs w:val="22"/>
              </w:rPr>
              <w:t>.  The Nation</w:t>
            </w:r>
            <w:r w:rsidRPr="00FA3C70" w:rsidR="00FA3C70">
              <w:rPr>
                <w:sz w:val="22"/>
                <w:szCs w:val="22"/>
              </w:rPr>
              <w:t xml:space="preserve"> is</w:t>
            </w:r>
            <w:r w:rsidRPr="00FA3C70" w:rsidR="002B462F">
              <w:rPr>
                <w:sz w:val="22"/>
                <w:szCs w:val="22"/>
              </w:rPr>
              <w:t xml:space="preserve"> located within parts of Arizona, New Mexico, and Utah</w:t>
            </w:r>
            <w:r w:rsidRPr="00FA3C70" w:rsidR="00FA3C70">
              <w:rPr>
                <w:sz w:val="22"/>
                <w:szCs w:val="22"/>
              </w:rPr>
              <w:t>.</w:t>
            </w:r>
            <w:r w:rsidRPr="00FA3C70" w:rsidR="00613BED">
              <w:rPr>
                <w:sz w:val="22"/>
                <w:szCs w:val="22"/>
              </w:rPr>
              <w:t xml:space="preserve"> </w:t>
            </w:r>
            <w:r w:rsidRPr="00FA3C70" w:rsidR="00A566F2">
              <w:rPr>
                <w:sz w:val="22"/>
                <w:szCs w:val="22"/>
              </w:rPr>
              <w:t xml:space="preserve"> </w:t>
            </w:r>
            <w:r w:rsidRPr="00FA3C70" w:rsidR="00613BED">
              <w:rPr>
                <w:sz w:val="22"/>
                <w:szCs w:val="22"/>
              </w:rPr>
              <w:t>T</w:t>
            </w:r>
            <w:r w:rsidRPr="00FA3C70" w:rsidR="00A566F2">
              <w:rPr>
                <w:sz w:val="22"/>
                <w:szCs w:val="22"/>
              </w:rPr>
              <w:t>he</w:t>
            </w:r>
            <w:r w:rsidRPr="00FA3C70" w:rsidR="002B462F">
              <w:rPr>
                <w:sz w:val="22"/>
                <w:szCs w:val="22"/>
              </w:rPr>
              <w:t xml:space="preserve"> temporar</w:t>
            </w:r>
            <w:bookmarkStart w:id="0" w:name="_GoBack"/>
            <w:bookmarkEnd w:id="0"/>
            <w:r w:rsidRPr="00FA3C70" w:rsidR="002B462F">
              <w:rPr>
                <w:sz w:val="22"/>
                <w:szCs w:val="22"/>
              </w:rPr>
              <w:t>y grant of authority</w:t>
            </w:r>
            <w:r w:rsidRPr="00FA3C70" w:rsidR="00B94810">
              <w:rPr>
                <w:sz w:val="22"/>
                <w:szCs w:val="22"/>
              </w:rPr>
              <w:t xml:space="preserve"> is effective</w:t>
            </w:r>
            <w:r w:rsidRPr="00FA3C70" w:rsidR="002B462F">
              <w:rPr>
                <w:sz w:val="22"/>
                <w:szCs w:val="22"/>
              </w:rPr>
              <w:t xml:space="preserve"> for 60 </w:t>
            </w:r>
            <w:r w:rsidRPr="00FA3C70" w:rsidR="00B94810">
              <w:rPr>
                <w:sz w:val="22"/>
                <w:szCs w:val="22"/>
              </w:rPr>
              <w:t>days</w:t>
            </w:r>
            <w:r w:rsidRPr="00FA3C70" w:rsidR="00A566F2">
              <w:rPr>
                <w:sz w:val="22"/>
                <w:szCs w:val="22"/>
              </w:rPr>
              <w:t>.</w:t>
            </w:r>
          </w:p>
          <w:p w:rsidR="00FA3C70" w:rsidRPr="00FA3C70" w:rsidP="002E165B" w14:paraId="7A9B6C5E" w14:textId="77777777">
            <w:pPr>
              <w:rPr>
                <w:sz w:val="22"/>
                <w:szCs w:val="22"/>
              </w:rPr>
            </w:pPr>
          </w:p>
          <w:p w:rsidR="00D706E0" w:rsidRPr="00D706E0" w:rsidP="00D706E0" w14:paraId="13D271CB" w14:textId="46637C60">
            <w:pPr>
              <w:rPr>
                <w:sz w:val="22"/>
                <w:szCs w:val="22"/>
              </w:rPr>
            </w:pPr>
            <w:r w:rsidRPr="00FA3C70">
              <w:rPr>
                <w:sz w:val="22"/>
                <w:szCs w:val="22"/>
              </w:rPr>
              <w:t>“</w:t>
            </w:r>
            <w:r w:rsidRPr="00FA3C70" w:rsidR="00F52195">
              <w:rPr>
                <w:sz w:val="22"/>
                <w:szCs w:val="22"/>
              </w:rPr>
              <w:t xml:space="preserve">I am pleased that we can provide this temporary </w:t>
            </w:r>
            <w:r w:rsidRPr="00FA3C70" w:rsidR="00EC7029">
              <w:rPr>
                <w:sz w:val="22"/>
                <w:szCs w:val="22"/>
              </w:rPr>
              <w:t xml:space="preserve">spectrum </w:t>
            </w:r>
            <w:r w:rsidRPr="00FA3C70" w:rsidR="00F52195">
              <w:rPr>
                <w:sz w:val="22"/>
                <w:szCs w:val="22"/>
              </w:rPr>
              <w:t xml:space="preserve">access to the Navajo Nation,” said FCC Chairman Ajit Pai.  “Tribal communities are having to adjust to the challenges of the coronavirus pandemic while already facing some of the </w:t>
            </w:r>
            <w:r w:rsidRPr="00FA3C70" w:rsidR="00EC7029">
              <w:rPr>
                <w:sz w:val="22"/>
                <w:szCs w:val="22"/>
              </w:rPr>
              <w:t>greatest</w:t>
            </w:r>
            <w:r w:rsidRPr="00FA3C70" w:rsidR="00F52195">
              <w:rPr>
                <w:sz w:val="22"/>
                <w:szCs w:val="22"/>
              </w:rPr>
              <w:t xml:space="preserve"> </w:t>
            </w:r>
            <w:r w:rsidRPr="00FA3C70" w:rsidR="00672609">
              <w:rPr>
                <w:sz w:val="22"/>
                <w:szCs w:val="22"/>
              </w:rPr>
              <w:t xml:space="preserve">challenges caused by the </w:t>
            </w:r>
            <w:r w:rsidRPr="00FA3C70" w:rsidR="00F52195">
              <w:rPr>
                <w:sz w:val="22"/>
                <w:szCs w:val="22"/>
              </w:rPr>
              <w:t>digital divide that we see anywhere in the nation.  As with any community—rural or urban—Tribal members are having to work from home</w:t>
            </w:r>
            <w:r w:rsidRPr="00FA3C70" w:rsidR="00672609">
              <w:rPr>
                <w:sz w:val="22"/>
                <w:szCs w:val="22"/>
              </w:rPr>
              <w:t xml:space="preserve"> and to rely</w:t>
            </w:r>
            <w:r w:rsidRPr="00FA3C70" w:rsidR="00F52195">
              <w:rPr>
                <w:sz w:val="22"/>
                <w:szCs w:val="22"/>
              </w:rPr>
              <w:t xml:space="preserve"> increasingly on telemedicine and </w:t>
            </w:r>
            <w:r w:rsidRPr="00FA3C70" w:rsidR="00EC7029">
              <w:rPr>
                <w:sz w:val="22"/>
                <w:szCs w:val="22"/>
              </w:rPr>
              <w:t>remote</w:t>
            </w:r>
            <w:r w:rsidRPr="00FA3C70" w:rsidR="00F52195">
              <w:rPr>
                <w:sz w:val="22"/>
                <w:szCs w:val="22"/>
              </w:rPr>
              <w:t xml:space="preserve"> learning</w:t>
            </w:r>
            <w:r w:rsidRPr="00FA3C70" w:rsidR="00EC7029">
              <w:rPr>
                <w:sz w:val="22"/>
                <w:szCs w:val="22"/>
              </w:rPr>
              <w:t xml:space="preserve"> </w:t>
            </w:r>
            <w:r w:rsidRPr="00FA3C70" w:rsidR="00F52195">
              <w:rPr>
                <w:sz w:val="22"/>
                <w:szCs w:val="22"/>
              </w:rPr>
              <w:t xml:space="preserve">as they practice social distancing to minimize the spread of the virus </w:t>
            </w:r>
            <w:r w:rsidRPr="00FA3C70" w:rsidR="00EC7029">
              <w:rPr>
                <w:sz w:val="22"/>
                <w:szCs w:val="22"/>
              </w:rPr>
              <w:t>on their reservations</w:t>
            </w:r>
            <w:r w:rsidRPr="00FA3C70" w:rsidR="00F52195">
              <w:rPr>
                <w:sz w:val="22"/>
                <w:szCs w:val="22"/>
              </w:rPr>
              <w:t xml:space="preserve">.  This additional spectrum should </w:t>
            </w:r>
            <w:r w:rsidRPr="00D706E0" w:rsidR="00F52195">
              <w:rPr>
                <w:sz w:val="22"/>
                <w:szCs w:val="22"/>
              </w:rPr>
              <w:t xml:space="preserve">help the leaders of the Navajo Nation meet the needs of </w:t>
            </w:r>
            <w:r w:rsidR="00B12374">
              <w:rPr>
                <w:sz w:val="22"/>
                <w:szCs w:val="22"/>
              </w:rPr>
              <w:t>its</w:t>
            </w:r>
            <w:r w:rsidRPr="00D706E0" w:rsidR="00B12374">
              <w:rPr>
                <w:sz w:val="22"/>
                <w:szCs w:val="22"/>
              </w:rPr>
              <w:t xml:space="preserve"> </w:t>
            </w:r>
            <w:r w:rsidRPr="00D706E0" w:rsidR="00F52195">
              <w:rPr>
                <w:sz w:val="22"/>
                <w:szCs w:val="22"/>
              </w:rPr>
              <w:t>people during this challenging time.</w:t>
            </w:r>
            <w:r w:rsidRPr="00D706E0" w:rsidR="00DB0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06E0" w:rsidR="00DB0A6C">
              <w:rPr>
                <w:sz w:val="22"/>
                <w:szCs w:val="22"/>
              </w:rPr>
              <w:t>I wish all the Navajo people health and wellness, and I remain committed to helping them bridge the digital divide</w:t>
            </w:r>
            <w:r w:rsidRPr="00D706E0">
              <w:rPr>
                <w:sz w:val="22"/>
                <w:szCs w:val="22"/>
              </w:rPr>
              <w:t>.”</w:t>
            </w:r>
          </w:p>
          <w:p w:rsidR="00951B0E" w:rsidRPr="00D706E0" w:rsidP="002E165B" w14:paraId="5F59D20F" w14:textId="097238B4">
            <w:pPr>
              <w:rPr>
                <w:sz w:val="22"/>
                <w:szCs w:val="22"/>
              </w:rPr>
            </w:pPr>
          </w:p>
          <w:p w:rsidR="00951B0E" w:rsidRPr="00FA3C70" w:rsidP="00951B0E" w14:paraId="41BB0556" w14:textId="7D0C5F55">
            <w:pPr>
              <w:rPr>
                <w:sz w:val="22"/>
                <w:szCs w:val="22"/>
              </w:rPr>
            </w:pPr>
            <w:r w:rsidRPr="00D706E0">
              <w:rPr>
                <w:sz w:val="22"/>
                <w:szCs w:val="22"/>
              </w:rPr>
              <w:t>In addition to supporting emergency relief to meet increased broadband demands during the pandemic, the Commission continues to accept applications</w:t>
            </w:r>
            <w:r w:rsidRPr="00FA3C70">
              <w:rPr>
                <w:sz w:val="22"/>
                <w:szCs w:val="22"/>
              </w:rPr>
              <w:t xml:space="preserve"> from eligible Tribal entities for licensed access to unassigned 2.5 GHz spectrum over their rural Tribal Lands in the Rural Tribal </w:t>
            </w:r>
            <w:r w:rsidR="00B12374">
              <w:rPr>
                <w:sz w:val="22"/>
                <w:szCs w:val="22"/>
              </w:rPr>
              <w:t xml:space="preserve">Priority </w:t>
            </w:r>
            <w:r w:rsidRPr="00FA3C70">
              <w:rPr>
                <w:sz w:val="22"/>
                <w:szCs w:val="22"/>
              </w:rPr>
              <w:t xml:space="preserve">Window, which closes August 3, 2020. The grant of emergency temporary access to 2.5 GHz spectrum will not affect the availability of such spectrum to eligible Tribal applicants </w:t>
            </w:r>
            <w:r w:rsidRPr="00FA3C70" w:rsidR="00613BED">
              <w:rPr>
                <w:sz w:val="22"/>
                <w:szCs w:val="22"/>
              </w:rPr>
              <w:t xml:space="preserve">for purposes of </w:t>
            </w:r>
            <w:r w:rsidRPr="00FA3C70">
              <w:rPr>
                <w:sz w:val="22"/>
                <w:szCs w:val="22"/>
              </w:rPr>
              <w:t xml:space="preserve">the Rural Tribal </w:t>
            </w:r>
            <w:r w:rsidR="00B12374">
              <w:rPr>
                <w:sz w:val="22"/>
                <w:szCs w:val="22"/>
              </w:rPr>
              <w:t xml:space="preserve">Priority </w:t>
            </w:r>
            <w:r w:rsidRPr="00FA3C70">
              <w:rPr>
                <w:sz w:val="22"/>
                <w:szCs w:val="22"/>
              </w:rPr>
              <w:t>Window.</w:t>
            </w:r>
          </w:p>
          <w:p w:rsidR="00951B0E" w:rsidRPr="00FA3C70" w:rsidP="002E165B" w14:paraId="7DF6102D" w14:textId="77777777">
            <w:pPr>
              <w:rPr>
                <w:sz w:val="22"/>
                <w:szCs w:val="22"/>
              </w:rPr>
            </w:pPr>
          </w:p>
          <w:p w:rsidR="002B462F" w:rsidRPr="002E165B" w:rsidP="002B462F" w14:paraId="328C32B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4AFE86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B74B75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AAC70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DA2D88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2657EE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45B5"/>
    <w:rsid w:val="00203A98"/>
    <w:rsid w:val="00206EDD"/>
    <w:rsid w:val="0021247E"/>
    <w:rsid w:val="002146F6"/>
    <w:rsid w:val="00215262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B462F"/>
    <w:rsid w:val="002D03E5"/>
    <w:rsid w:val="002E165B"/>
    <w:rsid w:val="002E3F1D"/>
    <w:rsid w:val="002F1284"/>
    <w:rsid w:val="002F31D0"/>
    <w:rsid w:val="00300359"/>
    <w:rsid w:val="0031773E"/>
    <w:rsid w:val="003237C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4DC6"/>
    <w:rsid w:val="004941A2"/>
    <w:rsid w:val="004966FC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35D8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3BED"/>
    <w:rsid w:val="00617B94"/>
    <w:rsid w:val="00620BED"/>
    <w:rsid w:val="006415B4"/>
    <w:rsid w:val="00644E3D"/>
    <w:rsid w:val="00651B9E"/>
    <w:rsid w:val="00652019"/>
    <w:rsid w:val="00657EC9"/>
    <w:rsid w:val="00665633"/>
    <w:rsid w:val="00672609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47FF2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1B0E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566F2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2374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4810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098"/>
    <w:rsid w:val="00D706E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0A6C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7029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2195"/>
    <w:rsid w:val="00F535D8"/>
    <w:rsid w:val="00F61155"/>
    <w:rsid w:val="00F708E3"/>
    <w:rsid w:val="00F76561"/>
    <w:rsid w:val="00F84736"/>
    <w:rsid w:val="00FA3C70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2DDE727-09DF-4A22-813A-12E5E07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94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8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