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9062569" w14:textId="77777777" w:rsidTr="006D5D22">
        <w:tblPrEx>
          <w:tblW w:w="0" w:type="auto"/>
          <w:tblLook w:val="0000"/>
        </w:tblPrEx>
        <w:trPr>
          <w:trHeight w:val="2181"/>
        </w:trPr>
        <w:tc>
          <w:tcPr>
            <w:tcW w:w="8856" w:type="dxa"/>
          </w:tcPr>
          <w:p w:rsidR="00FF232D" w:rsidP="006A7D75" w14:paraId="62018E04"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56824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0B20DB6" w14:textId="77777777">
            <w:pPr>
              <w:rPr>
                <w:b/>
                <w:bCs/>
                <w:sz w:val="12"/>
                <w:szCs w:val="12"/>
              </w:rPr>
            </w:pPr>
          </w:p>
          <w:p w:rsidR="007A44F8" w:rsidRPr="008A3940" w:rsidP="00BB4E29" w14:paraId="79C4EC49" w14:textId="77777777">
            <w:pPr>
              <w:rPr>
                <w:b/>
                <w:bCs/>
                <w:sz w:val="22"/>
                <w:szCs w:val="22"/>
              </w:rPr>
            </w:pPr>
            <w:r w:rsidRPr="008A3940">
              <w:rPr>
                <w:b/>
                <w:bCs/>
                <w:sz w:val="22"/>
                <w:szCs w:val="22"/>
              </w:rPr>
              <w:t xml:space="preserve">Media Contact: </w:t>
            </w:r>
          </w:p>
          <w:p w:rsidR="007A44F8" w:rsidRPr="008A3940" w:rsidP="00BB4E29" w14:paraId="12A99F63" w14:textId="5BEF301A">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14:paraId="10545DFA" w14:textId="509BEC5A">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7A44F8" w:rsidRPr="008A3940" w:rsidP="00BB4E29" w14:paraId="0FA5FE77" w14:textId="77777777">
            <w:pPr>
              <w:rPr>
                <w:bCs/>
                <w:sz w:val="22"/>
                <w:szCs w:val="22"/>
              </w:rPr>
            </w:pPr>
          </w:p>
          <w:p w:rsidR="007A44F8" w:rsidRPr="008A3940" w:rsidP="00BB4E29" w14:paraId="6E1FC902" w14:textId="77777777">
            <w:pPr>
              <w:rPr>
                <w:b/>
                <w:sz w:val="22"/>
                <w:szCs w:val="22"/>
              </w:rPr>
            </w:pPr>
            <w:r w:rsidRPr="008A3940">
              <w:rPr>
                <w:b/>
                <w:sz w:val="22"/>
                <w:szCs w:val="22"/>
              </w:rPr>
              <w:t>For Immediate Release</w:t>
            </w:r>
          </w:p>
          <w:p w:rsidR="007A44F8" w:rsidRPr="004A729A" w:rsidP="00BB4E29" w14:paraId="546F5141" w14:textId="77777777">
            <w:pPr>
              <w:jc w:val="center"/>
              <w:rPr>
                <w:b/>
                <w:bCs/>
                <w:sz w:val="22"/>
                <w:szCs w:val="22"/>
              </w:rPr>
            </w:pPr>
          </w:p>
          <w:p w:rsidR="00FE3CCC" w:rsidP="00C15FD4" w14:paraId="0373B6D2" w14:textId="038EA176">
            <w:pPr>
              <w:tabs>
                <w:tab w:val="left" w:pos="8625"/>
              </w:tabs>
              <w:spacing w:after="240"/>
              <w:jc w:val="center"/>
              <w:rPr>
                <w:b/>
                <w:bCs/>
                <w:sz w:val="26"/>
                <w:szCs w:val="26"/>
              </w:rPr>
            </w:pPr>
            <w:r>
              <w:rPr>
                <w:b/>
                <w:bCs/>
                <w:sz w:val="26"/>
                <w:szCs w:val="26"/>
              </w:rPr>
              <w:t xml:space="preserve">FCC </w:t>
            </w:r>
            <w:r w:rsidR="00780EA5">
              <w:rPr>
                <w:b/>
                <w:bCs/>
                <w:sz w:val="26"/>
                <w:szCs w:val="26"/>
              </w:rPr>
              <w:t>SCRUTINIZES</w:t>
            </w:r>
            <w:r w:rsidRPr="00DB59CD" w:rsidR="00780EA5">
              <w:rPr>
                <w:b/>
                <w:bCs/>
                <w:sz w:val="26"/>
                <w:szCs w:val="26"/>
              </w:rPr>
              <w:t xml:space="preserve"> </w:t>
            </w:r>
            <w:r w:rsidR="006800F4">
              <w:rPr>
                <w:b/>
                <w:bCs/>
                <w:sz w:val="26"/>
                <w:szCs w:val="26"/>
              </w:rPr>
              <w:t>FOUR</w:t>
            </w:r>
            <w:r w:rsidRPr="00DB59CD">
              <w:rPr>
                <w:b/>
                <w:bCs/>
                <w:sz w:val="26"/>
                <w:szCs w:val="26"/>
              </w:rPr>
              <w:t xml:space="preserve"> CHINESE</w:t>
            </w:r>
            <w:r w:rsidR="00780EA5">
              <w:rPr>
                <w:b/>
                <w:bCs/>
                <w:sz w:val="26"/>
                <w:szCs w:val="26"/>
              </w:rPr>
              <w:t xml:space="preserve"> </w:t>
            </w:r>
            <w:r w:rsidRPr="00DB59CD">
              <w:rPr>
                <w:b/>
                <w:bCs/>
                <w:sz w:val="26"/>
                <w:szCs w:val="26"/>
              </w:rPr>
              <w:t>GOVERNMENT</w:t>
            </w:r>
            <w:r w:rsidR="00780EA5">
              <w:rPr>
                <w:b/>
                <w:bCs/>
                <w:sz w:val="26"/>
                <w:szCs w:val="26"/>
              </w:rPr>
              <w:t>-</w:t>
            </w:r>
            <w:r w:rsidRPr="00DB59CD">
              <w:rPr>
                <w:b/>
                <w:bCs/>
                <w:sz w:val="26"/>
                <w:szCs w:val="26"/>
              </w:rPr>
              <w:t xml:space="preserve">CONTROLLED </w:t>
            </w:r>
            <w:r>
              <w:rPr>
                <w:b/>
                <w:bCs/>
                <w:sz w:val="26"/>
                <w:szCs w:val="26"/>
              </w:rPr>
              <w:t>ENTITIES</w:t>
            </w:r>
            <w:r w:rsidR="008A3C75">
              <w:rPr>
                <w:b/>
                <w:bCs/>
                <w:sz w:val="26"/>
                <w:szCs w:val="26"/>
              </w:rPr>
              <w:t xml:space="preserve"> PROVIDING TELECOMMUNICATIONS SERVICES IN THE U.S.</w:t>
            </w:r>
          </w:p>
          <w:p w:rsidR="006800F4" w:rsidRPr="00C3427A" w:rsidP="006800F4" w14:paraId="131895BF" w14:textId="4C95A3AA">
            <w:pPr>
              <w:jc w:val="center"/>
              <w:rPr>
                <w:b/>
                <w:bCs/>
                <w:i/>
                <w:iCs/>
                <w:sz w:val="22"/>
                <w:szCs w:val="22"/>
              </w:rPr>
            </w:pPr>
            <w:r>
              <w:rPr>
                <w:b/>
                <w:bCs/>
                <w:i/>
                <w:iCs/>
                <w:sz w:val="22"/>
                <w:szCs w:val="22"/>
              </w:rPr>
              <w:t xml:space="preserve">Agency Issues </w:t>
            </w:r>
            <w:r w:rsidR="00C3427A">
              <w:rPr>
                <w:b/>
                <w:bCs/>
                <w:i/>
                <w:iCs/>
                <w:sz w:val="22"/>
                <w:szCs w:val="22"/>
              </w:rPr>
              <w:t xml:space="preserve">Show Cause Orders </w:t>
            </w:r>
            <w:r w:rsidR="00552A0D">
              <w:rPr>
                <w:b/>
                <w:bCs/>
                <w:i/>
                <w:iCs/>
                <w:sz w:val="22"/>
                <w:szCs w:val="22"/>
              </w:rPr>
              <w:t xml:space="preserve">to </w:t>
            </w:r>
            <w:r w:rsidRPr="00552A0D" w:rsidR="00552A0D">
              <w:rPr>
                <w:b/>
                <w:bCs/>
                <w:i/>
                <w:iCs/>
                <w:sz w:val="22"/>
                <w:szCs w:val="22"/>
              </w:rPr>
              <w:t>China Telecom</w:t>
            </w:r>
            <w:r w:rsidR="00907746">
              <w:rPr>
                <w:b/>
                <w:bCs/>
                <w:i/>
                <w:iCs/>
                <w:sz w:val="22"/>
                <w:szCs w:val="22"/>
              </w:rPr>
              <w:t xml:space="preserve"> Americas</w:t>
            </w:r>
            <w:r w:rsidRPr="00552A0D" w:rsidR="00552A0D">
              <w:rPr>
                <w:b/>
                <w:bCs/>
                <w:i/>
                <w:iCs/>
                <w:sz w:val="22"/>
                <w:szCs w:val="22"/>
              </w:rPr>
              <w:t>, China Unicom</w:t>
            </w:r>
            <w:r w:rsidR="00907746">
              <w:rPr>
                <w:b/>
                <w:bCs/>
                <w:i/>
                <w:iCs/>
                <w:sz w:val="22"/>
                <w:szCs w:val="22"/>
              </w:rPr>
              <w:t xml:space="preserve"> Americas</w:t>
            </w:r>
            <w:r w:rsidRPr="00552A0D" w:rsidR="00552A0D">
              <w:rPr>
                <w:b/>
                <w:bCs/>
                <w:i/>
                <w:iCs/>
                <w:sz w:val="22"/>
                <w:szCs w:val="22"/>
              </w:rPr>
              <w:t xml:space="preserve">, Pacific Networks, and </w:t>
            </w:r>
            <w:r w:rsidRPr="00552A0D" w:rsidR="00552A0D">
              <w:rPr>
                <w:b/>
                <w:bCs/>
                <w:i/>
                <w:iCs/>
                <w:sz w:val="22"/>
                <w:szCs w:val="22"/>
              </w:rPr>
              <w:t>ComNet</w:t>
            </w:r>
            <w:r w:rsidR="00552A0D">
              <w:rPr>
                <w:b/>
                <w:bCs/>
                <w:i/>
                <w:iCs/>
                <w:sz w:val="22"/>
                <w:szCs w:val="22"/>
              </w:rPr>
              <w:t xml:space="preserve"> </w:t>
            </w:r>
            <w:r>
              <w:rPr>
                <w:b/>
                <w:bCs/>
                <w:i/>
                <w:iCs/>
                <w:sz w:val="22"/>
                <w:szCs w:val="22"/>
              </w:rPr>
              <w:t xml:space="preserve">Demanding </w:t>
            </w:r>
            <w:r w:rsidR="00552A0D">
              <w:rPr>
                <w:b/>
                <w:bCs/>
                <w:i/>
                <w:iCs/>
                <w:sz w:val="22"/>
                <w:szCs w:val="22"/>
              </w:rPr>
              <w:t>Explan</w:t>
            </w:r>
            <w:r>
              <w:rPr>
                <w:b/>
                <w:bCs/>
                <w:i/>
                <w:iCs/>
                <w:sz w:val="22"/>
                <w:szCs w:val="22"/>
              </w:rPr>
              <w:t>ation of</w:t>
            </w:r>
            <w:r w:rsidR="00552A0D">
              <w:rPr>
                <w:b/>
                <w:bCs/>
                <w:i/>
                <w:iCs/>
                <w:sz w:val="22"/>
                <w:szCs w:val="22"/>
              </w:rPr>
              <w:t xml:space="preserve"> Why </w:t>
            </w:r>
            <w:r w:rsidR="00646CFF">
              <w:rPr>
                <w:b/>
                <w:bCs/>
                <w:i/>
                <w:iCs/>
                <w:sz w:val="22"/>
                <w:szCs w:val="22"/>
              </w:rPr>
              <w:t>t</w:t>
            </w:r>
            <w:r w:rsidR="00552A0D">
              <w:rPr>
                <w:b/>
                <w:bCs/>
                <w:i/>
                <w:iCs/>
                <w:sz w:val="22"/>
                <w:szCs w:val="22"/>
              </w:rPr>
              <w:t>he FCC Should Not Initiate Proceedings to Revoke their Authorizations</w:t>
            </w:r>
          </w:p>
          <w:p w:rsidR="006800F4" w:rsidP="00847CA4" w14:paraId="6D4878D2" w14:textId="77777777">
            <w:pPr>
              <w:rPr>
                <w:sz w:val="22"/>
                <w:szCs w:val="22"/>
              </w:rPr>
            </w:pPr>
          </w:p>
          <w:p w:rsidR="00D92B55" w:rsidP="00847CA4" w14:paraId="0B0FE13F" w14:textId="7D51873B">
            <w:pPr>
              <w:rPr>
                <w:sz w:val="22"/>
                <w:szCs w:val="22"/>
              </w:rPr>
            </w:pPr>
            <w:r w:rsidRPr="002E165B">
              <w:rPr>
                <w:sz w:val="22"/>
                <w:szCs w:val="22"/>
              </w:rPr>
              <w:t xml:space="preserve">WASHINGTON, </w:t>
            </w:r>
            <w:r w:rsidRPr="003C5C9F" w:rsidR="003C5C9F">
              <w:rPr>
                <w:sz w:val="22"/>
                <w:szCs w:val="22"/>
              </w:rPr>
              <w:t>April</w:t>
            </w:r>
            <w:r w:rsidR="00855A92">
              <w:rPr>
                <w:sz w:val="22"/>
                <w:szCs w:val="22"/>
              </w:rPr>
              <w:t xml:space="preserve"> </w:t>
            </w:r>
            <w:r w:rsidR="00B36BE3">
              <w:rPr>
                <w:sz w:val="22"/>
                <w:szCs w:val="22"/>
              </w:rPr>
              <w:t>2</w:t>
            </w:r>
            <w:r w:rsidR="006764F8">
              <w:rPr>
                <w:sz w:val="22"/>
                <w:szCs w:val="22"/>
              </w:rPr>
              <w:t>4</w:t>
            </w:r>
            <w:r w:rsidRPr="002E165B" w:rsidR="00065E2D">
              <w:rPr>
                <w:sz w:val="22"/>
                <w:szCs w:val="22"/>
              </w:rPr>
              <w:t>, 20</w:t>
            </w:r>
            <w:r w:rsidR="006D16EF">
              <w:rPr>
                <w:sz w:val="22"/>
                <w:szCs w:val="22"/>
              </w:rPr>
              <w:t>20</w:t>
            </w:r>
            <w:r w:rsidRPr="002E165B" w:rsidR="00D861EE">
              <w:rPr>
                <w:sz w:val="22"/>
                <w:szCs w:val="22"/>
              </w:rPr>
              <w:t>—</w:t>
            </w:r>
            <w:r w:rsidR="004355EF">
              <w:rPr>
                <w:sz w:val="22"/>
                <w:szCs w:val="22"/>
              </w:rPr>
              <w:t>The Federal Communications Commission</w:t>
            </w:r>
            <w:r w:rsidR="00264619">
              <w:rPr>
                <w:sz w:val="22"/>
                <w:szCs w:val="22"/>
              </w:rPr>
              <w:t xml:space="preserve"> today</w:t>
            </w:r>
            <w:r w:rsidR="004355EF">
              <w:rPr>
                <w:sz w:val="22"/>
                <w:szCs w:val="22"/>
              </w:rPr>
              <w:t xml:space="preserve"> </w:t>
            </w:r>
            <w:r w:rsidR="00A45A0C">
              <w:rPr>
                <w:sz w:val="22"/>
                <w:szCs w:val="22"/>
              </w:rPr>
              <w:t xml:space="preserve">issued </w:t>
            </w:r>
            <w:r w:rsidR="006F5567">
              <w:rPr>
                <w:sz w:val="22"/>
                <w:szCs w:val="22"/>
              </w:rPr>
              <w:t xml:space="preserve">Orders to Show Cause </w:t>
            </w:r>
            <w:r w:rsidRPr="006F5567" w:rsidR="006F5567">
              <w:rPr>
                <w:sz w:val="22"/>
                <w:szCs w:val="22"/>
              </w:rPr>
              <w:t xml:space="preserve">against four </w:t>
            </w:r>
            <w:r w:rsidR="006F5567">
              <w:rPr>
                <w:sz w:val="22"/>
                <w:szCs w:val="22"/>
              </w:rPr>
              <w:t>companies</w:t>
            </w:r>
            <w:r w:rsidRPr="006F5567" w:rsidR="006F5567">
              <w:rPr>
                <w:sz w:val="22"/>
                <w:szCs w:val="22"/>
              </w:rPr>
              <w:t xml:space="preserve"> that are ultimately subject to the ownership and control of the Chinese government</w:t>
            </w:r>
            <w:r w:rsidR="006F5567">
              <w:rPr>
                <w:sz w:val="22"/>
                <w:szCs w:val="22"/>
              </w:rPr>
              <w:t xml:space="preserve">: </w:t>
            </w:r>
            <w:r w:rsidR="00A45A0C">
              <w:rPr>
                <w:sz w:val="22"/>
                <w:szCs w:val="22"/>
              </w:rPr>
              <w:t>China Telecom</w:t>
            </w:r>
            <w:r w:rsidR="00907746">
              <w:rPr>
                <w:sz w:val="22"/>
                <w:szCs w:val="22"/>
              </w:rPr>
              <w:t xml:space="preserve"> Americas</w:t>
            </w:r>
            <w:r w:rsidR="00A45A0C">
              <w:rPr>
                <w:sz w:val="22"/>
                <w:szCs w:val="22"/>
              </w:rPr>
              <w:t xml:space="preserve">, </w:t>
            </w:r>
            <w:r w:rsidRPr="00493D51" w:rsidR="00493D51">
              <w:rPr>
                <w:sz w:val="22"/>
                <w:szCs w:val="22"/>
              </w:rPr>
              <w:t>China Unicom</w:t>
            </w:r>
            <w:r w:rsidR="00907746">
              <w:rPr>
                <w:sz w:val="22"/>
                <w:szCs w:val="22"/>
              </w:rPr>
              <w:t xml:space="preserve"> Americas</w:t>
            </w:r>
            <w:r w:rsidR="00493D51">
              <w:rPr>
                <w:sz w:val="22"/>
                <w:szCs w:val="22"/>
              </w:rPr>
              <w:t xml:space="preserve">, </w:t>
            </w:r>
            <w:r w:rsidRPr="00493D51" w:rsidR="00493D51">
              <w:rPr>
                <w:sz w:val="22"/>
                <w:szCs w:val="22"/>
              </w:rPr>
              <w:t>Pacific Network</w:t>
            </w:r>
            <w:r w:rsidR="006F5567">
              <w:rPr>
                <w:sz w:val="22"/>
                <w:szCs w:val="22"/>
              </w:rPr>
              <w:t xml:space="preserve">s, and </w:t>
            </w:r>
            <w:r w:rsidRPr="006F5567" w:rsidR="006F5567">
              <w:rPr>
                <w:sz w:val="22"/>
                <w:szCs w:val="22"/>
              </w:rPr>
              <w:t>ComNet</w:t>
            </w:r>
            <w:r w:rsidR="00493D51">
              <w:rPr>
                <w:sz w:val="22"/>
                <w:szCs w:val="22"/>
              </w:rPr>
              <w:t xml:space="preserve">. </w:t>
            </w:r>
            <w:r w:rsidR="00113D80">
              <w:rPr>
                <w:sz w:val="22"/>
                <w:szCs w:val="22"/>
              </w:rPr>
              <w:t xml:space="preserve"> </w:t>
            </w:r>
            <w:r w:rsidR="00493D51">
              <w:rPr>
                <w:sz w:val="22"/>
                <w:szCs w:val="22"/>
              </w:rPr>
              <w:t>The Order</w:t>
            </w:r>
            <w:r w:rsidR="00FE15E3">
              <w:rPr>
                <w:sz w:val="22"/>
                <w:szCs w:val="22"/>
              </w:rPr>
              <w:t>s</w:t>
            </w:r>
            <w:r w:rsidR="00493D51">
              <w:rPr>
                <w:sz w:val="22"/>
                <w:szCs w:val="22"/>
              </w:rPr>
              <w:t xml:space="preserve"> direct </w:t>
            </w:r>
            <w:r w:rsidR="00C3427A">
              <w:rPr>
                <w:sz w:val="22"/>
                <w:szCs w:val="22"/>
              </w:rPr>
              <w:t>the</w:t>
            </w:r>
            <w:r w:rsidR="00320FE6">
              <w:rPr>
                <w:sz w:val="22"/>
                <w:szCs w:val="22"/>
              </w:rPr>
              <w:t xml:space="preserve"> </w:t>
            </w:r>
            <w:r w:rsidR="00493D51">
              <w:rPr>
                <w:sz w:val="22"/>
                <w:szCs w:val="22"/>
              </w:rPr>
              <w:t xml:space="preserve">companies to </w:t>
            </w:r>
            <w:r w:rsidR="00320FE6">
              <w:rPr>
                <w:sz w:val="22"/>
                <w:szCs w:val="22"/>
              </w:rPr>
              <w:t>explain</w:t>
            </w:r>
            <w:r w:rsidRPr="00493D51" w:rsidR="00493D51">
              <w:rPr>
                <w:sz w:val="22"/>
                <w:szCs w:val="22"/>
              </w:rPr>
              <w:t xml:space="preserve"> why the Commission should not </w:t>
            </w:r>
            <w:r w:rsidR="000F3B94">
              <w:rPr>
                <w:sz w:val="22"/>
                <w:szCs w:val="22"/>
              </w:rPr>
              <w:t xml:space="preserve">start the process of </w:t>
            </w:r>
            <w:r w:rsidRPr="00493D51" w:rsidR="00493D51">
              <w:rPr>
                <w:sz w:val="22"/>
                <w:szCs w:val="22"/>
              </w:rPr>
              <w:t>revok</w:t>
            </w:r>
            <w:r w:rsidR="000F3B94">
              <w:rPr>
                <w:sz w:val="22"/>
                <w:szCs w:val="22"/>
              </w:rPr>
              <w:t>ing</w:t>
            </w:r>
            <w:r w:rsidRPr="00493D51" w:rsidR="00493D51">
              <w:rPr>
                <w:sz w:val="22"/>
                <w:szCs w:val="22"/>
              </w:rPr>
              <w:t xml:space="preserve"> their domestic and international section authorizations </w:t>
            </w:r>
            <w:r w:rsidR="00656222">
              <w:rPr>
                <w:sz w:val="22"/>
                <w:szCs w:val="22"/>
              </w:rPr>
              <w:t xml:space="preserve">enabling them to operate in the United States.  </w:t>
            </w:r>
            <w:r w:rsidR="0022428A">
              <w:rPr>
                <w:sz w:val="22"/>
                <w:szCs w:val="22"/>
              </w:rPr>
              <w:t>Today</w:t>
            </w:r>
            <w:r w:rsidR="00284375">
              <w:rPr>
                <w:sz w:val="22"/>
                <w:szCs w:val="22"/>
              </w:rPr>
              <w:t>’</w:t>
            </w:r>
            <w:r w:rsidR="0022428A">
              <w:rPr>
                <w:sz w:val="22"/>
                <w:szCs w:val="22"/>
              </w:rPr>
              <w:t>s action</w:t>
            </w:r>
            <w:r w:rsidR="00FE15E3">
              <w:rPr>
                <w:sz w:val="22"/>
                <w:szCs w:val="22"/>
              </w:rPr>
              <w:t xml:space="preserve"> builds on the </w:t>
            </w:r>
            <w:r w:rsidR="00ED6A20">
              <w:rPr>
                <w:sz w:val="22"/>
                <w:szCs w:val="22"/>
              </w:rPr>
              <w:t>FCC’s</w:t>
            </w:r>
            <w:r w:rsidRPr="00ED6A20" w:rsidR="00ED6A20">
              <w:rPr>
                <w:sz w:val="22"/>
                <w:szCs w:val="22"/>
              </w:rPr>
              <w:t xml:space="preserve"> </w:t>
            </w:r>
            <w:r w:rsidR="000F3B94">
              <w:rPr>
                <w:sz w:val="22"/>
                <w:szCs w:val="22"/>
              </w:rPr>
              <w:t xml:space="preserve">2019 </w:t>
            </w:r>
            <w:hyperlink r:id="rId5" w:history="1">
              <w:r w:rsidRPr="000F3B94" w:rsidR="000F3B94">
                <w:rPr>
                  <w:rStyle w:val="Hyperlink"/>
                  <w:sz w:val="22"/>
                  <w:szCs w:val="22"/>
                </w:rPr>
                <w:t>rejection</w:t>
              </w:r>
            </w:hyperlink>
            <w:r w:rsidR="000F3B94">
              <w:rPr>
                <w:sz w:val="22"/>
                <w:szCs w:val="22"/>
              </w:rPr>
              <w:t xml:space="preserve"> </w:t>
            </w:r>
            <w:r w:rsidR="0022428A">
              <w:rPr>
                <w:sz w:val="22"/>
                <w:szCs w:val="22"/>
              </w:rPr>
              <w:t>on national security and law enforcement grounds</w:t>
            </w:r>
            <w:r w:rsidRPr="00ED6A20" w:rsidR="00ED6A20">
              <w:rPr>
                <w:sz w:val="22"/>
                <w:szCs w:val="22"/>
              </w:rPr>
              <w:t xml:space="preserve"> </w:t>
            </w:r>
            <w:r w:rsidR="000F3B94">
              <w:rPr>
                <w:sz w:val="22"/>
                <w:szCs w:val="22"/>
              </w:rPr>
              <w:t>of China Mobile</w:t>
            </w:r>
            <w:r w:rsidR="00907746">
              <w:rPr>
                <w:sz w:val="22"/>
                <w:szCs w:val="22"/>
              </w:rPr>
              <w:t xml:space="preserve"> USA</w:t>
            </w:r>
            <w:r w:rsidR="000F3B94">
              <w:rPr>
                <w:sz w:val="22"/>
                <w:szCs w:val="22"/>
              </w:rPr>
              <w:t xml:space="preserve">’s application </w:t>
            </w:r>
            <w:r w:rsidRPr="00ED6A20" w:rsidR="00ED6A20">
              <w:rPr>
                <w:sz w:val="22"/>
                <w:szCs w:val="22"/>
              </w:rPr>
              <w:t>to provide international telecommunications services between the United States and foreign destinations</w:t>
            </w:r>
            <w:r w:rsidR="00ED6A20">
              <w:rPr>
                <w:sz w:val="22"/>
                <w:szCs w:val="22"/>
              </w:rPr>
              <w:t>.</w:t>
            </w:r>
          </w:p>
          <w:p w:rsidR="008D106E" w:rsidP="00847CA4" w14:paraId="14A02569" w14:textId="5EC7E6B0">
            <w:pPr>
              <w:rPr>
                <w:sz w:val="22"/>
                <w:szCs w:val="22"/>
              </w:rPr>
            </w:pPr>
          </w:p>
          <w:p w:rsidR="005E44C1" w:rsidP="005E44C1" w14:paraId="1B75ED3F" w14:textId="1D313CD9">
            <w:pPr>
              <w:rPr>
                <w:sz w:val="22"/>
                <w:szCs w:val="22"/>
              </w:rPr>
            </w:pPr>
            <w:r>
              <w:rPr>
                <w:sz w:val="22"/>
                <w:szCs w:val="22"/>
              </w:rPr>
              <w:t>“</w:t>
            </w:r>
            <w:r w:rsidR="00423442">
              <w:rPr>
                <w:sz w:val="22"/>
                <w:szCs w:val="22"/>
              </w:rPr>
              <w:t>F</w:t>
            </w:r>
            <w:r w:rsidRPr="008D106E" w:rsidR="008D106E">
              <w:rPr>
                <w:sz w:val="22"/>
                <w:szCs w:val="22"/>
              </w:rPr>
              <w:t xml:space="preserve">oreign entities </w:t>
            </w:r>
            <w:r w:rsidR="00BC537B">
              <w:rPr>
                <w:sz w:val="22"/>
                <w:szCs w:val="22"/>
              </w:rPr>
              <w:t>providing</w:t>
            </w:r>
            <w:r w:rsidRPr="008D106E" w:rsidR="008D106E">
              <w:rPr>
                <w:sz w:val="22"/>
                <w:szCs w:val="22"/>
              </w:rPr>
              <w:t xml:space="preserve"> telecommunications services</w:t>
            </w:r>
            <w:r w:rsidR="00423442">
              <w:rPr>
                <w:sz w:val="22"/>
                <w:szCs w:val="22"/>
              </w:rPr>
              <w:t>—or seeking to provide services—</w:t>
            </w:r>
            <w:r w:rsidRPr="008D106E" w:rsidR="008D106E">
              <w:rPr>
                <w:sz w:val="22"/>
                <w:szCs w:val="22"/>
              </w:rPr>
              <w:t xml:space="preserve">in the United States </w:t>
            </w:r>
            <w:r w:rsidR="00423442">
              <w:rPr>
                <w:sz w:val="22"/>
                <w:szCs w:val="22"/>
              </w:rPr>
              <w:t>must</w:t>
            </w:r>
            <w:r w:rsidRPr="008D106E" w:rsidR="008D106E">
              <w:rPr>
                <w:sz w:val="22"/>
                <w:szCs w:val="22"/>
              </w:rPr>
              <w:t xml:space="preserve"> not pose a risk to our national security</w:t>
            </w:r>
            <w:r w:rsidR="00423442">
              <w:rPr>
                <w:sz w:val="22"/>
                <w:szCs w:val="22"/>
              </w:rPr>
              <w:t xml:space="preserve">,” said Chairman Pai. </w:t>
            </w:r>
            <w:r w:rsidR="000F3B94">
              <w:rPr>
                <w:sz w:val="22"/>
                <w:szCs w:val="22"/>
              </w:rPr>
              <w:t xml:space="preserve"> </w:t>
            </w:r>
            <w:r w:rsidR="00E213A9">
              <w:rPr>
                <w:sz w:val="22"/>
                <w:szCs w:val="22"/>
              </w:rPr>
              <w:t>“</w:t>
            </w:r>
            <w:r w:rsidR="00E53BD3">
              <w:rPr>
                <w:sz w:val="22"/>
                <w:szCs w:val="22"/>
              </w:rPr>
              <w:t xml:space="preserve">The Show Cause Orders </w:t>
            </w:r>
            <w:r w:rsidR="000F3B94">
              <w:rPr>
                <w:sz w:val="22"/>
                <w:szCs w:val="22"/>
              </w:rPr>
              <w:t xml:space="preserve">reflect our deep concern—one </w:t>
            </w:r>
            <w:hyperlink r:id="rId6" w:history="1">
              <w:r w:rsidRPr="009073D4" w:rsidR="000F3B94">
                <w:rPr>
                  <w:rStyle w:val="Hyperlink"/>
                  <w:sz w:val="22"/>
                  <w:szCs w:val="22"/>
                </w:rPr>
                <w:t>shared</w:t>
              </w:r>
            </w:hyperlink>
            <w:r w:rsidR="000F3B94">
              <w:rPr>
                <w:sz w:val="22"/>
                <w:szCs w:val="22"/>
              </w:rPr>
              <w:t xml:space="preserve"> by </w:t>
            </w:r>
            <w:r w:rsidRPr="005861CD" w:rsidR="00184A39">
              <w:rPr>
                <w:sz w:val="22"/>
                <w:szCs w:val="22"/>
              </w:rPr>
              <w:t xml:space="preserve">the </w:t>
            </w:r>
            <w:r w:rsidR="005861CD">
              <w:rPr>
                <w:sz w:val="22"/>
                <w:szCs w:val="22"/>
              </w:rPr>
              <w:t xml:space="preserve">U.S. </w:t>
            </w:r>
            <w:r w:rsidRPr="005861CD" w:rsidR="00184A39">
              <w:rPr>
                <w:sz w:val="22"/>
                <w:szCs w:val="22"/>
              </w:rPr>
              <w:t xml:space="preserve">Departments of Commerce, </w:t>
            </w:r>
            <w:r w:rsidR="005861CD">
              <w:rPr>
                <w:sz w:val="22"/>
                <w:szCs w:val="22"/>
              </w:rPr>
              <w:t xml:space="preserve">Defense, Homeland Security, </w:t>
            </w:r>
            <w:r w:rsidRPr="005861CD" w:rsidR="00184A39">
              <w:rPr>
                <w:sz w:val="22"/>
                <w:szCs w:val="22"/>
              </w:rPr>
              <w:t xml:space="preserve">Justice, </w:t>
            </w:r>
            <w:r w:rsidR="005861CD">
              <w:rPr>
                <w:sz w:val="22"/>
                <w:szCs w:val="22"/>
              </w:rPr>
              <w:t xml:space="preserve">and </w:t>
            </w:r>
            <w:r w:rsidRPr="005861CD" w:rsidR="00184A39">
              <w:rPr>
                <w:sz w:val="22"/>
                <w:szCs w:val="22"/>
              </w:rPr>
              <w:t>State</w:t>
            </w:r>
            <w:r w:rsidR="005861CD">
              <w:rPr>
                <w:sz w:val="22"/>
                <w:szCs w:val="22"/>
              </w:rPr>
              <w:t xml:space="preserve"> and the U.S. Trade Representative</w:t>
            </w:r>
            <w:r w:rsidRPr="005861CD" w:rsidR="000F3B94">
              <w:rPr>
                <w:sz w:val="22"/>
                <w:szCs w:val="22"/>
              </w:rPr>
              <w:t xml:space="preserve">—about </w:t>
            </w:r>
            <w:r w:rsidRPr="005861CD" w:rsidR="00E53BD3">
              <w:rPr>
                <w:sz w:val="22"/>
                <w:szCs w:val="22"/>
              </w:rPr>
              <w:t xml:space="preserve">these companies’ </w:t>
            </w:r>
            <w:r w:rsidRPr="005861CD">
              <w:rPr>
                <w:sz w:val="22"/>
                <w:szCs w:val="22"/>
              </w:rPr>
              <w:t>vulnerability to the exploitation, influence, and</w:t>
            </w:r>
            <w:r w:rsidRPr="00184A39">
              <w:rPr>
                <w:sz w:val="22"/>
                <w:szCs w:val="22"/>
              </w:rPr>
              <w:t xml:space="preserve"> control of the Chinese </w:t>
            </w:r>
            <w:r w:rsidRPr="00184A39" w:rsidR="000F3B94">
              <w:rPr>
                <w:sz w:val="22"/>
                <w:szCs w:val="22"/>
              </w:rPr>
              <w:t xml:space="preserve">Communist Party, given that they are </w:t>
            </w:r>
            <w:r w:rsidRPr="00184A39">
              <w:rPr>
                <w:sz w:val="22"/>
                <w:szCs w:val="22"/>
              </w:rPr>
              <w:t>subsidiaries of Chinese state-owned entities.</w:t>
            </w:r>
            <w:r w:rsidRPr="00184A39" w:rsidR="00FD48A7">
              <w:rPr>
                <w:sz w:val="22"/>
                <w:szCs w:val="22"/>
              </w:rPr>
              <w:t xml:space="preserve">  We simply can</w:t>
            </w:r>
            <w:r w:rsidR="005861CD">
              <w:rPr>
                <w:sz w:val="22"/>
                <w:szCs w:val="22"/>
              </w:rPr>
              <w:t>no</w:t>
            </w:r>
            <w:r w:rsidRPr="00184A39" w:rsidR="00FD48A7">
              <w:rPr>
                <w:sz w:val="22"/>
                <w:szCs w:val="22"/>
              </w:rPr>
              <w:t xml:space="preserve">t take a risk </w:t>
            </w:r>
            <w:r w:rsidRPr="00184A39" w:rsidR="000F3B94">
              <w:rPr>
                <w:sz w:val="22"/>
                <w:szCs w:val="22"/>
              </w:rPr>
              <w:t xml:space="preserve">and hope for the </w:t>
            </w:r>
            <w:r w:rsidR="000F3B94">
              <w:rPr>
                <w:sz w:val="22"/>
                <w:szCs w:val="22"/>
              </w:rPr>
              <w:t xml:space="preserve">best </w:t>
            </w:r>
            <w:r w:rsidRPr="00FD48A7" w:rsidR="00FD48A7">
              <w:rPr>
                <w:sz w:val="22"/>
                <w:szCs w:val="22"/>
              </w:rPr>
              <w:t xml:space="preserve">when it comes to </w:t>
            </w:r>
            <w:r w:rsidR="00FD48A7">
              <w:rPr>
                <w:sz w:val="22"/>
                <w:szCs w:val="22"/>
              </w:rPr>
              <w:t xml:space="preserve">the security </w:t>
            </w:r>
            <w:r w:rsidR="000F3B94">
              <w:rPr>
                <w:sz w:val="22"/>
                <w:szCs w:val="22"/>
              </w:rPr>
              <w:t xml:space="preserve">of </w:t>
            </w:r>
            <w:r w:rsidRPr="00FD48A7" w:rsidR="00FD48A7">
              <w:rPr>
                <w:sz w:val="22"/>
                <w:szCs w:val="22"/>
              </w:rPr>
              <w:t>our networks.</w:t>
            </w:r>
            <w:r w:rsidR="00E53BD3">
              <w:rPr>
                <w:sz w:val="22"/>
                <w:szCs w:val="22"/>
              </w:rPr>
              <w:t>”</w:t>
            </w:r>
          </w:p>
          <w:p w:rsidR="008D106E" w:rsidP="008D106E" w14:paraId="35E9DAF6" w14:textId="3393E21C">
            <w:pPr>
              <w:rPr>
                <w:sz w:val="22"/>
                <w:szCs w:val="22"/>
              </w:rPr>
            </w:pPr>
          </w:p>
          <w:p w:rsidR="00BD19E8" w:rsidP="002E165B" w14:paraId="64D84134" w14:textId="17EAB37B">
            <w:pPr>
              <w:rPr>
                <w:sz w:val="22"/>
                <w:szCs w:val="22"/>
              </w:rPr>
            </w:pPr>
            <w:r w:rsidRPr="00AE28A9">
              <w:rPr>
                <w:sz w:val="22"/>
                <w:szCs w:val="22"/>
              </w:rPr>
              <w:t xml:space="preserve">The Orders to Show Cause </w:t>
            </w:r>
            <w:r w:rsidR="000F3B94">
              <w:rPr>
                <w:sz w:val="22"/>
                <w:szCs w:val="22"/>
              </w:rPr>
              <w:t xml:space="preserve">give </w:t>
            </w:r>
            <w:r w:rsidRPr="00AE28A9">
              <w:rPr>
                <w:sz w:val="22"/>
                <w:szCs w:val="22"/>
              </w:rPr>
              <w:t xml:space="preserve">the </w:t>
            </w:r>
            <w:r w:rsidR="009922D8">
              <w:rPr>
                <w:sz w:val="22"/>
                <w:szCs w:val="22"/>
              </w:rPr>
              <w:t>c</w:t>
            </w:r>
            <w:r w:rsidRPr="00AE28A9">
              <w:rPr>
                <w:sz w:val="22"/>
                <w:szCs w:val="22"/>
              </w:rPr>
              <w:t xml:space="preserve">ompanies the opportunity to demonstrate that they are not subject to the influence and control of the Chinese government, that they continue to be qualified to hold domestic and international section 214 authorizations and </w:t>
            </w:r>
            <w:r w:rsidRPr="005861CD" w:rsidR="005861CD">
              <w:rPr>
                <w:sz w:val="22"/>
                <w:szCs w:val="22"/>
              </w:rPr>
              <w:t>International Signaling Point Codes</w:t>
            </w:r>
            <w:r w:rsidRPr="00AE28A9">
              <w:rPr>
                <w:sz w:val="22"/>
                <w:szCs w:val="22"/>
              </w:rPr>
              <w:t xml:space="preserve">, and that public convenience and necessity is served by their retention of the authorizations and assignments.  </w:t>
            </w:r>
            <w:r w:rsidR="005861CD">
              <w:rPr>
                <w:sz w:val="22"/>
                <w:szCs w:val="22"/>
              </w:rPr>
              <w:t xml:space="preserve">Moreover, the Order to Show Cause for China Telecom Americas </w:t>
            </w:r>
            <w:r w:rsidRPr="006D71A1" w:rsidR="005861CD">
              <w:rPr>
                <w:sz w:val="22"/>
                <w:szCs w:val="22"/>
              </w:rPr>
              <w:t xml:space="preserve">directs </w:t>
            </w:r>
            <w:r w:rsidR="005861CD">
              <w:rPr>
                <w:sz w:val="22"/>
                <w:szCs w:val="22"/>
              </w:rPr>
              <w:t>that company</w:t>
            </w:r>
            <w:r w:rsidRPr="006D71A1" w:rsidR="005861CD">
              <w:rPr>
                <w:sz w:val="22"/>
                <w:szCs w:val="22"/>
              </w:rPr>
              <w:t xml:space="preserve"> to provide a detailed response to allegations raised in the Executive Branch Recommendation to Revoke</w:t>
            </w:r>
            <w:r w:rsidR="005861CD">
              <w:rPr>
                <w:sz w:val="22"/>
                <w:szCs w:val="22"/>
              </w:rPr>
              <w:t xml:space="preserve"> their international section 214 authorization</w:t>
            </w:r>
            <w:r w:rsidRPr="006D71A1" w:rsidR="005861CD">
              <w:rPr>
                <w:sz w:val="22"/>
                <w:szCs w:val="22"/>
              </w:rPr>
              <w:t>.</w:t>
            </w:r>
            <w:r w:rsidR="005861CD">
              <w:rPr>
                <w:sz w:val="22"/>
                <w:szCs w:val="22"/>
              </w:rPr>
              <w:t xml:space="preserve">  </w:t>
            </w:r>
            <w:r w:rsidRPr="00AE28A9">
              <w:rPr>
                <w:sz w:val="22"/>
                <w:szCs w:val="22"/>
              </w:rPr>
              <w:t xml:space="preserve">The entities have 30 days to </w:t>
            </w:r>
            <w:r w:rsidRPr="00AE28A9" w:rsidR="005861CD">
              <w:rPr>
                <w:sz w:val="22"/>
                <w:szCs w:val="22"/>
              </w:rPr>
              <w:t>respon</w:t>
            </w:r>
            <w:r w:rsidR="005861CD">
              <w:rPr>
                <w:sz w:val="22"/>
                <w:szCs w:val="22"/>
              </w:rPr>
              <w:t>d</w:t>
            </w:r>
            <w:r w:rsidRPr="00AE28A9">
              <w:rPr>
                <w:sz w:val="22"/>
                <w:szCs w:val="22"/>
              </w:rPr>
              <w:t>.</w:t>
            </w:r>
          </w:p>
          <w:p w:rsidR="00671CCB" w:rsidRPr="002E165B" w:rsidP="002E165B" w14:paraId="1B4E5C31" w14:textId="77777777">
            <w:pPr>
              <w:rPr>
                <w:sz w:val="22"/>
                <w:szCs w:val="22"/>
              </w:rPr>
            </w:pPr>
          </w:p>
          <w:p w:rsidR="004F0F1F" w:rsidRPr="007475A1" w:rsidP="00850E26" w14:paraId="574A476C" w14:textId="77777777">
            <w:pPr>
              <w:ind w:right="72"/>
              <w:jc w:val="center"/>
              <w:rPr>
                <w:sz w:val="22"/>
                <w:szCs w:val="22"/>
              </w:rPr>
            </w:pPr>
            <w:r w:rsidRPr="007475A1">
              <w:rPr>
                <w:sz w:val="22"/>
                <w:szCs w:val="22"/>
              </w:rPr>
              <w:t>###</w:t>
            </w:r>
          </w:p>
          <w:p w:rsidR="00CC5E08" w:rsidRPr="0080486B" w:rsidP="00850E26" w14:paraId="57A2EAC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015A764" w14:textId="77777777">
            <w:pPr>
              <w:ind w:right="72"/>
              <w:jc w:val="center"/>
              <w:rPr>
                <w:b/>
                <w:bCs/>
                <w:sz w:val="18"/>
                <w:szCs w:val="18"/>
              </w:rPr>
            </w:pPr>
          </w:p>
          <w:p w:rsidR="00EE0E90" w:rsidRPr="00EF729B" w:rsidP="00850E26" w14:paraId="79C36BA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BD60017" w14:textId="77777777">
      <w:pPr>
        <w:rPr>
          <w:b/>
          <w:bCs/>
          <w:sz w:val="2"/>
          <w:szCs w:val="2"/>
        </w:rPr>
      </w:pPr>
    </w:p>
    <w:sectPr w:rsidSect="00366679">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AA6595"/>
    <w:multiLevelType w:val="hybridMultilevel"/>
    <w:tmpl w:val="5312582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44104C5"/>
    <w:multiLevelType w:val="hybridMultilevel"/>
    <w:tmpl w:val="50A8D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0336"/>
    <w:rsid w:val="00002084"/>
    <w:rsid w:val="00006539"/>
    <w:rsid w:val="00010386"/>
    <w:rsid w:val="0001162A"/>
    <w:rsid w:val="0002500C"/>
    <w:rsid w:val="000266FB"/>
    <w:rsid w:val="00026765"/>
    <w:rsid w:val="000311FC"/>
    <w:rsid w:val="00034575"/>
    <w:rsid w:val="00040127"/>
    <w:rsid w:val="0004306C"/>
    <w:rsid w:val="00053E91"/>
    <w:rsid w:val="00064BDE"/>
    <w:rsid w:val="00065E2D"/>
    <w:rsid w:val="00076C36"/>
    <w:rsid w:val="00081232"/>
    <w:rsid w:val="00091E65"/>
    <w:rsid w:val="0009388F"/>
    <w:rsid w:val="00096D4A"/>
    <w:rsid w:val="000A38EA"/>
    <w:rsid w:val="000A748B"/>
    <w:rsid w:val="000B7454"/>
    <w:rsid w:val="000C1E47"/>
    <w:rsid w:val="000C26F3"/>
    <w:rsid w:val="000D1CE7"/>
    <w:rsid w:val="000D303B"/>
    <w:rsid w:val="000E049E"/>
    <w:rsid w:val="000F3B94"/>
    <w:rsid w:val="00104EE9"/>
    <w:rsid w:val="0010756E"/>
    <w:rsid w:val="0010799B"/>
    <w:rsid w:val="00113D80"/>
    <w:rsid w:val="00117DB2"/>
    <w:rsid w:val="00122EBE"/>
    <w:rsid w:val="00123ED2"/>
    <w:rsid w:val="00125BE0"/>
    <w:rsid w:val="00131D82"/>
    <w:rsid w:val="00131DF3"/>
    <w:rsid w:val="00133175"/>
    <w:rsid w:val="00142C13"/>
    <w:rsid w:val="00143A77"/>
    <w:rsid w:val="00145741"/>
    <w:rsid w:val="00146C49"/>
    <w:rsid w:val="00151217"/>
    <w:rsid w:val="00152302"/>
    <w:rsid w:val="00152776"/>
    <w:rsid w:val="00153222"/>
    <w:rsid w:val="001577D3"/>
    <w:rsid w:val="00167110"/>
    <w:rsid w:val="001676F3"/>
    <w:rsid w:val="001679EC"/>
    <w:rsid w:val="0017270B"/>
    <w:rsid w:val="00172935"/>
    <w:rsid w:val="001733A6"/>
    <w:rsid w:val="001764E9"/>
    <w:rsid w:val="00176F98"/>
    <w:rsid w:val="00180BEA"/>
    <w:rsid w:val="00184A39"/>
    <w:rsid w:val="001850E7"/>
    <w:rsid w:val="001865A9"/>
    <w:rsid w:val="00187DB2"/>
    <w:rsid w:val="00191AC1"/>
    <w:rsid w:val="0019776A"/>
    <w:rsid w:val="001A37C1"/>
    <w:rsid w:val="001B20BB"/>
    <w:rsid w:val="001B3AE3"/>
    <w:rsid w:val="001B4379"/>
    <w:rsid w:val="001C4370"/>
    <w:rsid w:val="001D3779"/>
    <w:rsid w:val="001D6169"/>
    <w:rsid w:val="001E4B9B"/>
    <w:rsid w:val="001F0469"/>
    <w:rsid w:val="001F0FEF"/>
    <w:rsid w:val="002012D2"/>
    <w:rsid w:val="00201483"/>
    <w:rsid w:val="00203A98"/>
    <w:rsid w:val="00205A43"/>
    <w:rsid w:val="00206EDD"/>
    <w:rsid w:val="0021247E"/>
    <w:rsid w:val="002146F6"/>
    <w:rsid w:val="00217A96"/>
    <w:rsid w:val="002204FE"/>
    <w:rsid w:val="0022105D"/>
    <w:rsid w:val="0022428A"/>
    <w:rsid w:val="00231C32"/>
    <w:rsid w:val="00240345"/>
    <w:rsid w:val="002421F0"/>
    <w:rsid w:val="00247274"/>
    <w:rsid w:val="00253696"/>
    <w:rsid w:val="0025616F"/>
    <w:rsid w:val="00264619"/>
    <w:rsid w:val="002661DD"/>
    <w:rsid w:val="00266966"/>
    <w:rsid w:val="0027317A"/>
    <w:rsid w:val="00273ADB"/>
    <w:rsid w:val="00281B90"/>
    <w:rsid w:val="00284375"/>
    <w:rsid w:val="002858F3"/>
    <w:rsid w:val="00285C36"/>
    <w:rsid w:val="00286966"/>
    <w:rsid w:val="00287261"/>
    <w:rsid w:val="0029121A"/>
    <w:rsid w:val="00294C0C"/>
    <w:rsid w:val="002A0934"/>
    <w:rsid w:val="002B1013"/>
    <w:rsid w:val="002B1C4D"/>
    <w:rsid w:val="002B53BA"/>
    <w:rsid w:val="002B5666"/>
    <w:rsid w:val="002B63F2"/>
    <w:rsid w:val="002C20DF"/>
    <w:rsid w:val="002C256E"/>
    <w:rsid w:val="002C7976"/>
    <w:rsid w:val="002D03E5"/>
    <w:rsid w:val="002E165B"/>
    <w:rsid w:val="002E3F1D"/>
    <w:rsid w:val="002F2D9C"/>
    <w:rsid w:val="002F31D0"/>
    <w:rsid w:val="00300359"/>
    <w:rsid w:val="00312114"/>
    <w:rsid w:val="0031504D"/>
    <w:rsid w:val="0031773E"/>
    <w:rsid w:val="00320FE6"/>
    <w:rsid w:val="003216E8"/>
    <w:rsid w:val="0032572A"/>
    <w:rsid w:val="00326111"/>
    <w:rsid w:val="0033108F"/>
    <w:rsid w:val="00333871"/>
    <w:rsid w:val="00347716"/>
    <w:rsid w:val="003506E1"/>
    <w:rsid w:val="00351850"/>
    <w:rsid w:val="00356948"/>
    <w:rsid w:val="00363C2C"/>
    <w:rsid w:val="00366679"/>
    <w:rsid w:val="003727E3"/>
    <w:rsid w:val="003758BD"/>
    <w:rsid w:val="00377658"/>
    <w:rsid w:val="00385A93"/>
    <w:rsid w:val="00386125"/>
    <w:rsid w:val="003910F1"/>
    <w:rsid w:val="00397BE5"/>
    <w:rsid w:val="003A45EF"/>
    <w:rsid w:val="003C1ED9"/>
    <w:rsid w:val="003C3802"/>
    <w:rsid w:val="003C5C9F"/>
    <w:rsid w:val="003D189D"/>
    <w:rsid w:val="003D68B3"/>
    <w:rsid w:val="003D7B88"/>
    <w:rsid w:val="003E42FC"/>
    <w:rsid w:val="003E4948"/>
    <w:rsid w:val="003E5991"/>
    <w:rsid w:val="003F0B1D"/>
    <w:rsid w:val="003F344A"/>
    <w:rsid w:val="003F4CBA"/>
    <w:rsid w:val="003F757C"/>
    <w:rsid w:val="003F79AA"/>
    <w:rsid w:val="00401E76"/>
    <w:rsid w:val="00403FF0"/>
    <w:rsid w:val="00417E94"/>
    <w:rsid w:val="0042046D"/>
    <w:rsid w:val="004209BD"/>
    <w:rsid w:val="0042116E"/>
    <w:rsid w:val="00423442"/>
    <w:rsid w:val="004245FD"/>
    <w:rsid w:val="00425AEF"/>
    <w:rsid w:val="00426518"/>
    <w:rsid w:val="00427B06"/>
    <w:rsid w:val="004355EF"/>
    <w:rsid w:val="004357BE"/>
    <w:rsid w:val="00441F59"/>
    <w:rsid w:val="00444D82"/>
    <w:rsid w:val="00444E07"/>
    <w:rsid w:val="00444FA9"/>
    <w:rsid w:val="0045143A"/>
    <w:rsid w:val="00457A03"/>
    <w:rsid w:val="004720F9"/>
    <w:rsid w:val="0047341B"/>
    <w:rsid w:val="00473E9C"/>
    <w:rsid w:val="00476270"/>
    <w:rsid w:val="0047707C"/>
    <w:rsid w:val="004772E0"/>
    <w:rsid w:val="00477A8F"/>
    <w:rsid w:val="00480099"/>
    <w:rsid w:val="004877F3"/>
    <w:rsid w:val="00493D51"/>
    <w:rsid w:val="004941A2"/>
    <w:rsid w:val="00495540"/>
    <w:rsid w:val="00497858"/>
    <w:rsid w:val="004A60D2"/>
    <w:rsid w:val="004A729A"/>
    <w:rsid w:val="004B0985"/>
    <w:rsid w:val="004B455F"/>
    <w:rsid w:val="004B4FEA"/>
    <w:rsid w:val="004C0ADA"/>
    <w:rsid w:val="004C412D"/>
    <w:rsid w:val="004C433E"/>
    <w:rsid w:val="004C4512"/>
    <w:rsid w:val="004C4F36"/>
    <w:rsid w:val="004D3D85"/>
    <w:rsid w:val="004D4644"/>
    <w:rsid w:val="004D658A"/>
    <w:rsid w:val="004E1B6A"/>
    <w:rsid w:val="004E2BD8"/>
    <w:rsid w:val="004E2DDF"/>
    <w:rsid w:val="004F0F1F"/>
    <w:rsid w:val="004F5DDD"/>
    <w:rsid w:val="005022AA"/>
    <w:rsid w:val="00504845"/>
    <w:rsid w:val="0050757F"/>
    <w:rsid w:val="005077C3"/>
    <w:rsid w:val="00514A93"/>
    <w:rsid w:val="00516AD2"/>
    <w:rsid w:val="00523C40"/>
    <w:rsid w:val="005267EE"/>
    <w:rsid w:val="00534939"/>
    <w:rsid w:val="00545DAE"/>
    <w:rsid w:val="00552A0D"/>
    <w:rsid w:val="00555152"/>
    <w:rsid w:val="00557E14"/>
    <w:rsid w:val="0056492B"/>
    <w:rsid w:val="00564D02"/>
    <w:rsid w:val="005664DB"/>
    <w:rsid w:val="00571B83"/>
    <w:rsid w:val="0057327E"/>
    <w:rsid w:val="00575A00"/>
    <w:rsid w:val="005800C5"/>
    <w:rsid w:val="00581B74"/>
    <w:rsid w:val="00582FB6"/>
    <w:rsid w:val="0058609D"/>
    <w:rsid w:val="005861CD"/>
    <w:rsid w:val="00586417"/>
    <w:rsid w:val="0058673C"/>
    <w:rsid w:val="005916E5"/>
    <w:rsid w:val="005925CE"/>
    <w:rsid w:val="005938FF"/>
    <w:rsid w:val="00593B4D"/>
    <w:rsid w:val="005953B3"/>
    <w:rsid w:val="005A0E12"/>
    <w:rsid w:val="005A7972"/>
    <w:rsid w:val="005B17E7"/>
    <w:rsid w:val="005B2643"/>
    <w:rsid w:val="005B3BFC"/>
    <w:rsid w:val="005B70A4"/>
    <w:rsid w:val="005D155C"/>
    <w:rsid w:val="005D17FD"/>
    <w:rsid w:val="005D3D43"/>
    <w:rsid w:val="005E44C1"/>
    <w:rsid w:val="005F0D55"/>
    <w:rsid w:val="005F183E"/>
    <w:rsid w:val="00600DDA"/>
    <w:rsid w:val="00602B68"/>
    <w:rsid w:val="00603A30"/>
    <w:rsid w:val="00604155"/>
    <w:rsid w:val="00604211"/>
    <w:rsid w:val="00610B3B"/>
    <w:rsid w:val="00611051"/>
    <w:rsid w:val="006115CB"/>
    <w:rsid w:val="00613498"/>
    <w:rsid w:val="006149A0"/>
    <w:rsid w:val="00615469"/>
    <w:rsid w:val="0061579B"/>
    <w:rsid w:val="00616303"/>
    <w:rsid w:val="00617B94"/>
    <w:rsid w:val="00620BED"/>
    <w:rsid w:val="006348BE"/>
    <w:rsid w:val="00635FA7"/>
    <w:rsid w:val="006415B4"/>
    <w:rsid w:val="006437A5"/>
    <w:rsid w:val="00644E3D"/>
    <w:rsid w:val="006450FB"/>
    <w:rsid w:val="00646CFF"/>
    <w:rsid w:val="00651B9E"/>
    <w:rsid w:val="00652019"/>
    <w:rsid w:val="00656222"/>
    <w:rsid w:val="00657EC9"/>
    <w:rsid w:val="00662D00"/>
    <w:rsid w:val="00665633"/>
    <w:rsid w:val="00670D88"/>
    <w:rsid w:val="00671750"/>
    <w:rsid w:val="00671CCB"/>
    <w:rsid w:val="00672775"/>
    <w:rsid w:val="00674C86"/>
    <w:rsid w:val="006764F8"/>
    <w:rsid w:val="006800F4"/>
    <w:rsid w:val="0068015E"/>
    <w:rsid w:val="006861AB"/>
    <w:rsid w:val="00686B89"/>
    <w:rsid w:val="006902EE"/>
    <w:rsid w:val="00694184"/>
    <w:rsid w:val="0069420F"/>
    <w:rsid w:val="006A2FC5"/>
    <w:rsid w:val="006A6877"/>
    <w:rsid w:val="006A740B"/>
    <w:rsid w:val="006A7D75"/>
    <w:rsid w:val="006B0A70"/>
    <w:rsid w:val="006B5EA4"/>
    <w:rsid w:val="006B606A"/>
    <w:rsid w:val="006B676B"/>
    <w:rsid w:val="006C33AF"/>
    <w:rsid w:val="006D16EF"/>
    <w:rsid w:val="006D4738"/>
    <w:rsid w:val="006D5D22"/>
    <w:rsid w:val="006D71A1"/>
    <w:rsid w:val="006D779D"/>
    <w:rsid w:val="006D77A4"/>
    <w:rsid w:val="006E0324"/>
    <w:rsid w:val="006E4A76"/>
    <w:rsid w:val="006F0296"/>
    <w:rsid w:val="006F1DBD"/>
    <w:rsid w:val="006F5567"/>
    <w:rsid w:val="006F62EC"/>
    <w:rsid w:val="006F68FF"/>
    <w:rsid w:val="00700349"/>
    <w:rsid w:val="00700556"/>
    <w:rsid w:val="0070589A"/>
    <w:rsid w:val="007066F6"/>
    <w:rsid w:val="007072A4"/>
    <w:rsid w:val="007075E4"/>
    <w:rsid w:val="007167DD"/>
    <w:rsid w:val="00720C99"/>
    <w:rsid w:val="0072478B"/>
    <w:rsid w:val="00724E69"/>
    <w:rsid w:val="007274AD"/>
    <w:rsid w:val="0073414D"/>
    <w:rsid w:val="00743BD3"/>
    <w:rsid w:val="00744476"/>
    <w:rsid w:val="007475A1"/>
    <w:rsid w:val="0075235E"/>
    <w:rsid w:val="007528A5"/>
    <w:rsid w:val="00761178"/>
    <w:rsid w:val="007625AF"/>
    <w:rsid w:val="00762D67"/>
    <w:rsid w:val="00764F6A"/>
    <w:rsid w:val="007732CC"/>
    <w:rsid w:val="00774079"/>
    <w:rsid w:val="00776981"/>
    <w:rsid w:val="0077735D"/>
    <w:rsid w:val="0077752B"/>
    <w:rsid w:val="00780EA5"/>
    <w:rsid w:val="00784712"/>
    <w:rsid w:val="007851DD"/>
    <w:rsid w:val="00787CEA"/>
    <w:rsid w:val="00793D6F"/>
    <w:rsid w:val="00794090"/>
    <w:rsid w:val="007A1CD5"/>
    <w:rsid w:val="007A44F8"/>
    <w:rsid w:val="007A4984"/>
    <w:rsid w:val="007B24C2"/>
    <w:rsid w:val="007B798C"/>
    <w:rsid w:val="007B7F67"/>
    <w:rsid w:val="007C0D4D"/>
    <w:rsid w:val="007C29EC"/>
    <w:rsid w:val="007C2FD9"/>
    <w:rsid w:val="007C54D8"/>
    <w:rsid w:val="007D1A83"/>
    <w:rsid w:val="007D21BF"/>
    <w:rsid w:val="007D26B2"/>
    <w:rsid w:val="007E16E0"/>
    <w:rsid w:val="007E3129"/>
    <w:rsid w:val="007F3C12"/>
    <w:rsid w:val="007F5205"/>
    <w:rsid w:val="008023F0"/>
    <w:rsid w:val="00802AC8"/>
    <w:rsid w:val="0080486B"/>
    <w:rsid w:val="00817E3C"/>
    <w:rsid w:val="008215E7"/>
    <w:rsid w:val="00822918"/>
    <w:rsid w:val="008263E7"/>
    <w:rsid w:val="00830FC6"/>
    <w:rsid w:val="008339AF"/>
    <w:rsid w:val="008416C5"/>
    <w:rsid w:val="00842CC8"/>
    <w:rsid w:val="00847192"/>
    <w:rsid w:val="00847CA4"/>
    <w:rsid w:val="00850E26"/>
    <w:rsid w:val="0085352F"/>
    <w:rsid w:val="00855A92"/>
    <w:rsid w:val="00860A72"/>
    <w:rsid w:val="0086490F"/>
    <w:rsid w:val="00865EAA"/>
    <w:rsid w:val="00866F06"/>
    <w:rsid w:val="008728F5"/>
    <w:rsid w:val="0087618A"/>
    <w:rsid w:val="00881B25"/>
    <w:rsid w:val="008824C2"/>
    <w:rsid w:val="00885201"/>
    <w:rsid w:val="008960E4"/>
    <w:rsid w:val="008A1808"/>
    <w:rsid w:val="008A2189"/>
    <w:rsid w:val="008A3940"/>
    <w:rsid w:val="008A3C75"/>
    <w:rsid w:val="008B13C9"/>
    <w:rsid w:val="008C005A"/>
    <w:rsid w:val="008C1C03"/>
    <w:rsid w:val="008C248C"/>
    <w:rsid w:val="008C5432"/>
    <w:rsid w:val="008C7BF1"/>
    <w:rsid w:val="008C7F0E"/>
    <w:rsid w:val="008D00D6"/>
    <w:rsid w:val="008D106E"/>
    <w:rsid w:val="008D1C34"/>
    <w:rsid w:val="008D4D00"/>
    <w:rsid w:val="008D4E5E"/>
    <w:rsid w:val="008D7ABD"/>
    <w:rsid w:val="008E2506"/>
    <w:rsid w:val="008E55A2"/>
    <w:rsid w:val="008E695F"/>
    <w:rsid w:val="008F1609"/>
    <w:rsid w:val="008F78D8"/>
    <w:rsid w:val="00903145"/>
    <w:rsid w:val="009073D4"/>
    <w:rsid w:val="00907746"/>
    <w:rsid w:val="00911667"/>
    <w:rsid w:val="00912FAF"/>
    <w:rsid w:val="00913886"/>
    <w:rsid w:val="0092352D"/>
    <w:rsid w:val="00924083"/>
    <w:rsid w:val="00925508"/>
    <w:rsid w:val="00933367"/>
    <w:rsid w:val="0093373C"/>
    <w:rsid w:val="009400B3"/>
    <w:rsid w:val="00955D2B"/>
    <w:rsid w:val="009574C9"/>
    <w:rsid w:val="00957B44"/>
    <w:rsid w:val="00961620"/>
    <w:rsid w:val="009638DF"/>
    <w:rsid w:val="009701B1"/>
    <w:rsid w:val="009734B6"/>
    <w:rsid w:val="00976560"/>
    <w:rsid w:val="0098096F"/>
    <w:rsid w:val="0098437A"/>
    <w:rsid w:val="00986316"/>
    <w:rsid w:val="00986C92"/>
    <w:rsid w:val="009922D8"/>
    <w:rsid w:val="00993C47"/>
    <w:rsid w:val="009942D7"/>
    <w:rsid w:val="009972BC"/>
    <w:rsid w:val="009A1083"/>
    <w:rsid w:val="009A29D5"/>
    <w:rsid w:val="009A4A03"/>
    <w:rsid w:val="009A4ABE"/>
    <w:rsid w:val="009A6B17"/>
    <w:rsid w:val="009A7B08"/>
    <w:rsid w:val="009B4B16"/>
    <w:rsid w:val="009D1416"/>
    <w:rsid w:val="009E54A1"/>
    <w:rsid w:val="009F4E25"/>
    <w:rsid w:val="009F5B1F"/>
    <w:rsid w:val="009F78D2"/>
    <w:rsid w:val="00A0650D"/>
    <w:rsid w:val="00A065EA"/>
    <w:rsid w:val="00A14DC7"/>
    <w:rsid w:val="00A21394"/>
    <w:rsid w:val="00A222E1"/>
    <w:rsid w:val="00A225A9"/>
    <w:rsid w:val="00A234F8"/>
    <w:rsid w:val="00A247B2"/>
    <w:rsid w:val="00A262F4"/>
    <w:rsid w:val="00A3308E"/>
    <w:rsid w:val="00A3313E"/>
    <w:rsid w:val="00A35DFD"/>
    <w:rsid w:val="00A36C51"/>
    <w:rsid w:val="00A40511"/>
    <w:rsid w:val="00A40982"/>
    <w:rsid w:val="00A41120"/>
    <w:rsid w:val="00A41E67"/>
    <w:rsid w:val="00A45A0C"/>
    <w:rsid w:val="00A46E78"/>
    <w:rsid w:val="00A47013"/>
    <w:rsid w:val="00A55F69"/>
    <w:rsid w:val="00A65566"/>
    <w:rsid w:val="00A66BFB"/>
    <w:rsid w:val="00A702DF"/>
    <w:rsid w:val="00A775A3"/>
    <w:rsid w:val="00A80D21"/>
    <w:rsid w:val="00A81700"/>
    <w:rsid w:val="00A81B5B"/>
    <w:rsid w:val="00A82D9C"/>
    <w:rsid w:val="00A82FAD"/>
    <w:rsid w:val="00A94FA0"/>
    <w:rsid w:val="00A9673A"/>
    <w:rsid w:val="00A96EF2"/>
    <w:rsid w:val="00AA4B89"/>
    <w:rsid w:val="00AA5C35"/>
    <w:rsid w:val="00AA5ED9"/>
    <w:rsid w:val="00AB2FB7"/>
    <w:rsid w:val="00AC0A38"/>
    <w:rsid w:val="00AC4E0E"/>
    <w:rsid w:val="00AC517B"/>
    <w:rsid w:val="00AC7492"/>
    <w:rsid w:val="00AD0D19"/>
    <w:rsid w:val="00AD12BA"/>
    <w:rsid w:val="00AD2BC9"/>
    <w:rsid w:val="00AD2D65"/>
    <w:rsid w:val="00AD4184"/>
    <w:rsid w:val="00AE0D4C"/>
    <w:rsid w:val="00AE28A9"/>
    <w:rsid w:val="00AE6019"/>
    <w:rsid w:val="00AE7E07"/>
    <w:rsid w:val="00AF051B"/>
    <w:rsid w:val="00AF152B"/>
    <w:rsid w:val="00B037A2"/>
    <w:rsid w:val="00B06426"/>
    <w:rsid w:val="00B130F3"/>
    <w:rsid w:val="00B136F0"/>
    <w:rsid w:val="00B219ED"/>
    <w:rsid w:val="00B2371C"/>
    <w:rsid w:val="00B31870"/>
    <w:rsid w:val="00B31E6B"/>
    <w:rsid w:val="00B320B8"/>
    <w:rsid w:val="00B320B9"/>
    <w:rsid w:val="00B35EE2"/>
    <w:rsid w:val="00B36BE3"/>
    <w:rsid w:val="00B36DEF"/>
    <w:rsid w:val="00B41602"/>
    <w:rsid w:val="00B50DFE"/>
    <w:rsid w:val="00B51E19"/>
    <w:rsid w:val="00B52016"/>
    <w:rsid w:val="00B55BFF"/>
    <w:rsid w:val="00B57131"/>
    <w:rsid w:val="00B62F2C"/>
    <w:rsid w:val="00B64A32"/>
    <w:rsid w:val="00B727C9"/>
    <w:rsid w:val="00B735C8"/>
    <w:rsid w:val="00B73B15"/>
    <w:rsid w:val="00B75F2A"/>
    <w:rsid w:val="00B766BE"/>
    <w:rsid w:val="00B76A63"/>
    <w:rsid w:val="00B7740D"/>
    <w:rsid w:val="00B81A26"/>
    <w:rsid w:val="00B82D7D"/>
    <w:rsid w:val="00B8702E"/>
    <w:rsid w:val="00BA6350"/>
    <w:rsid w:val="00BA7B16"/>
    <w:rsid w:val="00BB1212"/>
    <w:rsid w:val="00BB4E29"/>
    <w:rsid w:val="00BB56A4"/>
    <w:rsid w:val="00BB6C72"/>
    <w:rsid w:val="00BB6CAF"/>
    <w:rsid w:val="00BB74C9"/>
    <w:rsid w:val="00BC3AB6"/>
    <w:rsid w:val="00BC537B"/>
    <w:rsid w:val="00BD19E8"/>
    <w:rsid w:val="00BD4273"/>
    <w:rsid w:val="00BE3C94"/>
    <w:rsid w:val="00BE406A"/>
    <w:rsid w:val="00BF4DCF"/>
    <w:rsid w:val="00BF7754"/>
    <w:rsid w:val="00C03178"/>
    <w:rsid w:val="00C07979"/>
    <w:rsid w:val="00C15B09"/>
    <w:rsid w:val="00C15FD4"/>
    <w:rsid w:val="00C17C53"/>
    <w:rsid w:val="00C25355"/>
    <w:rsid w:val="00C274DB"/>
    <w:rsid w:val="00C27AD4"/>
    <w:rsid w:val="00C31E0F"/>
    <w:rsid w:val="00C31ED8"/>
    <w:rsid w:val="00C3427A"/>
    <w:rsid w:val="00C432E4"/>
    <w:rsid w:val="00C44AAB"/>
    <w:rsid w:val="00C54282"/>
    <w:rsid w:val="00C64D2A"/>
    <w:rsid w:val="00C657F8"/>
    <w:rsid w:val="00C70C26"/>
    <w:rsid w:val="00C72001"/>
    <w:rsid w:val="00C72B33"/>
    <w:rsid w:val="00C7303B"/>
    <w:rsid w:val="00C772B7"/>
    <w:rsid w:val="00C7758C"/>
    <w:rsid w:val="00C80347"/>
    <w:rsid w:val="00C82A7F"/>
    <w:rsid w:val="00C97A22"/>
    <w:rsid w:val="00CA0AF2"/>
    <w:rsid w:val="00CB0B92"/>
    <w:rsid w:val="00CB146D"/>
    <w:rsid w:val="00CB24D2"/>
    <w:rsid w:val="00CB7C1A"/>
    <w:rsid w:val="00CC10FA"/>
    <w:rsid w:val="00CC3895"/>
    <w:rsid w:val="00CC5E08"/>
    <w:rsid w:val="00CC6B1E"/>
    <w:rsid w:val="00CD4C39"/>
    <w:rsid w:val="00CD6D9D"/>
    <w:rsid w:val="00CE14FD"/>
    <w:rsid w:val="00CF0C00"/>
    <w:rsid w:val="00CF2209"/>
    <w:rsid w:val="00CF2A0C"/>
    <w:rsid w:val="00CF6860"/>
    <w:rsid w:val="00CF6FB8"/>
    <w:rsid w:val="00D01E8B"/>
    <w:rsid w:val="00D02AC6"/>
    <w:rsid w:val="00D03F0C"/>
    <w:rsid w:val="00D0417D"/>
    <w:rsid w:val="00D04312"/>
    <w:rsid w:val="00D10A1B"/>
    <w:rsid w:val="00D16A7F"/>
    <w:rsid w:val="00D16AD2"/>
    <w:rsid w:val="00D20446"/>
    <w:rsid w:val="00D215F6"/>
    <w:rsid w:val="00D22596"/>
    <w:rsid w:val="00D22691"/>
    <w:rsid w:val="00D2432D"/>
    <w:rsid w:val="00D2496C"/>
    <w:rsid w:val="00D24C3D"/>
    <w:rsid w:val="00D44C1E"/>
    <w:rsid w:val="00D46CB1"/>
    <w:rsid w:val="00D56770"/>
    <w:rsid w:val="00D570DA"/>
    <w:rsid w:val="00D57ED3"/>
    <w:rsid w:val="00D628F4"/>
    <w:rsid w:val="00D6341F"/>
    <w:rsid w:val="00D723F0"/>
    <w:rsid w:val="00D752A6"/>
    <w:rsid w:val="00D8133F"/>
    <w:rsid w:val="00D836A5"/>
    <w:rsid w:val="00D861EE"/>
    <w:rsid w:val="00D869E2"/>
    <w:rsid w:val="00D92B55"/>
    <w:rsid w:val="00D95B05"/>
    <w:rsid w:val="00D97E2D"/>
    <w:rsid w:val="00DA103D"/>
    <w:rsid w:val="00DA3B7C"/>
    <w:rsid w:val="00DA45D3"/>
    <w:rsid w:val="00DA4772"/>
    <w:rsid w:val="00DA4EAF"/>
    <w:rsid w:val="00DA7B44"/>
    <w:rsid w:val="00DB2667"/>
    <w:rsid w:val="00DB59CD"/>
    <w:rsid w:val="00DB67B7"/>
    <w:rsid w:val="00DC15A9"/>
    <w:rsid w:val="00DC1618"/>
    <w:rsid w:val="00DC40AA"/>
    <w:rsid w:val="00DC50B3"/>
    <w:rsid w:val="00DC5D7F"/>
    <w:rsid w:val="00DD1750"/>
    <w:rsid w:val="00DD1C40"/>
    <w:rsid w:val="00DD24C7"/>
    <w:rsid w:val="00DD31EE"/>
    <w:rsid w:val="00DE2145"/>
    <w:rsid w:val="00DE2390"/>
    <w:rsid w:val="00DE300D"/>
    <w:rsid w:val="00DE4FBC"/>
    <w:rsid w:val="00E1519C"/>
    <w:rsid w:val="00E213A9"/>
    <w:rsid w:val="00E314D3"/>
    <w:rsid w:val="00E349AA"/>
    <w:rsid w:val="00E40FB5"/>
    <w:rsid w:val="00E41390"/>
    <w:rsid w:val="00E41CA0"/>
    <w:rsid w:val="00E4366B"/>
    <w:rsid w:val="00E475F2"/>
    <w:rsid w:val="00E50A4A"/>
    <w:rsid w:val="00E516AF"/>
    <w:rsid w:val="00E53BD3"/>
    <w:rsid w:val="00E606DE"/>
    <w:rsid w:val="00E61F8A"/>
    <w:rsid w:val="00E644FE"/>
    <w:rsid w:val="00E72733"/>
    <w:rsid w:val="00E742FA"/>
    <w:rsid w:val="00E74A62"/>
    <w:rsid w:val="00E74F2C"/>
    <w:rsid w:val="00E7524B"/>
    <w:rsid w:val="00E76816"/>
    <w:rsid w:val="00E82783"/>
    <w:rsid w:val="00E836C4"/>
    <w:rsid w:val="00E83DBF"/>
    <w:rsid w:val="00E87C13"/>
    <w:rsid w:val="00E91FD9"/>
    <w:rsid w:val="00E94CD9"/>
    <w:rsid w:val="00E96479"/>
    <w:rsid w:val="00EA1A76"/>
    <w:rsid w:val="00EA290B"/>
    <w:rsid w:val="00EA40F5"/>
    <w:rsid w:val="00EA434D"/>
    <w:rsid w:val="00EB48FD"/>
    <w:rsid w:val="00EC5457"/>
    <w:rsid w:val="00EC5A05"/>
    <w:rsid w:val="00EC7D30"/>
    <w:rsid w:val="00ED018A"/>
    <w:rsid w:val="00ED6A20"/>
    <w:rsid w:val="00ED6EF6"/>
    <w:rsid w:val="00ED7550"/>
    <w:rsid w:val="00EE0E90"/>
    <w:rsid w:val="00EE507A"/>
    <w:rsid w:val="00EE50FD"/>
    <w:rsid w:val="00EE614A"/>
    <w:rsid w:val="00EF3BCA"/>
    <w:rsid w:val="00EF3FE9"/>
    <w:rsid w:val="00EF5FC8"/>
    <w:rsid w:val="00EF729B"/>
    <w:rsid w:val="00F01B0D"/>
    <w:rsid w:val="00F1238F"/>
    <w:rsid w:val="00F16485"/>
    <w:rsid w:val="00F17DFF"/>
    <w:rsid w:val="00F228ED"/>
    <w:rsid w:val="00F26262"/>
    <w:rsid w:val="00F26E31"/>
    <w:rsid w:val="00F27693"/>
    <w:rsid w:val="00F27C6C"/>
    <w:rsid w:val="00F34A8D"/>
    <w:rsid w:val="00F50D25"/>
    <w:rsid w:val="00F51127"/>
    <w:rsid w:val="00F535D8"/>
    <w:rsid w:val="00F61155"/>
    <w:rsid w:val="00F61F76"/>
    <w:rsid w:val="00F63E88"/>
    <w:rsid w:val="00F670E4"/>
    <w:rsid w:val="00F708E3"/>
    <w:rsid w:val="00F76561"/>
    <w:rsid w:val="00F84736"/>
    <w:rsid w:val="00F95083"/>
    <w:rsid w:val="00FA3D19"/>
    <w:rsid w:val="00FB2915"/>
    <w:rsid w:val="00FC28A7"/>
    <w:rsid w:val="00FC6C29"/>
    <w:rsid w:val="00FD48A7"/>
    <w:rsid w:val="00FD58E0"/>
    <w:rsid w:val="00FD635A"/>
    <w:rsid w:val="00FD71AE"/>
    <w:rsid w:val="00FD739F"/>
    <w:rsid w:val="00FE0198"/>
    <w:rsid w:val="00FE15E3"/>
    <w:rsid w:val="00FE33FA"/>
    <w:rsid w:val="00FE3A7C"/>
    <w:rsid w:val="00FE3CCC"/>
    <w:rsid w:val="00FE56EF"/>
    <w:rsid w:val="00FF1C0B"/>
    <w:rsid w:val="00FF232D"/>
    <w:rsid w:val="00FF58D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94DE800-273A-4D3E-AF60-3117D119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172935"/>
    <w:pPr>
      <w:ind w:left="720"/>
      <w:contextualSpacing/>
    </w:pPr>
  </w:style>
  <w:style w:type="character" w:styleId="CommentReference">
    <w:name w:val="annotation reference"/>
    <w:basedOn w:val="DefaultParagraphFont"/>
    <w:semiHidden/>
    <w:unhideWhenUsed/>
    <w:rsid w:val="00356948"/>
    <w:rPr>
      <w:sz w:val="16"/>
      <w:szCs w:val="16"/>
    </w:rPr>
  </w:style>
  <w:style w:type="paragraph" w:styleId="CommentText">
    <w:name w:val="annotation text"/>
    <w:basedOn w:val="Normal"/>
    <w:link w:val="CommentTextChar"/>
    <w:semiHidden/>
    <w:unhideWhenUsed/>
    <w:rsid w:val="00356948"/>
    <w:rPr>
      <w:sz w:val="20"/>
      <w:szCs w:val="20"/>
    </w:rPr>
  </w:style>
  <w:style w:type="character" w:customStyle="1" w:styleId="CommentTextChar">
    <w:name w:val="Comment Text Char"/>
    <w:basedOn w:val="DefaultParagraphFont"/>
    <w:link w:val="CommentText"/>
    <w:semiHidden/>
    <w:rsid w:val="00356948"/>
  </w:style>
  <w:style w:type="paragraph" w:styleId="CommentSubject">
    <w:name w:val="annotation subject"/>
    <w:basedOn w:val="CommentText"/>
    <w:next w:val="CommentText"/>
    <w:link w:val="CommentSubjectChar"/>
    <w:semiHidden/>
    <w:unhideWhenUsed/>
    <w:rsid w:val="00356948"/>
    <w:rPr>
      <w:b/>
      <w:bCs/>
    </w:rPr>
  </w:style>
  <w:style w:type="character" w:customStyle="1" w:styleId="CommentSubjectChar">
    <w:name w:val="Comment Subject Char"/>
    <w:basedOn w:val="CommentTextChar"/>
    <w:link w:val="CommentSubject"/>
    <w:semiHidden/>
    <w:rsid w:val="00356948"/>
    <w:rPr>
      <w:b/>
      <w:bCs/>
    </w:rPr>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fn Char"/>
    <w:basedOn w:val="Normal"/>
    <w:link w:val="FootnoteTextChar"/>
    <w:uiPriority w:val="99"/>
    <w:unhideWhenUsed/>
    <w:rsid w:val="0056492B"/>
    <w:rPr>
      <w:sz w:val="20"/>
      <w:szCs w:val="20"/>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link w:val="FootnoteText"/>
    <w:uiPriority w:val="99"/>
    <w:rsid w:val="0056492B"/>
  </w:style>
  <w:style w:type="character" w:styleId="FootnoteReference">
    <w:name w:val="footnote reference"/>
    <w:aliases w:val="(NECG) Footnote Reference,Appel note de bas de p,FR,Footnote Reference/,Footnote Reference1,Style 12,Style 124,Style 13,Style 17,Style 3,Style 6,Style 7,fr,o"/>
    <w:uiPriority w:val="99"/>
    <w:unhideWhenUsed/>
    <w:rsid w:val="00564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57372A1.pdf" TargetMode="External" /><Relationship Id="rId6" Type="http://schemas.openxmlformats.org/officeDocument/2006/relationships/hyperlink" Target="http://licensing.fcc.gov/cgi-bin/ws.exe/prod/ib/forms/reports/related_filing.hts?f_key=-133273&amp;f_number=ITCT/C2007072500285"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