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062569" w14:textId="77777777" w:rsidTr="006D5D22">
        <w:tblPrEx>
          <w:tblW w:w="0" w:type="auto"/>
          <w:tblLook w:val="0000"/>
        </w:tblPrEx>
        <w:trPr>
          <w:trHeight w:val="2181"/>
        </w:trPr>
        <w:tc>
          <w:tcPr>
            <w:tcW w:w="8856" w:type="dxa"/>
          </w:tcPr>
          <w:p w:rsidR="00FF232D" w:rsidP="006A7D75" w14:paraId="62018E0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9963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0B20DB6" w14:textId="77777777">
            <w:pPr>
              <w:rPr>
                <w:b/>
                <w:bCs/>
                <w:sz w:val="12"/>
                <w:szCs w:val="12"/>
              </w:rPr>
            </w:pPr>
          </w:p>
          <w:p w:rsidR="007A44F8" w:rsidRPr="008A3940" w:rsidP="00BB4E29" w14:paraId="79C4EC49" w14:textId="77777777">
            <w:pPr>
              <w:rPr>
                <w:b/>
                <w:bCs/>
                <w:sz w:val="22"/>
                <w:szCs w:val="22"/>
              </w:rPr>
            </w:pPr>
            <w:r w:rsidRPr="008A3940">
              <w:rPr>
                <w:b/>
                <w:bCs/>
                <w:sz w:val="22"/>
                <w:szCs w:val="22"/>
              </w:rPr>
              <w:t xml:space="preserve">Media Contact: </w:t>
            </w:r>
          </w:p>
          <w:p w:rsidR="007A44F8" w:rsidRPr="008A3940" w:rsidP="00BB4E29" w14:paraId="12A99F63" w14:textId="5BEF301A">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14:paraId="10545DFA" w14:textId="509BEC5A">
            <w:pPr>
              <w:rPr>
                <w:bCs/>
                <w:sz w:val="22"/>
                <w:szCs w:val="22"/>
              </w:rPr>
            </w:pPr>
            <w:r>
              <w:rPr>
                <w:bCs/>
                <w:sz w:val="22"/>
                <w:szCs w:val="22"/>
              </w:rPr>
              <w:t>tina</w:t>
            </w:r>
            <w:r w:rsidRPr="008A3940" w:rsidR="007A44F8">
              <w:rPr>
                <w:bCs/>
                <w:sz w:val="22"/>
                <w:szCs w:val="22"/>
              </w:rPr>
              <w:t>.</w:t>
            </w:r>
            <w:r>
              <w:rPr>
                <w:bCs/>
                <w:sz w:val="22"/>
                <w:szCs w:val="22"/>
              </w:rPr>
              <w:t>pelkey</w:t>
            </w:r>
            <w:r w:rsidRPr="008A3940" w:rsidR="007A44F8">
              <w:rPr>
                <w:bCs/>
                <w:sz w:val="22"/>
                <w:szCs w:val="22"/>
              </w:rPr>
              <w:t>@fcc.gov</w:t>
            </w:r>
          </w:p>
          <w:p w:rsidR="007A44F8" w:rsidRPr="008A3940" w:rsidP="00BB4E29" w14:paraId="0FA5FE77" w14:textId="77777777">
            <w:pPr>
              <w:rPr>
                <w:bCs/>
                <w:sz w:val="22"/>
                <w:szCs w:val="22"/>
              </w:rPr>
            </w:pPr>
          </w:p>
          <w:p w:rsidR="007A44F8" w:rsidRPr="008A3940" w:rsidP="00BB4E29" w14:paraId="6E1FC902" w14:textId="77777777">
            <w:pPr>
              <w:rPr>
                <w:b/>
                <w:sz w:val="22"/>
                <w:szCs w:val="22"/>
              </w:rPr>
            </w:pPr>
            <w:r w:rsidRPr="008A3940">
              <w:rPr>
                <w:b/>
                <w:sz w:val="22"/>
                <w:szCs w:val="22"/>
              </w:rPr>
              <w:t>For Immediate Release</w:t>
            </w:r>
          </w:p>
          <w:p w:rsidR="007A44F8" w:rsidRPr="004A729A" w:rsidP="00BB4E29" w14:paraId="546F5141" w14:textId="77777777">
            <w:pPr>
              <w:jc w:val="center"/>
              <w:rPr>
                <w:b/>
                <w:bCs/>
                <w:sz w:val="22"/>
                <w:szCs w:val="22"/>
              </w:rPr>
            </w:pPr>
          </w:p>
          <w:p w:rsidR="00120B77" w:rsidP="00120B77" w14:paraId="44ADD09F" w14:textId="77777777">
            <w:pPr>
              <w:tabs>
                <w:tab w:val="left" w:pos="8625"/>
              </w:tabs>
              <w:jc w:val="center"/>
              <w:rPr>
                <w:b/>
                <w:bCs/>
                <w:sz w:val="26"/>
                <w:szCs w:val="26"/>
              </w:rPr>
            </w:pPr>
            <w:r>
              <w:rPr>
                <w:b/>
                <w:bCs/>
                <w:sz w:val="26"/>
                <w:szCs w:val="26"/>
              </w:rPr>
              <w:t xml:space="preserve">NEW FCC REPORT SHOWS </w:t>
            </w:r>
          </w:p>
          <w:p w:rsidR="00FE3CCC" w:rsidP="00C15FD4" w14:paraId="0373B6D2" w14:textId="762A0279">
            <w:pPr>
              <w:tabs>
                <w:tab w:val="left" w:pos="8625"/>
              </w:tabs>
              <w:spacing w:after="240"/>
              <w:jc w:val="center"/>
              <w:rPr>
                <w:b/>
                <w:bCs/>
                <w:sz w:val="26"/>
                <w:szCs w:val="26"/>
              </w:rPr>
            </w:pPr>
            <w:r>
              <w:rPr>
                <w:b/>
                <w:bCs/>
                <w:sz w:val="26"/>
                <w:szCs w:val="26"/>
              </w:rPr>
              <w:t>DIGITAL DIVIDE CONTINUING TO CLOSE</w:t>
            </w:r>
          </w:p>
          <w:p w:rsidR="00615469" w:rsidP="0001162A" w14:paraId="259CF7FA" w14:textId="4EE55E03">
            <w:pPr>
              <w:tabs>
                <w:tab w:val="left" w:pos="8625"/>
              </w:tabs>
              <w:jc w:val="center"/>
              <w:rPr>
                <w:b/>
                <w:bCs/>
                <w:i/>
              </w:rPr>
            </w:pPr>
            <w:r>
              <w:rPr>
                <w:b/>
                <w:bCs/>
                <w:i/>
              </w:rPr>
              <w:t>Number of</w:t>
            </w:r>
            <w:r w:rsidR="00F51127">
              <w:rPr>
                <w:b/>
                <w:bCs/>
                <w:i/>
              </w:rPr>
              <w:t xml:space="preserve"> </w:t>
            </w:r>
            <w:r w:rsidRPr="00F51127" w:rsidR="00F51127">
              <w:rPr>
                <w:b/>
                <w:bCs/>
                <w:i/>
              </w:rPr>
              <w:t xml:space="preserve">Americans </w:t>
            </w:r>
            <w:r>
              <w:rPr>
                <w:b/>
                <w:bCs/>
                <w:i/>
              </w:rPr>
              <w:t xml:space="preserve">Lacking Access to </w:t>
            </w:r>
            <w:r w:rsidR="007B5F76">
              <w:rPr>
                <w:b/>
                <w:bCs/>
                <w:i/>
              </w:rPr>
              <w:t xml:space="preserve">Fixed </w:t>
            </w:r>
            <w:r>
              <w:rPr>
                <w:b/>
                <w:bCs/>
                <w:i/>
              </w:rPr>
              <w:t xml:space="preserve">Broadband Declined </w:t>
            </w:r>
            <w:r w:rsidR="004F2B72">
              <w:rPr>
                <w:b/>
                <w:bCs/>
                <w:i/>
              </w:rPr>
              <w:t>30%</w:t>
            </w:r>
            <w:r>
              <w:rPr>
                <w:b/>
                <w:bCs/>
                <w:i/>
              </w:rPr>
              <w:t xml:space="preserve"> </w:t>
            </w:r>
          </w:p>
          <w:p w:rsidR="00366679" w:rsidRPr="002B5666" w:rsidP="0001162A" w14:paraId="373F4A55" w14:textId="5A225AD8">
            <w:pPr>
              <w:tabs>
                <w:tab w:val="left" w:pos="8625"/>
              </w:tabs>
              <w:jc w:val="center"/>
              <w:rPr>
                <w:b/>
                <w:bCs/>
                <w:i/>
              </w:rPr>
            </w:pPr>
            <w:r>
              <w:rPr>
                <w:b/>
                <w:bCs/>
                <w:i/>
              </w:rPr>
              <w:t>During 2017 and 2018</w:t>
            </w:r>
          </w:p>
          <w:p w:rsidR="00CB146D" w:rsidP="00847CA4" w14:paraId="6296A5BB" w14:textId="77777777">
            <w:pPr>
              <w:rPr>
                <w:sz w:val="22"/>
                <w:szCs w:val="22"/>
              </w:rPr>
            </w:pPr>
          </w:p>
          <w:p w:rsidR="00D92B55" w:rsidP="00847CA4" w14:paraId="6C0837A8" w14:textId="12F251F7">
            <w:pPr>
              <w:rPr>
                <w:sz w:val="22"/>
                <w:szCs w:val="22"/>
              </w:rPr>
            </w:pPr>
            <w:r w:rsidRPr="002E165B">
              <w:rPr>
                <w:sz w:val="22"/>
                <w:szCs w:val="22"/>
              </w:rPr>
              <w:t xml:space="preserve">WASHINGTON, </w:t>
            </w:r>
            <w:r w:rsidRPr="003C5C9F" w:rsidR="003C5C9F">
              <w:rPr>
                <w:sz w:val="22"/>
                <w:szCs w:val="22"/>
              </w:rPr>
              <w:t>April</w:t>
            </w:r>
            <w:r w:rsidR="00855A92">
              <w:rPr>
                <w:sz w:val="22"/>
                <w:szCs w:val="22"/>
              </w:rPr>
              <w:t xml:space="preserve"> </w:t>
            </w:r>
            <w:r w:rsidR="00B36BE3">
              <w:rPr>
                <w:sz w:val="22"/>
                <w:szCs w:val="22"/>
              </w:rPr>
              <w:t>2</w:t>
            </w:r>
            <w:r w:rsidR="0030208F">
              <w:rPr>
                <w:sz w:val="22"/>
                <w:szCs w:val="22"/>
              </w:rPr>
              <w:t>4</w:t>
            </w:r>
            <w:bookmarkStart w:id="0" w:name="_GoBack"/>
            <w:bookmarkEnd w:id="0"/>
            <w:r w:rsidRPr="002E165B" w:rsidR="00065E2D">
              <w:rPr>
                <w:sz w:val="22"/>
                <w:szCs w:val="22"/>
              </w:rPr>
              <w:t>, 20</w:t>
            </w:r>
            <w:r w:rsidR="006D16EF">
              <w:rPr>
                <w:sz w:val="22"/>
                <w:szCs w:val="22"/>
              </w:rPr>
              <w:t>20</w:t>
            </w:r>
            <w:r w:rsidRPr="002E165B" w:rsidR="00D861EE">
              <w:rPr>
                <w:sz w:val="22"/>
                <w:szCs w:val="22"/>
              </w:rPr>
              <w:t>—</w:t>
            </w:r>
            <w:r w:rsidR="004355EF">
              <w:rPr>
                <w:sz w:val="22"/>
                <w:szCs w:val="22"/>
              </w:rPr>
              <w:t>The Federal Communications Commission</w:t>
            </w:r>
            <w:r w:rsidR="00264619">
              <w:rPr>
                <w:sz w:val="22"/>
                <w:szCs w:val="22"/>
              </w:rPr>
              <w:t xml:space="preserve"> today</w:t>
            </w:r>
            <w:r w:rsidR="004355EF">
              <w:rPr>
                <w:sz w:val="22"/>
                <w:szCs w:val="22"/>
              </w:rPr>
              <w:t xml:space="preserve"> released </w:t>
            </w:r>
            <w:r w:rsidR="00264619">
              <w:rPr>
                <w:sz w:val="22"/>
                <w:szCs w:val="22"/>
              </w:rPr>
              <w:t xml:space="preserve">its annual Broadband Deployment Report, which </w:t>
            </w:r>
            <w:r>
              <w:rPr>
                <w:sz w:val="22"/>
                <w:szCs w:val="22"/>
              </w:rPr>
              <w:t>revealed</w:t>
            </w:r>
            <w:r w:rsidR="00264619">
              <w:rPr>
                <w:sz w:val="22"/>
                <w:szCs w:val="22"/>
              </w:rPr>
              <w:t xml:space="preserve"> </w:t>
            </w:r>
            <w:r>
              <w:rPr>
                <w:sz w:val="22"/>
                <w:szCs w:val="22"/>
              </w:rPr>
              <w:t xml:space="preserve">the </w:t>
            </w:r>
            <w:r w:rsidRPr="00D92B55">
              <w:rPr>
                <w:sz w:val="22"/>
                <w:szCs w:val="22"/>
              </w:rPr>
              <w:t>number of Americans lacking access to fixed terrestrial broadband service at 25/3 Mbps continue</w:t>
            </w:r>
            <w:r w:rsidR="002F2D9C">
              <w:rPr>
                <w:sz w:val="22"/>
                <w:szCs w:val="22"/>
              </w:rPr>
              <w:t>d</w:t>
            </w:r>
            <w:r w:rsidRPr="00D92B55">
              <w:rPr>
                <w:sz w:val="22"/>
                <w:szCs w:val="22"/>
              </w:rPr>
              <w:t xml:space="preserve"> to decline, going down by more than 14% in 2018 and more than 30% </w:t>
            </w:r>
            <w:r w:rsidR="00120B77">
              <w:rPr>
                <w:sz w:val="22"/>
                <w:szCs w:val="22"/>
              </w:rPr>
              <w:t>over the course of 2017</w:t>
            </w:r>
            <w:r w:rsidRPr="00D92B55">
              <w:rPr>
                <w:sz w:val="22"/>
                <w:szCs w:val="22"/>
              </w:rPr>
              <w:t xml:space="preserve"> and 2018</w:t>
            </w:r>
            <w:r w:rsidR="006A740B">
              <w:rPr>
                <w:sz w:val="22"/>
                <w:szCs w:val="22"/>
              </w:rPr>
              <w:t xml:space="preserve">. </w:t>
            </w:r>
            <w:r w:rsidR="00B55BFF">
              <w:rPr>
                <w:sz w:val="22"/>
                <w:szCs w:val="22"/>
              </w:rPr>
              <w:t xml:space="preserve"> </w:t>
            </w:r>
            <w:r w:rsidRPr="002C7976" w:rsidR="002C7976">
              <w:rPr>
                <w:sz w:val="22"/>
                <w:szCs w:val="22"/>
              </w:rPr>
              <w:t xml:space="preserve">The number of Americans without access to 4G Long Term Evolution (LTE) mobile broadband with a median speed of 10/3 Mbps </w:t>
            </w:r>
            <w:r w:rsidR="00C6490A">
              <w:rPr>
                <w:sz w:val="22"/>
                <w:szCs w:val="22"/>
              </w:rPr>
              <w:t xml:space="preserve">based on </w:t>
            </w:r>
            <w:r w:rsidR="00C6490A">
              <w:rPr>
                <w:sz w:val="22"/>
                <w:szCs w:val="22"/>
              </w:rPr>
              <w:t>Ookla</w:t>
            </w:r>
            <w:r w:rsidR="00C6490A">
              <w:rPr>
                <w:sz w:val="22"/>
                <w:szCs w:val="22"/>
              </w:rPr>
              <w:t xml:space="preserve"> data </w:t>
            </w:r>
            <w:r w:rsidR="00A246B8">
              <w:rPr>
                <w:sz w:val="22"/>
                <w:szCs w:val="22"/>
              </w:rPr>
              <w:t>declined</w:t>
            </w:r>
            <w:r w:rsidRPr="002C7976" w:rsidR="00A246B8">
              <w:rPr>
                <w:sz w:val="22"/>
                <w:szCs w:val="22"/>
              </w:rPr>
              <w:t xml:space="preserve"> </w:t>
            </w:r>
            <w:r w:rsidRPr="002C7976" w:rsidR="002C7976">
              <w:rPr>
                <w:sz w:val="22"/>
                <w:szCs w:val="22"/>
              </w:rPr>
              <w:t xml:space="preserve">approximately 54% between 2017 and 2018.  </w:t>
            </w:r>
            <w:r w:rsidR="008141D0">
              <w:rPr>
                <w:sz w:val="22"/>
                <w:szCs w:val="22"/>
              </w:rPr>
              <w:t>And t</w:t>
            </w:r>
            <w:r w:rsidRPr="002C7976" w:rsidR="002C7976">
              <w:rPr>
                <w:sz w:val="22"/>
                <w:szCs w:val="22"/>
              </w:rPr>
              <w:t>he vast majority of Americans—</w:t>
            </w:r>
            <w:r w:rsidR="00924083">
              <w:rPr>
                <w:sz w:val="22"/>
                <w:szCs w:val="22"/>
              </w:rPr>
              <w:t>more than</w:t>
            </w:r>
            <w:r w:rsidRPr="002C7976" w:rsidR="002C7976">
              <w:rPr>
                <w:sz w:val="22"/>
                <w:szCs w:val="22"/>
              </w:rPr>
              <w:t xml:space="preserve"> 85%—now have access to fixed terrestrial broadband service at 250/25 Mbps, a 47% increase since 2017</w:t>
            </w:r>
            <w:r w:rsidR="009A3034">
              <w:rPr>
                <w:sz w:val="22"/>
                <w:szCs w:val="22"/>
              </w:rPr>
              <w:t xml:space="preserve">, with the number of rural Americans having access to </w:t>
            </w:r>
            <w:r w:rsidR="00A5088C">
              <w:rPr>
                <w:sz w:val="22"/>
                <w:szCs w:val="22"/>
              </w:rPr>
              <w:t xml:space="preserve">250/25 Mbps </w:t>
            </w:r>
            <w:r w:rsidR="00990EF8">
              <w:rPr>
                <w:sz w:val="22"/>
                <w:szCs w:val="22"/>
              </w:rPr>
              <w:t xml:space="preserve">fixed terrestrial broadband service </w:t>
            </w:r>
            <w:r w:rsidR="00A5088C">
              <w:rPr>
                <w:sz w:val="22"/>
                <w:szCs w:val="22"/>
              </w:rPr>
              <w:t>more than tripling between 2016 and 2018</w:t>
            </w:r>
            <w:r w:rsidR="002C7976">
              <w:rPr>
                <w:sz w:val="22"/>
                <w:szCs w:val="22"/>
              </w:rPr>
              <w:t xml:space="preserve">. </w:t>
            </w:r>
          </w:p>
          <w:p w:rsidR="00D92B55" w:rsidP="00847CA4" w14:paraId="0B0FE13F" w14:textId="77777777">
            <w:pPr>
              <w:rPr>
                <w:sz w:val="22"/>
                <w:szCs w:val="22"/>
              </w:rPr>
            </w:pPr>
          </w:p>
          <w:p w:rsidR="00B51E19" w:rsidP="009F78D2" w14:paraId="336636BB" w14:textId="27DCD2E9">
            <w:pPr>
              <w:rPr>
                <w:sz w:val="22"/>
                <w:szCs w:val="22"/>
              </w:rPr>
            </w:pPr>
            <w:r w:rsidRPr="009F78D2">
              <w:rPr>
                <w:sz w:val="22"/>
                <w:szCs w:val="22"/>
              </w:rPr>
              <w:t>“Under my leadership, the FCC</w:t>
            </w:r>
            <w:r w:rsidR="00120B77">
              <w:rPr>
                <w:sz w:val="22"/>
                <w:szCs w:val="22"/>
              </w:rPr>
              <w:t>’</w:t>
            </w:r>
            <w:r w:rsidRPr="009F78D2">
              <w:rPr>
                <w:sz w:val="22"/>
                <w:szCs w:val="22"/>
              </w:rPr>
              <w:t>s top priority is to close the digital divide</w:t>
            </w:r>
            <w:r w:rsidR="004B455F">
              <w:rPr>
                <w:sz w:val="22"/>
                <w:szCs w:val="22"/>
              </w:rPr>
              <w:t>,</w:t>
            </w:r>
            <w:r w:rsidRPr="009F78D2">
              <w:rPr>
                <w:sz w:val="22"/>
                <w:szCs w:val="22"/>
              </w:rPr>
              <w:t xml:space="preserve"> and I</w:t>
            </w:r>
            <w:r w:rsidR="00120B77">
              <w:rPr>
                <w:sz w:val="22"/>
                <w:szCs w:val="22"/>
              </w:rPr>
              <w:t>’</w:t>
            </w:r>
            <w:r w:rsidRPr="009F78D2">
              <w:rPr>
                <w:sz w:val="22"/>
                <w:szCs w:val="22"/>
              </w:rPr>
              <w:t>m proud of the progress that we have made</w:t>
            </w:r>
            <w:r w:rsidR="004A60D2">
              <w:rPr>
                <w:sz w:val="22"/>
                <w:szCs w:val="22"/>
              </w:rPr>
              <w:t>,” said Chairman Pai.</w:t>
            </w:r>
            <w:r w:rsidRPr="009F78D2">
              <w:rPr>
                <w:sz w:val="22"/>
                <w:szCs w:val="22"/>
              </w:rPr>
              <w:t xml:space="preserve">  </w:t>
            </w:r>
            <w:r w:rsidR="004A60D2">
              <w:rPr>
                <w:sz w:val="22"/>
                <w:szCs w:val="22"/>
              </w:rPr>
              <w:t>“</w:t>
            </w:r>
            <w:r w:rsidRPr="009F78D2">
              <w:rPr>
                <w:sz w:val="22"/>
                <w:szCs w:val="22"/>
              </w:rPr>
              <w:t xml:space="preserve">From 2016 to 2018, the number of Americans without access to 25/3 Mbps fixed broadband service fell by </w:t>
            </w:r>
            <w:r w:rsidR="005C5AC0">
              <w:rPr>
                <w:sz w:val="22"/>
                <w:szCs w:val="22"/>
              </w:rPr>
              <w:t>more than 30%</w:t>
            </w:r>
            <w:r w:rsidRPr="009F78D2">
              <w:rPr>
                <w:sz w:val="22"/>
                <w:szCs w:val="22"/>
              </w:rPr>
              <w:t>.  And in 2018 and 2019, the United States set</w:t>
            </w:r>
            <w:r w:rsidR="0057008F">
              <w:rPr>
                <w:sz w:val="22"/>
                <w:szCs w:val="22"/>
              </w:rPr>
              <w:t xml:space="preserve"> consecutive</w:t>
            </w:r>
            <w:r w:rsidRPr="009F78D2">
              <w:rPr>
                <w:sz w:val="22"/>
                <w:szCs w:val="22"/>
              </w:rPr>
              <w:t xml:space="preserve"> records for new fiber deployment, with the number of homes passed by fiber increasing by 5.9 million and 6.5 million, respectively.  Having grown up in rural Kansas, I have a deep commitment to expanding broadband to all corners of the country</w:t>
            </w:r>
            <w:r w:rsidR="00DA2DB5">
              <w:rPr>
                <w:sz w:val="22"/>
                <w:szCs w:val="22"/>
              </w:rPr>
              <w:t>.</w:t>
            </w:r>
            <w:r w:rsidRPr="009F78D2">
              <w:rPr>
                <w:sz w:val="22"/>
                <w:szCs w:val="22"/>
              </w:rPr>
              <w:t xml:space="preserve"> </w:t>
            </w:r>
            <w:r w:rsidR="00DA2DB5">
              <w:rPr>
                <w:sz w:val="22"/>
                <w:szCs w:val="22"/>
              </w:rPr>
              <w:t xml:space="preserve"> T</w:t>
            </w:r>
            <w:r w:rsidRPr="009F78D2">
              <w:rPr>
                <w:sz w:val="22"/>
                <w:szCs w:val="22"/>
              </w:rPr>
              <w:t>hat</w:t>
            </w:r>
            <w:r w:rsidR="00120B77">
              <w:rPr>
                <w:sz w:val="22"/>
                <w:szCs w:val="22"/>
              </w:rPr>
              <w:t>’</w:t>
            </w:r>
            <w:r w:rsidRPr="009F78D2">
              <w:rPr>
                <w:sz w:val="22"/>
                <w:szCs w:val="22"/>
              </w:rPr>
              <w:t>s why we</w:t>
            </w:r>
            <w:r w:rsidR="00120B77">
              <w:rPr>
                <w:sz w:val="22"/>
                <w:szCs w:val="22"/>
              </w:rPr>
              <w:t>’</w:t>
            </w:r>
            <w:r w:rsidRPr="009F78D2">
              <w:rPr>
                <w:sz w:val="22"/>
                <w:szCs w:val="22"/>
              </w:rPr>
              <w:t xml:space="preserve">ve taken aggressive steps to remove </w:t>
            </w:r>
            <w:r w:rsidR="00DA2DB5">
              <w:rPr>
                <w:sz w:val="22"/>
                <w:szCs w:val="22"/>
              </w:rPr>
              <w:t xml:space="preserve">regulatory barriers </w:t>
            </w:r>
            <w:r w:rsidRPr="009F78D2">
              <w:rPr>
                <w:sz w:val="22"/>
                <w:szCs w:val="22"/>
              </w:rPr>
              <w:t>to broadband deployment</w:t>
            </w:r>
            <w:r w:rsidR="00F40BF9">
              <w:rPr>
                <w:sz w:val="22"/>
                <w:szCs w:val="22"/>
              </w:rPr>
              <w:t xml:space="preserve"> and reform our Universal Service Fund programs</w:t>
            </w:r>
            <w:r w:rsidRPr="009F78D2">
              <w:rPr>
                <w:sz w:val="22"/>
                <w:szCs w:val="22"/>
              </w:rPr>
              <w:t xml:space="preserve">.  </w:t>
            </w:r>
            <w:r w:rsidR="00DA2DB5">
              <w:rPr>
                <w:sz w:val="22"/>
                <w:szCs w:val="22"/>
              </w:rPr>
              <w:t>But d</w:t>
            </w:r>
            <w:r w:rsidR="00006539">
              <w:rPr>
                <w:sz w:val="22"/>
                <w:szCs w:val="22"/>
              </w:rPr>
              <w:t xml:space="preserve">espite </w:t>
            </w:r>
            <w:r w:rsidR="00167110">
              <w:rPr>
                <w:sz w:val="22"/>
                <w:szCs w:val="22"/>
              </w:rPr>
              <w:t>these gains</w:t>
            </w:r>
            <w:r w:rsidR="00006539">
              <w:rPr>
                <w:sz w:val="22"/>
                <w:szCs w:val="22"/>
              </w:rPr>
              <w:t xml:space="preserve">, </w:t>
            </w:r>
            <w:r w:rsidR="004D4644">
              <w:rPr>
                <w:sz w:val="22"/>
                <w:szCs w:val="22"/>
              </w:rPr>
              <w:t>the</w:t>
            </w:r>
            <w:r w:rsidR="00006539">
              <w:rPr>
                <w:sz w:val="22"/>
                <w:szCs w:val="22"/>
              </w:rPr>
              <w:t xml:space="preserve"> </w:t>
            </w:r>
            <w:r w:rsidR="0077735D">
              <w:rPr>
                <w:sz w:val="22"/>
                <w:szCs w:val="22"/>
              </w:rPr>
              <w:t>job</w:t>
            </w:r>
            <w:r w:rsidR="00006539">
              <w:rPr>
                <w:sz w:val="22"/>
                <w:szCs w:val="22"/>
              </w:rPr>
              <w:t xml:space="preserve"> isn</w:t>
            </w:r>
            <w:r w:rsidR="00DA2DB5">
              <w:rPr>
                <w:sz w:val="22"/>
                <w:szCs w:val="22"/>
              </w:rPr>
              <w:t>’</w:t>
            </w:r>
            <w:r w:rsidR="00006539">
              <w:rPr>
                <w:sz w:val="22"/>
                <w:szCs w:val="22"/>
              </w:rPr>
              <w:t>t done—w</w:t>
            </w:r>
            <w:r w:rsidR="00A234F8">
              <w:rPr>
                <w:sz w:val="22"/>
                <w:szCs w:val="22"/>
              </w:rPr>
              <w:t>e</w:t>
            </w:r>
            <w:r w:rsidR="00DA2DB5">
              <w:rPr>
                <w:sz w:val="22"/>
                <w:szCs w:val="22"/>
              </w:rPr>
              <w:t>’</w:t>
            </w:r>
            <w:r w:rsidRPr="009F78D2">
              <w:rPr>
                <w:sz w:val="22"/>
                <w:szCs w:val="22"/>
              </w:rPr>
              <w:t>ll continue our work until all Americans have access to digital opportunity.</w:t>
            </w:r>
            <w:r w:rsidR="007D3C1B">
              <w:rPr>
                <w:sz w:val="22"/>
                <w:szCs w:val="22"/>
              </w:rPr>
              <w:t xml:space="preserve">  In particular, I look forward to commencing Phase </w:t>
            </w:r>
            <w:r w:rsidR="008A33F5">
              <w:rPr>
                <w:sz w:val="22"/>
                <w:szCs w:val="22"/>
              </w:rPr>
              <w:t>I</w:t>
            </w:r>
            <w:r w:rsidR="007D3C1B">
              <w:rPr>
                <w:sz w:val="22"/>
                <w:szCs w:val="22"/>
              </w:rPr>
              <w:t xml:space="preserve"> of our Rural Digital Opportunity Fund auction in October, which will bring high-speed broadband to millions of currently unserved Americans</w:t>
            </w:r>
            <w:r w:rsidR="008A33F5">
              <w:rPr>
                <w:sz w:val="22"/>
                <w:szCs w:val="22"/>
              </w:rPr>
              <w:t>.</w:t>
            </w:r>
            <w:r>
              <w:rPr>
                <w:sz w:val="22"/>
                <w:szCs w:val="22"/>
              </w:rPr>
              <w:t>”</w:t>
            </w:r>
          </w:p>
          <w:p w:rsidR="00B51E19" w:rsidP="009F78D2" w14:paraId="623BEF62" w14:textId="305B5E8A">
            <w:pPr>
              <w:rPr>
                <w:sz w:val="22"/>
                <w:szCs w:val="22"/>
              </w:rPr>
            </w:pPr>
          </w:p>
          <w:p w:rsidR="00B51E19" w:rsidP="009F78D2" w14:paraId="07D8F17B" w14:textId="3B57E6ED">
            <w:pPr>
              <w:rPr>
                <w:sz w:val="22"/>
                <w:szCs w:val="22"/>
              </w:rPr>
            </w:pPr>
            <w:r w:rsidRPr="00B51E19">
              <w:rPr>
                <w:sz w:val="22"/>
                <w:szCs w:val="22"/>
              </w:rPr>
              <w:t xml:space="preserve">This progress has been fueled in part by </w:t>
            </w:r>
            <w:r w:rsidR="001D2E59">
              <w:rPr>
                <w:sz w:val="22"/>
                <w:szCs w:val="22"/>
              </w:rPr>
              <w:t xml:space="preserve">the broadband industry’s </w:t>
            </w:r>
            <w:r w:rsidRPr="00B51E19">
              <w:rPr>
                <w:sz w:val="22"/>
                <w:szCs w:val="22"/>
              </w:rPr>
              <w:t>approximately $80 billion investment in network infrastructure in 2018, the highest annual amount in at least the last decade.  In 2019 alone, fiber broadband networks became available to roughly 6.5 million additional homes, the largest one-year increase ever, with smaller providers accounting for 25% of these new fiber connections</w:t>
            </w:r>
            <w:r w:rsidR="00B82D7D">
              <w:rPr>
                <w:sz w:val="22"/>
                <w:szCs w:val="22"/>
              </w:rPr>
              <w:t>.</w:t>
            </w:r>
          </w:p>
          <w:p w:rsidR="009A4A03" w:rsidP="009F78D2" w14:paraId="7377BB94" w14:textId="77777777">
            <w:pPr>
              <w:rPr>
                <w:sz w:val="22"/>
                <w:szCs w:val="22"/>
              </w:rPr>
            </w:pPr>
          </w:p>
          <w:p w:rsidR="0045143A" w:rsidRPr="0045143A" w:rsidP="0045143A" w14:paraId="4C3E63F5" w14:textId="77777777">
            <w:pPr>
              <w:rPr>
                <w:sz w:val="22"/>
                <w:szCs w:val="22"/>
              </w:rPr>
            </w:pPr>
            <w:r w:rsidRPr="0045143A">
              <w:rPr>
                <w:sz w:val="22"/>
                <w:szCs w:val="22"/>
              </w:rPr>
              <w:t>Section 706 of the Telecommunications Act of 1996 requires that the FCC determine annually</w:t>
            </w:r>
          </w:p>
          <w:p w:rsidR="0045143A" w:rsidRPr="0045143A" w:rsidP="0045143A" w14:paraId="108D7EA1" w14:textId="77777777">
            <w:pPr>
              <w:rPr>
                <w:sz w:val="22"/>
                <w:szCs w:val="22"/>
              </w:rPr>
            </w:pPr>
            <w:r w:rsidRPr="0045143A">
              <w:rPr>
                <w:sz w:val="22"/>
                <w:szCs w:val="22"/>
              </w:rPr>
              <w:t>whether advanced telecommunications capability is being deployed to all Americans “in a</w:t>
            </w:r>
          </w:p>
          <w:p w:rsidR="0045143A" w:rsidP="009A4A03" w14:paraId="79A6D799" w14:textId="315AD702">
            <w:pPr>
              <w:rPr>
                <w:sz w:val="22"/>
                <w:szCs w:val="22"/>
              </w:rPr>
            </w:pPr>
            <w:r w:rsidRPr="0045143A">
              <w:rPr>
                <w:sz w:val="22"/>
                <w:szCs w:val="22"/>
              </w:rPr>
              <w:t xml:space="preserve">reasonable and timely fashion.” </w:t>
            </w:r>
            <w:r>
              <w:rPr>
                <w:sz w:val="22"/>
                <w:szCs w:val="22"/>
              </w:rPr>
              <w:t xml:space="preserve"> </w:t>
            </w:r>
            <w:r w:rsidR="009A4A03">
              <w:rPr>
                <w:sz w:val="22"/>
                <w:szCs w:val="22"/>
              </w:rPr>
              <w:t>G</w:t>
            </w:r>
            <w:r w:rsidRPr="009A4A03" w:rsidR="009A4A03">
              <w:rPr>
                <w:sz w:val="22"/>
                <w:szCs w:val="22"/>
              </w:rPr>
              <w:t xml:space="preserve">iven the compelling evidence, </w:t>
            </w:r>
            <w:r w:rsidR="009A4A03">
              <w:rPr>
                <w:sz w:val="22"/>
                <w:szCs w:val="22"/>
              </w:rPr>
              <w:t>the report</w:t>
            </w:r>
            <w:r w:rsidRPr="009A4A03" w:rsidR="009A4A03">
              <w:rPr>
                <w:sz w:val="22"/>
                <w:szCs w:val="22"/>
              </w:rPr>
              <w:t xml:space="preserve"> find</w:t>
            </w:r>
            <w:r w:rsidR="009A4A03">
              <w:rPr>
                <w:sz w:val="22"/>
                <w:szCs w:val="22"/>
              </w:rPr>
              <w:t>s</w:t>
            </w:r>
            <w:r w:rsidRPr="009A4A03" w:rsidR="009A4A03">
              <w:rPr>
                <w:sz w:val="22"/>
                <w:szCs w:val="22"/>
              </w:rPr>
              <w:t xml:space="preserve"> for the third consecutive year that advanced telecommunications capability is being deployed on a reasonable and timely basis.</w:t>
            </w:r>
            <w:r w:rsidRPr="009A4A03" w:rsidR="004720F9">
              <w:rPr>
                <w:sz w:val="22"/>
                <w:szCs w:val="22"/>
              </w:rPr>
              <w:t xml:space="preserve"> </w:t>
            </w:r>
            <w:r w:rsidR="004720F9">
              <w:rPr>
                <w:sz w:val="22"/>
                <w:szCs w:val="22"/>
              </w:rPr>
              <w:t xml:space="preserve"> </w:t>
            </w:r>
            <w:r w:rsidRPr="009A4A03" w:rsidR="004720F9">
              <w:rPr>
                <w:sz w:val="22"/>
                <w:szCs w:val="22"/>
              </w:rPr>
              <w:t xml:space="preserve">The Commission will continue its efforts to ensure that all Americans have the ability to access broadband.   </w:t>
            </w:r>
          </w:p>
          <w:p w:rsidR="00BD19E8" w:rsidRPr="002E165B" w:rsidP="002E165B" w14:paraId="64D84134" w14:textId="77777777">
            <w:pPr>
              <w:rPr>
                <w:sz w:val="22"/>
                <w:szCs w:val="22"/>
              </w:rPr>
            </w:pPr>
          </w:p>
          <w:p w:rsidR="004F0F1F" w:rsidRPr="007475A1" w:rsidP="00850E26" w14:paraId="574A476C" w14:textId="77777777">
            <w:pPr>
              <w:ind w:right="72"/>
              <w:jc w:val="center"/>
              <w:rPr>
                <w:sz w:val="22"/>
                <w:szCs w:val="22"/>
              </w:rPr>
            </w:pPr>
            <w:r w:rsidRPr="007475A1">
              <w:rPr>
                <w:sz w:val="22"/>
                <w:szCs w:val="22"/>
              </w:rPr>
              <w:t>###</w:t>
            </w:r>
          </w:p>
          <w:p w:rsidR="00CC5E08" w:rsidRPr="0080486B" w:rsidP="00850E26" w14:paraId="57A2EAC7"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015A764" w14:textId="77777777">
            <w:pPr>
              <w:ind w:right="72"/>
              <w:jc w:val="center"/>
              <w:rPr>
                <w:b/>
                <w:bCs/>
                <w:sz w:val="18"/>
                <w:szCs w:val="18"/>
              </w:rPr>
            </w:pPr>
          </w:p>
          <w:p w:rsidR="00EE0E90" w:rsidRPr="00EF729B" w:rsidP="00850E26" w14:paraId="79C36BA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BD60017" w14:textId="77777777">
      <w:pPr>
        <w:rPr>
          <w:b/>
          <w:bCs/>
          <w:sz w:val="2"/>
          <w:szCs w:val="2"/>
        </w:rPr>
      </w:pPr>
    </w:p>
    <w:sectPr w:rsidSect="00366679">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44104C5"/>
    <w:multiLevelType w:val="hybridMultilevel"/>
    <w:tmpl w:val="50A8D7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00336"/>
    <w:rsid w:val="00002084"/>
    <w:rsid w:val="00006539"/>
    <w:rsid w:val="00010386"/>
    <w:rsid w:val="0001162A"/>
    <w:rsid w:val="0002500C"/>
    <w:rsid w:val="000266FB"/>
    <w:rsid w:val="00026765"/>
    <w:rsid w:val="000311FC"/>
    <w:rsid w:val="00034575"/>
    <w:rsid w:val="00040127"/>
    <w:rsid w:val="00053E91"/>
    <w:rsid w:val="00064BDE"/>
    <w:rsid w:val="00065E2D"/>
    <w:rsid w:val="00076C36"/>
    <w:rsid w:val="00081232"/>
    <w:rsid w:val="00091E65"/>
    <w:rsid w:val="0009388F"/>
    <w:rsid w:val="00096D4A"/>
    <w:rsid w:val="000A38EA"/>
    <w:rsid w:val="000A748B"/>
    <w:rsid w:val="000B7454"/>
    <w:rsid w:val="000C1E47"/>
    <w:rsid w:val="000C26F3"/>
    <w:rsid w:val="000D1CE7"/>
    <w:rsid w:val="000D303B"/>
    <w:rsid w:val="000E049E"/>
    <w:rsid w:val="00104EE9"/>
    <w:rsid w:val="0010756E"/>
    <w:rsid w:val="0010799B"/>
    <w:rsid w:val="00110B1B"/>
    <w:rsid w:val="00117DB2"/>
    <w:rsid w:val="00120B77"/>
    <w:rsid w:val="00122EBE"/>
    <w:rsid w:val="00123ED2"/>
    <w:rsid w:val="00125BE0"/>
    <w:rsid w:val="00131D82"/>
    <w:rsid w:val="00131DF3"/>
    <w:rsid w:val="00133175"/>
    <w:rsid w:val="00142C13"/>
    <w:rsid w:val="00143A77"/>
    <w:rsid w:val="00146C49"/>
    <w:rsid w:val="00151217"/>
    <w:rsid w:val="00152302"/>
    <w:rsid w:val="00152776"/>
    <w:rsid w:val="00153222"/>
    <w:rsid w:val="001577D3"/>
    <w:rsid w:val="00167110"/>
    <w:rsid w:val="001676F3"/>
    <w:rsid w:val="001679EC"/>
    <w:rsid w:val="0017270B"/>
    <w:rsid w:val="00172935"/>
    <w:rsid w:val="001733A6"/>
    <w:rsid w:val="001764E9"/>
    <w:rsid w:val="00176F98"/>
    <w:rsid w:val="00180BEA"/>
    <w:rsid w:val="001865A9"/>
    <w:rsid w:val="00187DB2"/>
    <w:rsid w:val="00191AC1"/>
    <w:rsid w:val="00195B39"/>
    <w:rsid w:val="0019776A"/>
    <w:rsid w:val="001A37C1"/>
    <w:rsid w:val="001B20BB"/>
    <w:rsid w:val="001B3AE3"/>
    <w:rsid w:val="001B4379"/>
    <w:rsid w:val="001C4370"/>
    <w:rsid w:val="001D2E59"/>
    <w:rsid w:val="001D3779"/>
    <w:rsid w:val="001D6169"/>
    <w:rsid w:val="001E4B9B"/>
    <w:rsid w:val="001F0469"/>
    <w:rsid w:val="001F0FEF"/>
    <w:rsid w:val="002012D2"/>
    <w:rsid w:val="00201483"/>
    <w:rsid w:val="00203A98"/>
    <w:rsid w:val="00205A43"/>
    <w:rsid w:val="00206EDD"/>
    <w:rsid w:val="0021247E"/>
    <w:rsid w:val="002146F6"/>
    <w:rsid w:val="00217A96"/>
    <w:rsid w:val="002204FE"/>
    <w:rsid w:val="0022105D"/>
    <w:rsid w:val="00231C32"/>
    <w:rsid w:val="00240345"/>
    <w:rsid w:val="002421F0"/>
    <w:rsid w:val="00247274"/>
    <w:rsid w:val="00253696"/>
    <w:rsid w:val="00264619"/>
    <w:rsid w:val="002661DD"/>
    <w:rsid w:val="00266966"/>
    <w:rsid w:val="00281B90"/>
    <w:rsid w:val="002858F3"/>
    <w:rsid w:val="00285C36"/>
    <w:rsid w:val="00286966"/>
    <w:rsid w:val="0029121A"/>
    <w:rsid w:val="00294C0C"/>
    <w:rsid w:val="002A0934"/>
    <w:rsid w:val="002B1013"/>
    <w:rsid w:val="002B53BA"/>
    <w:rsid w:val="002B5666"/>
    <w:rsid w:val="002B63F2"/>
    <w:rsid w:val="002C20DF"/>
    <w:rsid w:val="002C256E"/>
    <w:rsid w:val="002C7976"/>
    <w:rsid w:val="002D03E5"/>
    <w:rsid w:val="002E165B"/>
    <w:rsid w:val="002E3F1D"/>
    <w:rsid w:val="002F2D9C"/>
    <w:rsid w:val="002F31D0"/>
    <w:rsid w:val="00300359"/>
    <w:rsid w:val="0030208F"/>
    <w:rsid w:val="00312114"/>
    <w:rsid w:val="0031504D"/>
    <w:rsid w:val="0031773E"/>
    <w:rsid w:val="003216E8"/>
    <w:rsid w:val="0032572A"/>
    <w:rsid w:val="00326111"/>
    <w:rsid w:val="0033108F"/>
    <w:rsid w:val="00333871"/>
    <w:rsid w:val="00347716"/>
    <w:rsid w:val="003506E1"/>
    <w:rsid w:val="00351850"/>
    <w:rsid w:val="00356948"/>
    <w:rsid w:val="00363C2C"/>
    <w:rsid w:val="00366679"/>
    <w:rsid w:val="003727E3"/>
    <w:rsid w:val="00385A93"/>
    <w:rsid w:val="00386125"/>
    <w:rsid w:val="003910F1"/>
    <w:rsid w:val="00397BE5"/>
    <w:rsid w:val="003A45EF"/>
    <w:rsid w:val="003C1ED9"/>
    <w:rsid w:val="003C3802"/>
    <w:rsid w:val="003C5C9F"/>
    <w:rsid w:val="003D68B3"/>
    <w:rsid w:val="003D7B88"/>
    <w:rsid w:val="003E42FC"/>
    <w:rsid w:val="003E4948"/>
    <w:rsid w:val="003E5991"/>
    <w:rsid w:val="003F0B1D"/>
    <w:rsid w:val="003F344A"/>
    <w:rsid w:val="003F4CBA"/>
    <w:rsid w:val="003F757C"/>
    <w:rsid w:val="003F79AA"/>
    <w:rsid w:val="00403FF0"/>
    <w:rsid w:val="0042046D"/>
    <w:rsid w:val="004209BD"/>
    <w:rsid w:val="0042116E"/>
    <w:rsid w:val="004245FD"/>
    <w:rsid w:val="00425AEF"/>
    <w:rsid w:val="00426518"/>
    <w:rsid w:val="00427B06"/>
    <w:rsid w:val="004355EF"/>
    <w:rsid w:val="004357BE"/>
    <w:rsid w:val="00441F59"/>
    <w:rsid w:val="00444D82"/>
    <w:rsid w:val="00444E07"/>
    <w:rsid w:val="00444FA9"/>
    <w:rsid w:val="004464D0"/>
    <w:rsid w:val="0045143A"/>
    <w:rsid w:val="00457A03"/>
    <w:rsid w:val="004720F9"/>
    <w:rsid w:val="0047341B"/>
    <w:rsid w:val="00473E9C"/>
    <w:rsid w:val="00476270"/>
    <w:rsid w:val="0047707C"/>
    <w:rsid w:val="004772E0"/>
    <w:rsid w:val="00477A8F"/>
    <w:rsid w:val="00480099"/>
    <w:rsid w:val="004877F3"/>
    <w:rsid w:val="004941A2"/>
    <w:rsid w:val="00495540"/>
    <w:rsid w:val="00497858"/>
    <w:rsid w:val="004A60D2"/>
    <w:rsid w:val="004A729A"/>
    <w:rsid w:val="004B0985"/>
    <w:rsid w:val="004B455F"/>
    <w:rsid w:val="004B4FEA"/>
    <w:rsid w:val="004C0ADA"/>
    <w:rsid w:val="004C412D"/>
    <w:rsid w:val="004C433E"/>
    <w:rsid w:val="004C4512"/>
    <w:rsid w:val="004C4F36"/>
    <w:rsid w:val="004D3D85"/>
    <w:rsid w:val="004D4644"/>
    <w:rsid w:val="004D658A"/>
    <w:rsid w:val="004E1B6A"/>
    <w:rsid w:val="004E2BD8"/>
    <w:rsid w:val="004E2DDF"/>
    <w:rsid w:val="004F0F1F"/>
    <w:rsid w:val="004F2B72"/>
    <w:rsid w:val="004F5DDD"/>
    <w:rsid w:val="005022AA"/>
    <w:rsid w:val="00504845"/>
    <w:rsid w:val="0050757F"/>
    <w:rsid w:val="005077C3"/>
    <w:rsid w:val="00514A93"/>
    <w:rsid w:val="00516AD2"/>
    <w:rsid w:val="00523C40"/>
    <w:rsid w:val="005267EE"/>
    <w:rsid w:val="00534939"/>
    <w:rsid w:val="00545DAE"/>
    <w:rsid w:val="00555152"/>
    <w:rsid w:val="00557E14"/>
    <w:rsid w:val="0056492B"/>
    <w:rsid w:val="00564D02"/>
    <w:rsid w:val="005664DB"/>
    <w:rsid w:val="0057008F"/>
    <w:rsid w:val="00571B83"/>
    <w:rsid w:val="0057327E"/>
    <w:rsid w:val="00575A00"/>
    <w:rsid w:val="005800C5"/>
    <w:rsid w:val="00581B74"/>
    <w:rsid w:val="00582FB6"/>
    <w:rsid w:val="0058609D"/>
    <w:rsid w:val="00586417"/>
    <w:rsid w:val="0058673C"/>
    <w:rsid w:val="005916E5"/>
    <w:rsid w:val="005925CE"/>
    <w:rsid w:val="005938FF"/>
    <w:rsid w:val="00593B4D"/>
    <w:rsid w:val="005953B3"/>
    <w:rsid w:val="005A0E12"/>
    <w:rsid w:val="005A7972"/>
    <w:rsid w:val="005B17E7"/>
    <w:rsid w:val="005B2643"/>
    <w:rsid w:val="005B3BFC"/>
    <w:rsid w:val="005B70A4"/>
    <w:rsid w:val="005C5AC0"/>
    <w:rsid w:val="005D155C"/>
    <w:rsid w:val="005D17FD"/>
    <w:rsid w:val="005D3D43"/>
    <w:rsid w:val="005F0D55"/>
    <w:rsid w:val="005F183E"/>
    <w:rsid w:val="00600DDA"/>
    <w:rsid w:val="00602B68"/>
    <w:rsid w:val="00603A30"/>
    <w:rsid w:val="00604155"/>
    <w:rsid w:val="00604211"/>
    <w:rsid w:val="00610B3B"/>
    <w:rsid w:val="00611051"/>
    <w:rsid w:val="006115CB"/>
    <w:rsid w:val="00613498"/>
    <w:rsid w:val="006149A0"/>
    <w:rsid w:val="00615469"/>
    <w:rsid w:val="0061579B"/>
    <w:rsid w:val="00616303"/>
    <w:rsid w:val="00617B94"/>
    <w:rsid w:val="00620BED"/>
    <w:rsid w:val="006348BE"/>
    <w:rsid w:val="006415B4"/>
    <w:rsid w:val="006437A5"/>
    <w:rsid w:val="00644E3D"/>
    <w:rsid w:val="006450FB"/>
    <w:rsid w:val="00651B9E"/>
    <w:rsid w:val="00652019"/>
    <w:rsid w:val="00657EC9"/>
    <w:rsid w:val="00662D00"/>
    <w:rsid w:val="00665633"/>
    <w:rsid w:val="00670D88"/>
    <w:rsid w:val="00671750"/>
    <w:rsid w:val="00672775"/>
    <w:rsid w:val="00674C86"/>
    <w:rsid w:val="0068015E"/>
    <w:rsid w:val="006861AB"/>
    <w:rsid w:val="00686B89"/>
    <w:rsid w:val="00694184"/>
    <w:rsid w:val="0069420F"/>
    <w:rsid w:val="006959A9"/>
    <w:rsid w:val="006A2FC5"/>
    <w:rsid w:val="006A6877"/>
    <w:rsid w:val="006A740B"/>
    <w:rsid w:val="006A7D75"/>
    <w:rsid w:val="006B0A70"/>
    <w:rsid w:val="006B5EA4"/>
    <w:rsid w:val="006B606A"/>
    <w:rsid w:val="006B676B"/>
    <w:rsid w:val="006C33AF"/>
    <w:rsid w:val="006D16EF"/>
    <w:rsid w:val="006D4738"/>
    <w:rsid w:val="006D5D22"/>
    <w:rsid w:val="006D779D"/>
    <w:rsid w:val="006D77A4"/>
    <w:rsid w:val="006E0324"/>
    <w:rsid w:val="006E4A76"/>
    <w:rsid w:val="006F0296"/>
    <w:rsid w:val="006F1DBD"/>
    <w:rsid w:val="006F62EC"/>
    <w:rsid w:val="006F68FF"/>
    <w:rsid w:val="00700349"/>
    <w:rsid w:val="00700556"/>
    <w:rsid w:val="0070589A"/>
    <w:rsid w:val="007066F6"/>
    <w:rsid w:val="007072A4"/>
    <w:rsid w:val="007075E4"/>
    <w:rsid w:val="007167DD"/>
    <w:rsid w:val="00720C99"/>
    <w:rsid w:val="0072478B"/>
    <w:rsid w:val="00724E69"/>
    <w:rsid w:val="007274AD"/>
    <w:rsid w:val="0073414D"/>
    <w:rsid w:val="00743BD3"/>
    <w:rsid w:val="007475A1"/>
    <w:rsid w:val="0075235E"/>
    <w:rsid w:val="007528A5"/>
    <w:rsid w:val="00761178"/>
    <w:rsid w:val="007625AF"/>
    <w:rsid w:val="00762D67"/>
    <w:rsid w:val="00764F6A"/>
    <w:rsid w:val="007732CC"/>
    <w:rsid w:val="00774079"/>
    <w:rsid w:val="00776981"/>
    <w:rsid w:val="0077735D"/>
    <w:rsid w:val="0077752B"/>
    <w:rsid w:val="00784712"/>
    <w:rsid w:val="007851DD"/>
    <w:rsid w:val="00787CEA"/>
    <w:rsid w:val="00793D6F"/>
    <w:rsid w:val="00794090"/>
    <w:rsid w:val="007A1CD5"/>
    <w:rsid w:val="007A44F8"/>
    <w:rsid w:val="007A4984"/>
    <w:rsid w:val="007B24C2"/>
    <w:rsid w:val="007B5F76"/>
    <w:rsid w:val="007B798C"/>
    <w:rsid w:val="007B7F67"/>
    <w:rsid w:val="007C0D4D"/>
    <w:rsid w:val="007C29EC"/>
    <w:rsid w:val="007C2FD9"/>
    <w:rsid w:val="007C54D8"/>
    <w:rsid w:val="007D1A83"/>
    <w:rsid w:val="007D21BF"/>
    <w:rsid w:val="007D26B2"/>
    <w:rsid w:val="007D3C1B"/>
    <w:rsid w:val="007E16E0"/>
    <w:rsid w:val="007E3129"/>
    <w:rsid w:val="007F3C12"/>
    <w:rsid w:val="007F5205"/>
    <w:rsid w:val="008023F0"/>
    <w:rsid w:val="00802AC8"/>
    <w:rsid w:val="0080486B"/>
    <w:rsid w:val="008141D0"/>
    <w:rsid w:val="00817E3C"/>
    <w:rsid w:val="008215E7"/>
    <w:rsid w:val="00822918"/>
    <w:rsid w:val="008263E7"/>
    <w:rsid w:val="00830FC6"/>
    <w:rsid w:val="008339AF"/>
    <w:rsid w:val="008416C5"/>
    <w:rsid w:val="00842CC8"/>
    <w:rsid w:val="00847CA4"/>
    <w:rsid w:val="00850E26"/>
    <w:rsid w:val="0085352F"/>
    <w:rsid w:val="00855A92"/>
    <w:rsid w:val="00860A72"/>
    <w:rsid w:val="0086490F"/>
    <w:rsid w:val="00865EAA"/>
    <w:rsid w:val="00866F06"/>
    <w:rsid w:val="008728F5"/>
    <w:rsid w:val="00881B25"/>
    <w:rsid w:val="008824C2"/>
    <w:rsid w:val="00885201"/>
    <w:rsid w:val="008960E4"/>
    <w:rsid w:val="008A1808"/>
    <w:rsid w:val="008A2189"/>
    <w:rsid w:val="008A33F5"/>
    <w:rsid w:val="008A3940"/>
    <w:rsid w:val="008B13C9"/>
    <w:rsid w:val="008C005A"/>
    <w:rsid w:val="008C1C03"/>
    <w:rsid w:val="008C248C"/>
    <w:rsid w:val="008C5432"/>
    <w:rsid w:val="008C7BF1"/>
    <w:rsid w:val="008C7F0E"/>
    <w:rsid w:val="008D00D6"/>
    <w:rsid w:val="008D1C34"/>
    <w:rsid w:val="008D4D00"/>
    <w:rsid w:val="008D4E5E"/>
    <w:rsid w:val="008D7ABD"/>
    <w:rsid w:val="008E2506"/>
    <w:rsid w:val="008E55A2"/>
    <w:rsid w:val="008E695F"/>
    <w:rsid w:val="008F1609"/>
    <w:rsid w:val="008F78D8"/>
    <w:rsid w:val="00903145"/>
    <w:rsid w:val="00911667"/>
    <w:rsid w:val="00912FAF"/>
    <w:rsid w:val="00913886"/>
    <w:rsid w:val="0092190E"/>
    <w:rsid w:val="0092352D"/>
    <w:rsid w:val="00924083"/>
    <w:rsid w:val="00925508"/>
    <w:rsid w:val="0093373C"/>
    <w:rsid w:val="009400B3"/>
    <w:rsid w:val="00955D2B"/>
    <w:rsid w:val="009574C9"/>
    <w:rsid w:val="00957B44"/>
    <w:rsid w:val="00961620"/>
    <w:rsid w:val="009638DF"/>
    <w:rsid w:val="009734B6"/>
    <w:rsid w:val="00976560"/>
    <w:rsid w:val="0098096F"/>
    <w:rsid w:val="0098437A"/>
    <w:rsid w:val="00986316"/>
    <w:rsid w:val="00986C92"/>
    <w:rsid w:val="00990EF8"/>
    <w:rsid w:val="00993C47"/>
    <w:rsid w:val="009942D7"/>
    <w:rsid w:val="009972BC"/>
    <w:rsid w:val="009A1083"/>
    <w:rsid w:val="009A29D5"/>
    <w:rsid w:val="009A3034"/>
    <w:rsid w:val="009A4A03"/>
    <w:rsid w:val="009A4ABE"/>
    <w:rsid w:val="009A6B17"/>
    <w:rsid w:val="009A7B08"/>
    <w:rsid w:val="009B4B16"/>
    <w:rsid w:val="009D1416"/>
    <w:rsid w:val="009E54A1"/>
    <w:rsid w:val="009F4E25"/>
    <w:rsid w:val="009F5B1F"/>
    <w:rsid w:val="009F78D2"/>
    <w:rsid w:val="00A0650D"/>
    <w:rsid w:val="00A065EA"/>
    <w:rsid w:val="00A14DC7"/>
    <w:rsid w:val="00A21394"/>
    <w:rsid w:val="00A222E1"/>
    <w:rsid w:val="00A225A9"/>
    <w:rsid w:val="00A234F8"/>
    <w:rsid w:val="00A246B8"/>
    <w:rsid w:val="00A247B2"/>
    <w:rsid w:val="00A262F4"/>
    <w:rsid w:val="00A319C9"/>
    <w:rsid w:val="00A3308E"/>
    <w:rsid w:val="00A3313E"/>
    <w:rsid w:val="00A35DFD"/>
    <w:rsid w:val="00A36C51"/>
    <w:rsid w:val="00A40982"/>
    <w:rsid w:val="00A41120"/>
    <w:rsid w:val="00A41E67"/>
    <w:rsid w:val="00A46E78"/>
    <w:rsid w:val="00A47013"/>
    <w:rsid w:val="00A5088C"/>
    <w:rsid w:val="00A55F69"/>
    <w:rsid w:val="00A65566"/>
    <w:rsid w:val="00A66BFB"/>
    <w:rsid w:val="00A702DF"/>
    <w:rsid w:val="00A775A3"/>
    <w:rsid w:val="00A80D21"/>
    <w:rsid w:val="00A81700"/>
    <w:rsid w:val="00A81B5B"/>
    <w:rsid w:val="00A82D9C"/>
    <w:rsid w:val="00A82FAD"/>
    <w:rsid w:val="00A94FA0"/>
    <w:rsid w:val="00A9673A"/>
    <w:rsid w:val="00A96EF2"/>
    <w:rsid w:val="00AA4B89"/>
    <w:rsid w:val="00AA5C35"/>
    <w:rsid w:val="00AA5ED9"/>
    <w:rsid w:val="00AC0A38"/>
    <w:rsid w:val="00AC4E0E"/>
    <w:rsid w:val="00AC517B"/>
    <w:rsid w:val="00AC7492"/>
    <w:rsid w:val="00AD0D19"/>
    <w:rsid w:val="00AD12BA"/>
    <w:rsid w:val="00AD2BC9"/>
    <w:rsid w:val="00AD2D65"/>
    <w:rsid w:val="00AD4184"/>
    <w:rsid w:val="00AE0D4C"/>
    <w:rsid w:val="00AE6019"/>
    <w:rsid w:val="00AE7E07"/>
    <w:rsid w:val="00AF051B"/>
    <w:rsid w:val="00AF152B"/>
    <w:rsid w:val="00B037A2"/>
    <w:rsid w:val="00B06426"/>
    <w:rsid w:val="00B130F3"/>
    <w:rsid w:val="00B136F0"/>
    <w:rsid w:val="00B14AF8"/>
    <w:rsid w:val="00B219ED"/>
    <w:rsid w:val="00B2371C"/>
    <w:rsid w:val="00B31870"/>
    <w:rsid w:val="00B31E6B"/>
    <w:rsid w:val="00B320B8"/>
    <w:rsid w:val="00B320B9"/>
    <w:rsid w:val="00B35EE2"/>
    <w:rsid w:val="00B36BE3"/>
    <w:rsid w:val="00B36DEF"/>
    <w:rsid w:val="00B41602"/>
    <w:rsid w:val="00B50DFE"/>
    <w:rsid w:val="00B51E19"/>
    <w:rsid w:val="00B52016"/>
    <w:rsid w:val="00B55BFF"/>
    <w:rsid w:val="00B57131"/>
    <w:rsid w:val="00B62F2C"/>
    <w:rsid w:val="00B727C9"/>
    <w:rsid w:val="00B735C8"/>
    <w:rsid w:val="00B73B15"/>
    <w:rsid w:val="00B75F2A"/>
    <w:rsid w:val="00B766BE"/>
    <w:rsid w:val="00B76A63"/>
    <w:rsid w:val="00B7740D"/>
    <w:rsid w:val="00B81A26"/>
    <w:rsid w:val="00B82D7D"/>
    <w:rsid w:val="00B8702E"/>
    <w:rsid w:val="00B96A28"/>
    <w:rsid w:val="00BA6350"/>
    <w:rsid w:val="00BA7B16"/>
    <w:rsid w:val="00BB1212"/>
    <w:rsid w:val="00BB4E29"/>
    <w:rsid w:val="00BB56A4"/>
    <w:rsid w:val="00BB74C9"/>
    <w:rsid w:val="00BC3AB6"/>
    <w:rsid w:val="00BD19E8"/>
    <w:rsid w:val="00BD4273"/>
    <w:rsid w:val="00BE3C94"/>
    <w:rsid w:val="00BE406A"/>
    <w:rsid w:val="00BF4DCF"/>
    <w:rsid w:val="00C07979"/>
    <w:rsid w:val="00C15B09"/>
    <w:rsid w:val="00C15FD4"/>
    <w:rsid w:val="00C17C53"/>
    <w:rsid w:val="00C25355"/>
    <w:rsid w:val="00C274DB"/>
    <w:rsid w:val="00C27AD4"/>
    <w:rsid w:val="00C31E0F"/>
    <w:rsid w:val="00C31ED8"/>
    <w:rsid w:val="00C34200"/>
    <w:rsid w:val="00C432E4"/>
    <w:rsid w:val="00C54282"/>
    <w:rsid w:val="00C6490A"/>
    <w:rsid w:val="00C64D2A"/>
    <w:rsid w:val="00C70C26"/>
    <w:rsid w:val="00C72001"/>
    <w:rsid w:val="00C72B33"/>
    <w:rsid w:val="00C7303B"/>
    <w:rsid w:val="00C772B7"/>
    <w:rsid w:val="00C7758C"/>
    <w:rsid w:val="00C80347"/>
    <w:rsid w:val="00C82A7F"/>
    <w:rsid w:val="00C940FA"/>
    <w:rsid w:val="00C97A22"/>
    <w:rsid w:val="00CA0AF2"/>
    <w:rsid w:val="00CB0B92"/>
    <w:rsid w:val="00CB146D"/>
    <w:rsid w:val="00CB24D2"/>
    <w:rsid w:val="00CB7C1A"/>
    <w:rsid w:val="00CC10FA"/>
    <w:rsid w:val="00CC3895"/>
    <w:rsid w:val="00CC5E08"/>
    <w:rsid w:val="00CC6B1E"/>
    <w:rsid w:val="00CD4C39"/>
    <w:rsid w:val="00CD6D9D"/>
    <w:rsid w:val="00CE14FD"/>
    <w:rsid w:val="00CE6839"/>
    <w:rsid w:val="00CF2209"/>
    <w:rsid w:val="00CF2A0C"/>
    <w:rsid w:val="00CF6860"/>
    <w:rsid w:val="00D02AC6"/>
    <w:rsid w:val="00D03F0C"/>
    <w:rsid w:val="00D0417D"/>
    <w:rsid w:val="00D04312"/>
    <w:rsid w:val="00D10A1B"/>
    <w:rsid w:val="00D16A7F"/>
    <w:rsid w:val="00D16AD2"/>
    <w:rsid w:val="00D20446"/>
    <w:rsid w:val="00D215F6"/>
    <w:rsid w:val="00D22596"/>
    <w:rsid w:val="00D22691"/>
    <w:rsid w:val="00D2432D"/>
    <w:rsid w:val="00D2496C"/>
    <w:rsid w:val="00D24C3D"/>
    <w:rsid w:val="00D44C1E"/>
    <w:rsid w:val="00D46CB1"/>
    <w:rsid w:val="00D56770"/>
    <w:rsid w:val="00D570DA"/>
    <w:rsid w:val="00D57ED3"/>
    <w:rsid w:val="00D628F4"/>
    <w:rsid w:val="00D6341F"/>
    <w:rsid w:val="00D710ED"/>
    <w:rsid w:val="00D723F0"/>
    <w:rsid w:val="00D752A6"/>
    <w:rsid w:val="00D8133F"/>
    <w:rsid w:val="00D836A5"/>
    <w:rsid w:val="00D861EE"/>
    <w:rsid w:val="00D869E2"/>
    <w:rsid w:val="00D92B55"/>
    <w:rsid w:val="00D95B05"/>
    <w:rsid w:val="00D97E2D"/>
    <w:rsid w:val="00DA103D"/>
    <w:rsid w:val="00DA2DB5"/>
    <w:rsid w:val="00DA45D3"/>
    <w:rsid w:val="00DA4772"/>
    <w:rsid w:val="00DA4EAF"/>
    <w:rsid w:val="00DA7B44"/>
    <w:rsid w:val="00DB2667"/>
    <w:rsid w:val="00DB67B7"/>
    <w:rsid w:val="00DC15A9"/>
    <w:rsid w:val="00DC1618"/>
    <w:rsid w:val="00DC40AA"/>
    <w:rsid w:val="00DC5D7F"/>
    <w:rsid w:val="00DD1750"/>
    <w:rsid w:val="00DD1C40"/>
    <w:rsid w:val="00DD24C7"/>
    <w:rsid w:val="00DD31EE"/>
    <w:rsid w:val="00DE2145"/>
    <w:rsid w:val="00DE2390"/>
    <w:rsid w:val="00DE300D"/>
    <w:rsid w:val="00DE4FBC"/>
    <w:rsid w:val="00E1519C"/>
    <w:rsid w:val="00E314D3"/>
    <w:rsid w:val="00E349AA"/>
    <w:rsid w:val="00E41390"/>
    <w:rsid w:val="00E41CA0"/>
    <w:rsid w:val="00E4366B"/>
    <w:rsid w:val="00E475F2"/>
    <w:rsid w:val="00E50A4A"/>
    <w:rsid w:val="00E516AF"/>
    <w:rsid w:val="00E606DE"/>
    <w:rsid w:val="00E61F8A"/>
    <w:rsid w:val="00E644FE"/>
    <w:rsid w:val="00E72733"/>
    <w:rsid w:val="00E742FA"/>
    <w:rsid w:val="00E74A62"/>
    <w:rsid w:val="00E74F2C"/>
    <w:rsid w:val="00E7524B"/>
    <w:rsid w:val="00E76816"/>
    <w:rsid w:val="00E82783"/>
    <w:rsid w:val="00E83DBF"/>
    <w:rsid w:val="00E87C13"/>
    <w:rsid w:val="00E91FD9"/>
    <w:rsid w:val="00E94CD9"/>
    <w:rsid w:val="00E96479"/>
    <w:rsid w:val="00EA1A76"/>
    <w:rsid w:val="00EA290B"/>
    <w:rsid w:val="00EA40F5"/>
    <w:rsid w:val="00EA434D"/>
    <w:rsid w:val="00EC5457"/>
    <w:rsid w:val="00EC5A05"/>
    <w:rsid w:val="00EC7D30"/>
    <w:rsid w:val="00ED018A"/>
    <w:rsid w:val="00ED6EF6"/>
    <w:rsid w:val="00ED7550"/>
    <w:rsid w:val="00EE0E90"/>
    <w:rsid w:val="00EE507A"/>
    <w:rsid w:val="00EE50FD"/>
    <w:rsid w:val="00EE614A"/>
    <w:rsid w:val="00EF3BCA"/>
    <w:rsid w:val="00EF3FE9"/>
    <w:rsid w:val="00EF5FC8"/>
    <w:rsid w:val="00EF729B"/>
    <w:rsid w:val="00F01B0D"/>
    <w:rsid w:val="00F1238F"/>
    <w:rsid w:val="00F16485"/>
    <w:rsid w:val="00F17DFF"/>
    <w:rsid w:val="00F228ED"/>
    <w:rsid w:val="00F26262"/>
    <w:rsid w:val="00F26E31"/>
    <w:rsid w:val="00F27C6C"/>
    <w:rsid w:val="00F34A8D"/>
    <w:rsid w:val="00F40BF9"/>
    <w:rsid w:val="00F50D25"/>
    <w:rsid w:val="00F51127"/>
    <w:rsid w:val="00F535D8"/>
    <w:rsid w:val="00F61155"/>
    <w:rsid w:val="00F61F76"/>
    <w:rsid w:val="00F63E88"/>
    <w:rsid w:val="00F670E4"/>
    <w:rsid w:val="00F708E3"/>
    <w:rsid w:val="00F76561"/>
    <w:rsid w:val="00F84736"/>
    <w:rsid w:val="00F95083"/>
    <w:rsid w:val="00FA3D19"/>
    <w:rsid w:val="00FB2915"/>
    <w:rsid w:val="00FC28A7"/>
    <w:rsid w:val="00FC6C29"/>
    <w:rsid w:val="00FD58E0"/>
    <w:rsid w:val="00FD635A"/>
    <w:rsid w:val="00FD71AE"/>
    <w:rsid w:val="00FE0198"/>
    <w:rsid w:val="00FE33FA"/>
    <w:rsid w:val="00FE3A7C"/>
    <w:rsid w:val="00FE3CCC"/>
    <w:rsid w:val="00FE56EF"/>
    <w:rsid w:val="00FF1C0B"/>
    <w:rsid w:val="00FF232D"/>
    <w:rsid w:val="00FF58D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94DE800-273A-4D3E-AF60-3117D119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172935"/>
    <w:pPr>
      <w:ind w:left="720"/>
      <w:contextualSpacing/>
    </w:pPr>
  </w:style>
  <w:style w:type="character" w:styleId="CommentReference">
    <w:name w:val="annotation reference"/>
    <w:basedOn w:val="DefaultParagraphFont"/>
    <w:semiHidden/>
    <w:unhideWhenUsed/>
    <w:rsid w:val="00356948"/>
    <w:rPr>
      <w:sz w:val="16"/>
      <w:szCs w:val="16"/>
    </w:rPr>
  </w:style>
  <w:style w:type="paragraph" w:styleId="CommentText">
    <w:name w:val="annotation text"/>
    <w:basedOn w:val="Normal"/>
    <w:link w:val="CommentTextChar"/>
    <w:unhideWhenUsed/>
    <w:rsid w:val="00356948"/>
    <w:rPr>
      <w:sz w:val="20"/>
      <w:szCs w:val="20"/>
    </w:rPr>
  </w:style>
  <w:style w:type="character" w:customStyle="1" w:styleId="CommentTextChar">
    <w:name w:val="Comment Text Char"/>
    <w:basedOn w:val="DefaultParagraphFont"/>
    <w:link w:val="CommentText"/>
    <w:rsid w:val="00356948"/>
  </w:style>
  <w:style w:type="paragraph" w:styleId="CommentSubject">
    <w:name w:val="annotation subject"/>
    <w:basedOn w:val="CommentText"/>
    <w:next w:val="CommentText"/>
    <w:link w:val="CommentSubjectChar"/>
    <w:semiHidden/>
    <w:unhideWhenUsed/>
    <w:rsid w:val="00356948"/>
    <w:rPr>
      <w:b/>
      <w:bCs/>
    </w:rPr>
  </w:style>
  <w:style w:type="character" w:customStyle="1" w:styleId="CommentSubjectChar">
    <w:name w:val="Comment Subject Char"/>
    <w:basedOn w:val="CommentTextChar"/>
    <w:link w:val="CommentSubject"/>
    <w:semiHidden/>
    <w:rsid w:val="00356948"/>
    <w:rPr>
      <w:b/>
      <w:bCs/>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fn Char"/>
    <w:basedOn w:val="Normal"/>
    <w:link w:val="FootnoteTextChar"/>
    <w:uiPriority w:val="99"/>
    <w:unhideWhenUsed/>
    <w:rsid w:val="0056492B"/>
    <w:rPr>
      <w:sz w:val="20"/>
      <w:szCs w:val="20"/>
    </w:rPr>
  </w:style>
  <w:style w:type="character" w:customStyle="1" w:styleId="FootnoteTextChar">
    <w:name w:val="Footnote Text Char"/>
    <w:aliases w:val="Footnote Text Char Char6 Char Char,Footnote Text Char Char6 Char Char1 Char1 Char,Footnote Text Char2 Char3 Char,Footnote Text Char4 Char2 Char Char Char Char Char,Footnote Text Char6 Char Char,Footnote Text Char6 Char Char Char Char"/>
    <w:basedOn w:val="DefaultParagraphFont"/>
    <w:link w:val="FootnoteText"/>
    <w:uiPriority w:val="99"/>
    <w:rsid w:val="0056492B"/>
  </w:style>
  <w:style w:type="character" w:styleId="FootnoteReference">
    <w:name w:val="footnote reference"/>
    <w:aliases w:val="(NECG) Footnote Reference,Appel note de bas de p,FR,Footnote Reference/,Footnote Reference1,Style 12,Style 124,Style 13,Style 17,Style 3,Style 6,Style 7,fr,o"/>
    <w:uiPriority w:val="99"/>
    <w:unhideWhenUsed/>
    <w:rsid w:val="0056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