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FFCB048" w14:textId="77777777" w:rsidTr="006D5D22">
        <w:tblPrEx>
          <w:tblW w:w="0" w:type="auto"/>
          <w:tblLook w:val="0000"/>
        </w:tblPrEx>
        <w:trPr>
          <w:trHeight w:val="2181"/>
        </w:trPr>
        <w:tc>
          <w:tcPr>
            <w:tcW w:w="8856" w:type="dxa"/>
          </w:tcPr>
          <w:p w:rsidR="00FF232D" w:rsidP="006A7D75" w14:paraId="04D4ED3C"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03185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79DBD4F" w14:textId="77777777">
            <w:pPr>
              <w:rPr>
                <w:b/>
                <w:bCs/>
                <w:sz w:val="12"/>
                <w:szCs w:val="12"/>
              </w:rPr>
            </w:pPr>
          </w:p>
          <w:p w:rsidR="007A44F8" w:rsidRPr="008A3940" w:rsidP="00BB4E29" w14:paraId="79746779" w14:textId="77777777">
            <w:pPr>
              <w:rPr>
                <w:b/>
                <w:bCs/>
                <w:sz w:val="22"/>
                <w:szCs w:val="22"/>
              </w:rPr>
            </w:pPr>
            <w:r w:rsidRPr="008A3940">
              <w:rPr>
                <w:b/>
                <w:bCs/>
                <w:sz w:val="22"/>
                <w:szCs w:val="22"/>
              </w:rPr>
              <w:t xml:space="preserve">Media Contact: </w:t>
            </w:r>
          </w:p>
          <w:p w:rsidR="007A44F8" w:rsidRPr="008A3940" w:rsidP="00BB4E29" w14:paraId="01B27CD4"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76B8BD6" w14:textId="77777777">
            <w:pPr>
              <w:rPr>
                <w:bCs/>
                <w:sz w:val="22"/>
                <w:szCs w:val="22"/>
              </w:rPr>
            </w:pPr>
            <w:r w:rsidRPr="008A3940">
              <w:rPr>
                <w:bCs/>
                <w:sz w:val="22"/>
                <w:szCs w:val="22"/>
              </w:rPr>
              <w:t>will.wiquist@fcc.gov</w:t>
            </w:r>
          </w:p>
          <w:p w:rsidR="007A44F8" w:rsidRPr="008A3940" w:rsidP="00BB4E29" w14:paraId="33E05AC6" w14:textId="77777777">
            <w:pPr>
              <w:rPr>
                <w:bCs/>
                <w:sz w:val="22"/>
                <w:szCs w:val="22"/>
              </w:rPr>
            </w:pPr>
          </w:p>
          <w:p w:rsidR="007A44F8" w:rsidRPr="008A3940" w:rsidP="00BB4E29" w14:paraId="41073A17" w14:textId="77777777">
            <w:pPr>
              <w:rPr>
                <w:b/>
                <w:sz w:val="22"/>
                <w:szCs w:val="22"/>
              </w:rPr>
            </w:pPr>
            <w:r w:rsidRPr="008A3940">
              <w:rPr>
                <w:b/>
                <w:sz w:val="22"/>
                <w:szCs w:val="22"/>
              </w:rPr>
              <w:t>For Immediate Release</w:t>
            </w:r>
          </w:p>
          <w:p w:rsidR="007A44F8" w:rsidRPr="004A729A" w:rsidP="00BB4E29" w14:paraId="4D4C6E3B" w14:textId="77777777">
            <w:pPr>
              <w:jc w:val="center"/>
              <w:rPr>
                <w:b/>
                <w:bCs/>
                <w:sz w:val="22"/>
                <w:szCs w:val="22"/>
              </w:rPr>
            </w:pPr>
          </w:p>
          <w:p w:rsidR="000E049E" w:rsidP="00D861EE" w14:paraId="082D9A2A" w14:textId="202EE0E8">
            <w:pPr>
              <w:tabs>
                <w:tab w:val="left" w:pos="8625"/>
              </w:tabs>
              <w:spacing w:after="120"/>
              <w:jc w:val="center"/>
              <w:rPr>
                <w:b/>
                <w:bCs/>
                <w:sz w:val="26"/>
                <w:szCs w:val="26"/>
              </w:rPr>
            </w:pPr>
            <w:r w:rsidRPr="000E049E">
              <w:rPr>
                <w:b/>
                <w:bCs/>
                <w:sz w:val="26"/>
                <w:szCs w:val="26"/>
              </w:rPr>
              <w:t xml:space="preserve">FCC </w:t>
            </w:r>
            <w:r w:rsidR="005E761F">
              <w:rPr>
                <w:b/>
                <w:bCs/>
                <w:sz w:val="26"/>
                <w:szCs w:val="26"/>
              </w:rPr>
              <w:t xml:space="preserve">GRANTS </w:t>
            </w:r>
            <w:r w:rsidR="006D6A10">
              <w:rPr>
                <w:b/>
                <w:bCs/>
                <w:sz w:val="26"/>
                <w:szCs w:val="26"/>
              </w:rPr>
              <w:t xml:space="preserve">LIMITED, </w:t>
            </w:r>
            <w:r w:rsidR="00E94232">
              <w:rPr>
                <w:b/>
                <w:bCs/>
                <w:sz w:val="26"/>
                <w:szCs w:val="26"/>
              </w:rPr>
              <w:t>CONDITIONAL</w:t>
            </w:r>
            <w:r w:rsidR="005E761F">
              <w:rPr>
                <w:b/>
                <w:bCs/>
                <w:sz w:val="26"/>
                <w:szCs w:val="26"/>
              </w:rPr>
              <w:t xml:space="preserve"> WAIVER TO SUPPORT WIRELESS </w:t>
            </w:r>
            <w:r w:rsidR="006D6A10">
              <w:rPr>
                <w:b/>
                <w:bCs/>
                <w:sz w:val="26"/>
                <w:szCs w:val="26"/>
              </w:rPr>
              <w:t xml:space="preserve">MEDICAL </w:t>
            </w:r>
            <w:r w:rsidR="00D714EA">
              <w:rPr>
                <w:b/>
                <w:bCs/>
                <w:sz w:val="26"/>
                <w:szCs w:val="26"/>
              </w:rPr>
              <w:t>TELEMETRY</w:t>
            </w:r>
            <w:r w:rsidR="006D6A10">
              <w:rPr>
                <w:b/>
                <w:bCs/>
                <w:sz w:val="26"/>
                <w:szCs w:val="26"/>
              </w:rPr>
              <w:t xml:space="preserve"> </w:t>
            </w:r>
            <w:r w:rsidR="005E761F">
              <w:rPr>
                <w:b/>
                <w:bCs/>
                <w:sz w:val="26"/>
                <w:szCs w:val="26"/>
              </w:rPr>
              <w:t>SERVICES</w:t>
            </w:r>
          </w:p>
          <w:p w:rsidR="00CC5E08" w:rsidRPr="008A3940" w:rsidP="00040127" w14:paraId="587FF0BB" w14:textId="0A3A53E6">
            <w:pPr>
              <w:tabs>
                <w:tab w:val="left" w:pos="8625"/>
              </w:tabs>
              <w:jc w:val="center"/>
              <w:rPr>
                <w:i/>
              </w:rPr>
            </w:pPr>
            <w:r>
              <w:rPr>
                <w:b/>
                <w:bCs/>
                <w:i/>
              </w:rPr>
              <w:t xml:space="preserve">Wireless Bureau Allows </w:t>
            </w:r>
            <w:r>
              <w:rPr>
                <w:b/>
                <w:bCs/>
                <w:i/>
              </w:rPr>
              <w:t>TerreStar</w:t>
            </w:r>
            <w:r>
              <w:rPr>
                <w:b/>
                <w:bCs/>
                <w:i/>
              </w:rPr>
              <w:t xml:space="preserve"> to </w:t>
            </w:r>
            <w:r w:rsidR="00F80163">
              <w:rPr>
                <w:b/>
                <w:bCs/>
                <w:i/>
              </w:rPr>
              <w:t xml:space="preserve">Launch </w:t>
            </w:r>
            <w:r>
              <w:rPr>
                <w:b/>
                <w:bCs/>
                <w:i/>
              </w:rPr>
              <w:t>Its Services</w:t>
            </w:r>
            <w:r w:rsidR="006D6A10">
              <w:rPr>
                <w:b/>
                <w:bCs/>
                <w:i/>
              </w:rPr>
              <w:t xml:space="preserve"> to Reduce Interference Risks and Expand Spectrum Available for Life-Saving Services</w:t>
            </w:r>
          </w:p>
          <w:p w:rsidR="00F61155" w:rsidRPr="006B0A70" w:rsidP="00BB4E29" w14:paraId="3F432DF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D6A10" w:rsidP="006D6A10" w14:paraId="77D9F28A" w14:textId="3E2F0248">
            <w:pPr>
              <w:rPr>
                <w:sz w:val="22"/>
                <w:szCs w:val="22"/>
              </w:rPr>
            </w:pPr>
            <w:r w:rsidRPr="002E165B">
              <w:rPr>
                <w:sz w:val="22"/>
                <w:szCs w:val="22"/>
              </w:rPr>
              <w:t xml:space="preserve">WASHINGTON, </w:t>
            </w:r>
            <w:r w:rsidRPr="005D6864" w:rsidR="005D6864">
              <w:rPr>
                <w:sz w:val="22"/>
                <w:szCs w:val="22"/>
              </w:rPr>
              <w:t>April</w:t>
            </w:r>
            <w:r w:rsidRPr="005D6864" w:rsidR="000E049E">
              <w:rPr>
                <w:sz w:val="22"/>
                <w:szCs w:val="22"/>
              </w:rPr>
              <w:t xml:space="preserve"> </w:t>
            </w:r>
            <w:r w:rsidRPr="0093356E" w:rsidR="0093356E">
              <w:rPr>
                <w:sz w:val="22"/>
                <w:szCs w:val="22"/>
              </w:rPr>
              <w:t>30</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 xml:space="preserve">The </w:t>
            </w:r>
            <w:r w:rsidR="00FD7CDB">
              <w:rPr>
                <w:sz w:val="22"/>
                <w:szCs w:val="22"/>
              </w:rPr>
              <w:t>FCC’s</w:t>
            </w:r>
            <w:r w:rsidR="005E761F">
              <w:rPr>
                <w:sz w:val="22"/>
                <w:szCs w:val="22"/>
              </w:rPr>
              <w:t xml:space="preserve"> Wireless Telecommunications Bureau</w:t>
            </w:r>
            <w:r w:rsidRPr="002E165B" w:rsidR="000E049E">
              <w:rPr>
                <w:sz w:val="22"/>
                <w:szCs w:val="22"/>
              </w:rPr>
              <w:t xml:space="preserve"> today</w:t>
            </w:r>
            <w:r w:rsidRPr="002E165B" w:rsidR="00040127">
              <w:rPr>
                <w:sz w:val="22"/>
                <w:szCs w:val="22"/>
              </w:rPr>
              <w:t xml:space="preserve"> </w:t>
            </w:r>
            <w:r w:rsidR="005E761F">
              <w:rPr>
                <w:sz w:val="22"/>
                <w:szCs w:val="22"/>
              </w:rPr>
              <w:t xml:space="preserve">adopted a </w:t>
            </w:r>
            <w:r w:rsidR="00E94232">
              <w:rPr>
                <w:sz w:val="22"/>
                <w:szCs w:val="22"/>
              </w:rPr>
              <w:t xml:space="preserve">conditional </w:t>
            </w:r>
            <w:r w:rsidR="005E761F">
              <w:rPr>
                <w:sz w:val="22"/>
                <w:szCs w:val="22"/>
              </w:rPr>
              <w:t xml:space="preserve">waiver to allow </w:t>
            </w:r>
            <w:r w:rsidR="005E761F">
              <w:rPr>
                <w:sz w:val="22"/>
                <w:szCs w:val="22"/>
              </w:rPr>
              <w:t>TerreStar</w:t>
            </w:r>
            <w:r w:rsidR="005E761F">
              <w:rPr>
                <w:sz w:val="22"/>
                <w:szCs w:val="22"/>
              </w:rPr>
              <w:t xml:space="preserve"> to </w:t>
            </w:r>
            <w:r w:rsidR="00F80163">
              <w:rPr>
                <w:sz w:val="22"/>
                <w:szCs w:val="22"/>
              </w:rPr>
              <w:t xml:space="preserve">begin </w:t>
            </w:r>
            <w:r w:rsidR="00D55B81">
              <w:rPr>
                <w:sz w:val="22"/>
                <w:szCs w:val="22"/>
              </w:rPr>
              <w:t>offer</w:t>
            </w:r>
            <w:r w:rsidR="00F80163">
              <w:rPr>
                <w:sz w:val="22"/>
                <w:szCs w:val="22"/>
              </w:rPr>
              <w:t>ing</w:t>
            </w:r>
            <w:r w:rsidR="00D55B81">
              <w:rPr>
                <w:sz w:val="22"/>
                <w:szCs w:val="22"/>
              </w:rPr>
              <w:t xml:space="preserve"> </w:t>
            </w:r>
            <w:r w:rsidR="005E761F">
              <w:rPr>
                <w:sz w:val="22"/>
                <w:szCs w:val="22"/>
              </w:rPr>
              <w:t xml:space="preserve">wireless medical </w:t>
            </w:r>
            <w:r w:rsidR="00112725">
              <w:rPr>
                <w:sz w:val="22"/>
                <w:szCs w:val="22"/>
              </w:rPr>
              <w:t xml:space="preserve">telemetry </w:t>
            </w:r>
            <w:r w:rsidR="005E761F">
              <w:rPr>
                <w:sz w:val="22"/>
                <w:szCs w:val="22"/>
              </w:rPr>
              <w:t>services</w:t>
            </w:r>
            <w:r w:rsidR="00112725">
              <w:rPr>
                <w:sz w:val="22"/>
                <w:szCs w:val="22"/>
              </w:rPr>
              <w:t xml:space="preserve"> (WMTS)</w:t>
            </w:r>
            <w:r w:rsidR="005E761F">
              <w:rPr>
                <w:sz w:val="22"/>
                <w:szCs w:val="22"/>
              </w:rPr>
              <w:t xml:space="preserve"> in the 1.4 GHz band.  </w:t>
            </w:r>
            <w:r>
              <w:rPr>
                <w:sz w:val="22"/>
                <w:szCs w:val="22"/>
              </w:rPr>
              <w:t xml:space="preserve">With </w:t>
            </w:r>
            <w:r w:rsidR="00D36B95">
              <w:rPr>
                <w:sz w:val="22"/>
                <w:szCs w:val="22"/>
              </w:rPr>
              <w:t xml:space="preserve">the COVID-19 outbreak causing </w:t>
            </w:r>
            <w:r>
              <w:rPr>
                <w:sz w:val="22"/>
                <w:szCs w:val="22"/>
              </w:rPr>
              <w:t xml:space="preserve">increased reliance on </w:t>
            </w:r>
            <w:r w:rsidRPr="006D6A10">
              <w:rPr>
                <w:sz w:val="22"/>
                <w:szCs w:val="22"/>
              </w:rPr>
              <w:t>medical telemetry monitoring in hospitals</w:t>
            </w:r>
            <w:r>
              <w:rPr>
                <w:sz w:val="22"/>
                <w:szCs w:val="22"/>
              </w:rPr>
              <w:t xml:space="preserve"> and </w:t>
            </w:r>
            <w:r w:rsidR="0042382F">
              <w:rPr>
                <w:sz w:val="22"/>
                <w:szCs w:val="22"/>
              </w:rPr>
              <w:t xml:space="preserve">on </w:t>
            </w:r>
            <w:r>
              <w:rPr>
                <w:sz w:val="22"/>
                <w:szCs w:val="22"/>
              </w:rPr>
              <w:t xml:space="preserve">telehealth </w:t>
            </w:r>
            <w:r w:rsidR="0042382F">
              <w:rPr>
                <w:sz w:val="22"/>
                <w:szCs w:val="22"/>
              </w:rPr>
              <w:t>in general</w:t>
            </w:r>
            <w:r>
              <w:rPr>
                <w:sz w:val="22"/>
                <w:szCs w:val="22"/>
              </w:rPr>
              <w:t xml:space="preserve">, this action will </w:t>
            </w:r>
            <w:r w:rsidR="0042382F">
              <w:rPr>
                <w:sz w:val="22"/>
                <w:szCs w:val="22"/>
              </w:rPr>
              <w:t xml:space="preserve">help </w:t>
            </w:r>
            <w:r w:rsidRPr="006D6A10" w:rsidR="0042382F">
              <w:rPr>
                <w:sz w:val="22"/>
                <w:szCs w:val="22"/>
              </w:rPr>
              <w:t xml:space="preserve">ensure that traditional health care facilities have </w:t>
            </w:r>
            <w:r w:rsidR="00552DB8">
              <w:rPr>
                <w:sz w:val="22"/>
                <w:szCs w:val="22"/>
              </w:rPr>
              <w:t xml:space="preserve">more </w:t>
            </w:r>
            <w:r w:rsidRPr="006D6A10" w:rsidR="0042382F">
              <w:rPr>
                <w:sz w:val="22"/>
                <w:szCs w:val="22"/>
              </w:rPr>
              <w:t>spectrum capacity to meet a surge of additional monitoring demands that may occur in emergencies</w:t>
            </w:r>
            <w:r w:rsidR="0056255B">
              <w:rPr>
                <w:sz w:val="22"/>
                <w:szCs w:val="22"/>
              </w:rPr>
              <w:t>.  I</w:t>
            </w:r>
            <w:r w:rsidR="0042382F">
              <w:rPr>
                <w:sz w:val="22"/>
                <w:szCs w:val="22"/>
              </w:rPr>
              <w:t xml:space="preserve">t </w:t>
            </w:r>
            <w:r w:rsidR="00CA7CD7">
              <w:rPr>
                <w:sz w:val="22"/>
                <w:szCs w:val="22"/>
              </w:rPr>
              <w:t>also</w:t>
            </w:r>
            <w:r w:rsidRPr="006D6A10" w:rsidR="0042382F">
              <w:rPr>
                <w:sz w:val="22"/>
                <w:szCs w:val="22"/>
              </w:rPr>
              <w:t xml:space="preserve"> </w:t>
            </w:r>
            <w:r w:rsidR="00D36B95">
              <w:rPr>
                <w:sz w:val="22"/>
                <w:szCs w:val="22"/>
              </w:rPr>
              <w:t xml:space="preserve">will </w:t>
            </w:r>
            <w:r w:rsidRPr="006D6A10">
              <w:rPr>
                <w:sz w:val="22"/>
                <w:szCs w:val="22"/>
              </w:rPr>
              <w:t xml:space="preserve">enable the development and use </w:t>
            </w:r>
            <w:r w:rsidR="006578D4">
              <w:rPr>
                <w:sz w:val="22"/>
                <w:szCs w:val="22"/>
              </w:rPr>
              <w:t>of monitoring services</w:t>
            </w:r>
            <w:r w:rsidRPr="006D6A10">
              <w:rPr>
                <w:sz w:val="22"/>
                <w:szCs w:val="22"/>
              </w:rPr>
              <w:t xml:space="preserve"> in non-traditional settings outside hospitals.</w:t>
            </w:r>
          </w:p>
          <w:p w:rsidR="006D6A10" w:rsidP="002E165B" w14:paraId="4EA27AE1" w14:textId="45612C09">
            <w:pPr>
              <w:rPr>
                <w:sz w:val="22"/>
                <w:szCs w:val="22"/>
              </w:rPr>
            </w:pPr>
          </w:p>
          <w:p w:rsidR="00F80163" w:rsidP="002E165B" w14:paraId="3BE34091" w14:textId="530BC4AD">
            <w:pPr>
              <w:rPr>
                <w:sz w:val="22"/>
                <w:szCs w:val="22"/>
              </w:rPr>
            </w:pPr>
            <w:r>
              <w:rPr>
                <w:sz w:val="22"/>
                <w:szCs w:val="22"/>
              </w:rPr>
              <w:t>“It’s important that we do what we can to support telehealth and the tools used by health care professionals during this health crisis,” said FCC Chairman Ajit Pai.  “This limited waiver will provide an opportunity to expand spectrum available for</w:t>
            </w:r>
            <w:r w:rsidR="00552DB8">
              <w:rPr>
                <w:sz w:val="22"/>
                <w:szCs w:val="22"/>
              </w:rPr>
              <w:t xml:space="preserve"> critically</w:t>
            </w:r>
            <w:r>
              <w:rPr>
                <w:sz w:val="22"/>
                <w:szCs w:val="22"/>
              </w:rPr>
              <w:t xml:space="preserve"> need</w:t>
            </w:r>
            <w:r w:rsidR="00112725">
              <w:rPr>
                <w:sz w:val="22"/>
                <w:szCs w:val="22"/>
              </w:rPr>
              <w:t>ed</w:t>
            </w:r>
            <w:r>
              <w:rPr>
                <w:sz w:val="22"/>
                <w:szCs w:val="22"/>
              </w:rPr>
              <w:t xml:space="preserve"> services </w:t>
            </w:r>
            <w:r w:rsidR="00385A34">
              <w:rPr>
                <w:sz w:val="22"/>
                <w:szCs w:val="22"/>
              </w:rPr>
              <w:t xml:space="preserve">while avoiding </w:t>
            </w:r>
            <w:r>
              <w:rPr>
                <w:sz w:val="22"/>
                <w:szCs w:val="22"/>
              </w:rPr>
              <w:t xml:space="preserve">costly interference at a time when we cannot afford it.  </w:t>
            </w:r>
            <w:r w:rsidR="00552DB8">
              <w:rPr>
                <w:sz w:val="22"/>
                <w:szCs w:val="22"/>
              </w:rPr>
              <w:t xml:space="preserve">This should put us in a better </w:t>
            </w:r>
            <w:r>
              <w:rPr>
                <w:sz w:val="22"/>
                <w:szCs w:val="22"/>
              </w:rPr>
              <w:t xml:space="preserve">position to face future </w:t>
            </w:r>
            <w:r w:rsidR="00552DB8">
              <w:rPr>
                <w:sz w:val="22"/>
                <w:szCs w:val="22"/>
              </w:rPr>
              <w:t xml:space="preserve">medical </w:t>
            </w:r>
            <w:r>
              <w:rPr>
                <w:sz w:val="22"/>
                <w:szCs w:val="22"/>
              </w:rPr>
              <w:t>challenges.”</w:t>
            </w:r>
          </w:p>
          <w:p w:rsidR="00F80163" w:rsidP="002E165B" w14:paraId="24F69662" w14:textId="77777777">
            <w:pPr>
              <w:rPr>
                <w:sz w:val="22"/>
                <w:szCs w:val="22"/>
              </w:rPr>
            </w:pPr>
          </w:p>
          <w:p w:rsidR="005B0420" w:rsidRPr="00770DBE" w:rsidP="005B0420" w14:paraId="75920D15" w14:textId="0585142B">
            <w:pPr>
              <w:rPr>
                <w:sz w:val="22"/>
                <w:szCs w:val="22"/>
              </w:rPr>
            </w:pPr>
            <w:r>
              <w:rPr>
                <w:sz w:val="22"/>
                <w:szCs w:val="22"/>
              </w:rPr>
              <w:t>In 2017</w:t>
            </w:r>
            <w:r w:rsidR="00770DBE">
              <w:rPr>
                <w:sz w:val="22"/>
                <w:szCs w:val="22"/>
              </w:rPr>
              <w:t>,</w:t>
            </w:r>
            <w:r>
              <w:rPr>
                <w:sz w:val="22"/>
                <w:szCs w:val="22"/>
              </w:rPr>
              <w:t xml:space="preserve"> t</w:t>
            </w:r>
            <w:r w:rsidR="005E761F">
              <w:rPr>
                <w:sz w:val="22"/>
                <w:szCs w:val="22"/>
              </w:rPr>
              <w:t xml:space="preserve">he Bureau found that </w:t>
            </w:r>
            <w:r w:rsidR="006578D4">
              <w:rPr>
                <w:sz w:val="22"/>
                <w:szCs w:val="22"/>
              </w:rPr>
              <w:t>TerreStar</w:t>
            </w:r>
            <w:r w:rsidR="006578D4">
              <w:rPr>
                <w:sz w:val="22"/>
                <w:szCs w:val="22"/>
              </w:rPr>
              <w:t xml:space="preserve"> </w:t>
            </w:r>
            <w:r w:rsidR="005E761F">
              <w:rPr>
                <w:sz w:val="22"/>
                <w:szCs w:val="22"/>
              </w:rPr>
              <w:t>had not met its license requirements for us</w:t>
            </w:r>
            <w:r w:rsidR="000A64F6">
              <w:rPr>
                <w:sz w:val="22"/>
                <w:szCs w:val="22"/>
              </w:rPr>
              <w:t>e</w:t>
            </w:r>
            <w:r w:rsidR="005E761F">
              <w:rPr>
                <w:sz w:val="22"/>
                <w:szCs w:val="22"/>
              </w:rPr>
              <w:t xml:space="preserve"> </w:t>
            </w:r>
            <w:r w:rsidR="003B424A">
              <w:rPr>
                <w:sz w:val="22"/>
                <w:szCs w:val="22"/>
              </w:rPr>
              <w:t xml:space="preserve">of </w:t>
            </w:r>
            <w:r w:rsidR="005E761F">
              <w:rPr>
                <w:sz w:val="22"/>
                <w:szCs w:val="22"/>
              </w:rPr>
              <w:t xml:space="preserve">the spectrum it had been licensed.  </w:t>
            </w:r>
            <w:r w:rsidR="0042382F">
              <w:rPr>
                <w:sz w:val="22"/>
                <w:szCs w:val="22"/>
              </w:rPr>
              <w:t>For purposes of the instant grant of a conditional waiver, t</w:t>
            </w:r>
            <w:r>
              <w:rPr>
                <w:sz w:val="22"/>
                <w:szCs w:val="22"/>
              </w:rPr>
              <w:t>he Bureau reviewed</w:t>
            </w:r>
            <w:r w:rsidRPr="005E761F">
              <w:rPr>
                <w:sz w:val="22"/>
                <w:szCs w:val="22"/>
              </w:rPr>
              <w:t xml:space="preserve"> new information </w:t>
            </w:r>
            <w:r>
              <w:rPr>
                <w:sz w:val="22"/>
                <w:szCs w:val="22"/>
              </w:rPr>
              <w:t xml:space="preserve">raised in petitions for reconsideration by </w:t>
            </w:r>
            <w:r>
              <w:rPr>
                <w:sz w:val="22"/>
                <w:szCs w:val="22"/>
              </w:rPr>
              <w:t>TerreStar</w:t>
            </w:r>
            <w:r w:rsidR="00770DBE">
              <w:rPr>
                <w:sz w:val="22"/>
                <w:szCs w:val="22"/>
              </w:rPr>
              <w:t xml:space="preserve">, the American Society for Healthcare Engineering of the American Hospital </w:t>
            </w:r>
            <w:r w:rsidRPr="00770DBE" w:rsidR="00770DBE">
              <w:rPr>
                <w:sz w:val="22"/>
                <w:szCs w:val="22"/>
              </w:rPr>
              <w:t xml:space="preserve">Association, GE Healthcare, and Philips Healthcare </w:t>
            </w:r>
            <w:r w:rsidRPr="00770DBE">
              <w:rPr>
                <w:sz w:val="22"/>
                <w:szCs w:val="22"/>
              </w:rPr>
              <w:t xml:space="preserve">regarding the interference potential to the wireless medical telemetry service and the need for additional WMTS spectrum for the benefit of public health and safety.  It also took into consideration </w:t>
            </w:r>
            <w:r w:rsidRPr="00770DBE">
              <w:rPr>
                <w:sz w:val="22"/>
                <w:szCs w:val="22"/>
              </w:rPr>
              <w:t>TerreStar’s</w:t>
            </w:r>
            <w:r w:rsidRPr="00770DBE">
              <w:rPr>
                <w:sz w:val="22"/>
                <w:szCs w:val="22"/>
              </w:rPr>
              <w:t xml:space="preserve"> commitment to “provide spectrum capacity and frequency planning and coordination services, free of charge, outside of registered WMTS healthcare facilities in support of any future national public health emergency declared by the U.S. Department of Health and Human Services.”  The waiver approved today includes strict conditions requiring </w:t>
            </w:r>
            <w:r w:rsidRPr="00770DBE">
              <w:rPr>
                <w:sz w:val="22"/>
                <w:szCs w:val="22"/>
              </w:rPr>
              <w:t>TerreStar</w:t>
            </w:r>
            <w:r w:rsidRPr="00770DBE">
              <w:rPr>
                <w:sz w:val="22"/>
                <w:szCs w:val="22"/>
              </w:rPr>
              <w:t xml:space="preserve"> to use its licensed spectrum for wireless medical telemetry services.  </w:t>
            </w:r>
          </w:p>
          <w:p w:rsidR="00850E26" w:rsidRPr="00770DBE" w:rsidP="002E165B" w14:paraId="1C5FE30E" w14:textId="77777777">
            <w:pPr>
              <w:rPr>
                <w:sz w:val="22"/>
                <w:szCs w:val="22"/>
              </w:rPr>
            </w:pPr>
          </w:p>
          <w:p w:rsidR="00BD19E8" w:rsidRPr="00770DBE" w:rsidP="002E165B" w14:paraId="11BEB092" w14:textId="7A42530A">
            <w:pPr>
              <w:rPr>
                <w:sz w:val="22"/>
                <w:szCs w:val="22"/>
              </w:rPr>
            </w:pPr>
            <w:r w:rsidRPr="00770DBE">
              <w:rPr>
                <w:sz w:val="22"/>
                <w:szCs w:val="22"/>
              </w:rPr>
              <w:t>A primary responsibility of the FCC is to ensure that spectrum is put to its best use by licensees for the benefit of the American people.  Today’s action will allow the spectrum to be used in a way that will result in substantial public interest benefits</w:t>
            </w:r>
            <w:r w:rsidRPr="00770DBE" w:rsidR="00770DBE">
              <w:rPr>
                <w:sz w:val="22"/>
                <w:szCs w:val="22"/>
              </w:rPr>
              <w:t>.</w:t>
            </w:r>
          </w:p>
          <w:p w:rsidR="00770DBE" w:rsidRPr="002E165B" w:rsidP="002E165B" w14:paraId="35A4F7BF" w14:textId="77777777">
            <w:pPr>
              <w:rPr>
                <w:sz w:val="22"/>
                <w:szCs w:val="22"/>
              </w:rPr>
            </w:pPr>
          </w:p>
          <w:p w:rsidR="004F0F1F" w:rsidRPr="007475A1" w:rsidP="00850E26" w14:paraId="5B889E70" w14:textId="77777777">
            <w:pPr>
              <w:ind w:right="72"/>
              <w:jc w:val="center"/>
              <w:rPr>
                <w:sz w:val="22"/>
                <w:szCs w:val="22"/>
              </w:rPr>
            </w:pPr>
            <w:r w:rsidRPr="007475A1">
              <w:rPr>
                <w:sz w:val="22"/>
                <w:szCs w:val="22"/>
              </w:rPr>
              <w:t>###</w:t>
            </w:r>
          </w:p>
          <w:p w:rsidR="00CC5E08" w:rsidRPr="0080486B" w:rsidP="00850E26" w14:paraId="233320E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B812AAE" w14:textId="77777777">
            <w:pPr>
              <w:ind w:right="72"/>
              <w:jc w:val="center"/>
              <w:rPr>
                <w:b/>
                <w:bCs/>
                <w:sz w:val="18"/>
                <w:szCs w:val="18"/>
              </w:rPr>
            </w:pPr>
          </w:p>
          <w:p w:rsidR="00EE0E90" w:rsidRPr="00EF729B" w:rsidP="00850E26" w14:paraId="254F585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C03C094" w14:textId="3A2A0A3D">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A64F6"/>
    <w:rsid w:val="000C1E47"/>
    <w:rsid w:val="000C26F3"/>
    <w:rsid w:val="000E049E"/>
    <w:rsid w:val="0010799B"/>
    <w:rsid w:val="00112725"/>
    <w:rsid w:val="00117DB2"/>
    <w:rsid w:val="00123ED2"/>
    <w:rsid w:val="00125BE0"/>
    <w:rsid w:val="00142C13"/>
    <w:rsid w:val="00152776"/>
    <w:rsid w:val="00153222"/>
    <w:rsid w:val="00153DED"/>
    <w:rsid w:val="001577D3"/>
    <w:rsid w:val="001653D7"/>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2F698F"/>
    <w:rsid w:val="00300359"/>
    <w:rsid w:val="0031773E"/>
    <w:rsid w:val="00333871"/>
    <w:rsid w:val="00347716"/>
    <w:rsid w:val="003506E1"/>
    <w:rsid w:val="003727E3"/>
    <w:rsid w:val="00385A34"/>
    <w:rsid w:val="00385A93"/>
    <w:rsid w:val="003910F1"/>
    <w:rsid w:val="003B424A"/>
    <w:rsid w:val="003D702A"/>
    <w:rsid w:val="003E42FC"/>
    <w:rsid w:val="003E5991"/>
    <w:rsid w:val="003F344A"/>
    <w:rsid w:val="00403FF0"/>
    <w:rsid w:val="0042046D"/>
    <w:rsid w:val="0042116E"/>
    <w:rsid w:val="0042382F"/>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3821"/>
    <w:rsid w:val="00504845"/>
    <w:rsid w:val="0050651F"/>
    <w:rsid w:val="0050757F"/>
    <w:rsid w:val="00516AD2"/>
    <w:rsid w:val="0052175B"/>
    <w:rsid w:val="00545DAE"/>
    <w:rsid w:val="00552DB8"/>
    <w:rsid w:val="0056255B"/>
    <w:rsid w:val="00571B83"/>
    <w:rsid w:val="00575A00"/>
    <w:rsid w:val="00586417"/>
    <w:rsid w:val="0058673C"/>
    <w:rsid w:val="005A7972"/>
    <w:rsid w:val="005B0420"/>
    <w:rsid w:val="005B17E7"/>
    <w:rsid w:val="005B2643"/>
    <w:rsid w:val="005D17FD"/>
    <w:rsid w:val="005D6864"/>
    <w:rsid w:val="005E761F"/>
    <w:rsid w:val="005F0D55"/>
    <w:rsid w:val="005F183E"/>
    <w:rsid w:val="00600DDA"/>
    <w:rsid w:val="00603A30"/>
    <w:rsid w:val="00604211"/>
    <w:rsid w:val="00613498"/>
    <w:rsid w:val="00617B94"/>
    <w:rsid w:val="00620BED"/>
    <w:rsid w:val="006415B4"/>
    <w:rsid w:val="00644E3D"/>
    <w:rsid w:val="00651B9E"/>
    <w:rsid w:val="00652019"/>
    <w:rsid w:val="006578D4"/>
    <w:rsid w:val="00657EC9"/>
    <w:rsid w:val="00660DFA"/>
    <w:rsid w:val="00665633"/>
    <w:rsid w:val="00674C86"/>
    <w:rsid w:val="0068015E"/>
    <w:rsid w:val="006861AB"/>
    <w:rsid w:val="00686B89"/>
    <w:rsid w:val="0069420F"/>
    <w:rsid w:val="006A2FC5"/>
    <w:rsid w:val="006A7D75"/>
    <w:rsid w:val="006B0A70"/>
    <w:rsid w:val="006B40BE"/>
    <w:rsid w:val="006B606A"/>
    <w:rsid w:val="006C33AF"/>
    <w:rsid w:val="006D16EF"/>
    <w:rsid w:val="006D3D66"/>
    <w:rsid w:val="006D5D22"/>
    <w:rsid w:val="006D6A10"/>
    <w:rsid w:val="006E0324"/>
    <w:rsid w:val="006E4A76"/>
    <w:rsid w:val="006F1DBD"/>
    <w:rsid w:val="006F6B69"/>
    <w:rsid w:val="00700556"/>
    <w:rsid w:val="0070589A"/>
    <w:rsid w:val="007167DD"/>
    <w:rsid w:val="0072478B"/>
    <w:rsid w:val="0073414D"/>
    <w:rsid w:val="007475A1"/>
    <w:rsid w:val="0075235E"/>
    <w:rsid w:val="007528A5"/>
    <w:rsid w:val="00770DBE"/>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56E"/>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3E30"/>
    <w:rsid w:val="00A9673A"/>
    <w:rsid w:val="00A96EF2"/>
    <w:rsid w:val="00AA5C35"/>
    <w:rsid w:val="00AA5ED9"/>
    <w:rsid w:val="00AC0A38"/>
    <w:rsid w:val="00AC4E0E"/>
    <w:rsid w:val="00AC517B"/>
    <w:rsid w:val="00AD0D19"/>
    <w:rsid w:val="00AD4184"/>
    <w:rsid w:val="00AD71BD"/>
    <w:rsid w:val="00AF051B"/>
    <w:rsid w:val="00B037A2"/>
    <w:rsid w:val="00B07DFA"/>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4F58"/>
    <w:rsid w:val="00C31ED8"/>
    <w:rsid w:val="00C432E4"/>
    <w:rsid w:val="00C70C26"/>
    <w:rsid w:val="00C72001"/>
    <w:rsid w:val="00C772B7"/>
    <w:rsid w:val="00C80347"/>
    <w:rsid w:val="00CA7CD7"/>
    <w:rsid w:val="00CB24D2"/>
    <w:rsid w:val="00CB7C1A"/>
    <w:rsid w:val="00CC3B3A"/>
    <w:rsid w:val="00CC5E08"/>
    <w:rsid w:val="00CE14FD"/>
    <w:rsid w:val="00CF6860"/>
    <w:rsid w:val="00D02AC6"/>
    <w:rsid w:val="00D03F0C"/>
    <w:rsid w:val="00D04312"/>
    <w:rsid w:val="00D10A47"/>
    <w:rsid w:val="00D16A7F"/>
    <w:rsid w:val="00D16AD2"/>
    <w:rsid w:val="00D22596"/>
    <w:rsid w:val="00D22691"/>
    <w:rsid w:val="00D24C3D"/>
    <w:rsid w:val="00D36B95"/>
    <w:rsid w:val="00D46CB1"/>
    <w:rsid w:val="00D55B81"/>
    <w:rsid w:val="00D714EA"/>
    <w:rsid w:val="00D723F0"/>
    <w:rsid w:val="00D8133F"/>
    <w:rsid w:val="00D81B2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0E56"/>
    <w:rsid w:val="00E644FE"/>
    <w:rsid w:val="00E72733"/>
    <w:rsid w:val="00E742FA"/>
    <w:rsid w:val="00E76816"/>
    <w:rsid w:val="00E83DBF"/>
    <w:rsid w:val="00E8786A"/>
    <w:rsid w:val="00E87C13"/>
    <w:rsid w:val="00E94232"/>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0163"/>
    <w:rsid w:val="00F84736"/>
    <w:rsid w:val="00FC206A"/>
    <w:rsid w:val="00FC6C29"/>
    <w:rsid w:val="00FD58E0"/>
    <w:rsid w:val="00FD71AE"/>
    <w:rsid w:val="00FD7CDB"/>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54500D4-EA18-4073-98A4-0C5A773D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2382F"/>
    <w:rPr>
      <w:sz w:val="16"/>
      <w:szCs w:val="16"/>
    </w:rPr>
  </w:style>
  <w:style w:type="paragraph" w:styleId="CommentText">
    <w:name w:val="annotation text"/>
    <w:basedOn w:val="Normal"/>
    <w:link w:val="CommentTextChar"/>
    <w:semiHidden/>
    <w:unhideWhenUsed/>
    <w:rsid w:val="0042382F"/>
    <w:rPr>
      <w:sz w:val="20"/>
      <w:szCs w:val="20"/>
    </w:rPr>
  </w:style>
  <w:style w:type="character" w:customStyle="1" w:styleId="CommentTextChar">
    <w:name w:val="Comment Text Char"/>
    <w:basedOn w:val="DefaultParagraphFont"/>
    <w:link w:val="CommentText"/>
    <w:semiHidden/>
    <w:rsid w:val="0042382F"/>
  </w:style>
  <w:style w:type="paragraph" w:styleId="CommentSubject">
    <w:name w:val="annotation subject"/>
    <w:basedOn w:val="CommentText"/>
    <w:next w:val="CommentText"/>
    <w:link w:val="CommentSubjectChar"/>
    <w:semiHidden/>
    <w:unhideWhenUsed/>
    <w:rsid w:val="0042382F"/>
    <w:rPr>
      <w:b/>
      <w:bCs/>
    </w:rPr>
  </w:style>
  <w:style w:type="character" w:customStyle="1" w:styleId="CommentSubjectChar">
    <w:name w:val="Comment Subject Char"/>
    <w:basedOn w:val="CommentTextChar"/>
    <w:link w:val="CommentSubject"/>
    <w:semiHidden/>
    <w:rsid w:val="0042382F"/>
    <w:rPr>
      <w:b/>
      <w:bCs/>
    </w:rPr>
  </w:style>
  <w:style w:type="paragraph" w:styleId="Revision">
    <w:name w:val="Revision"/>
    <w:hidden/>
    <w:uiPriority w:val="99"/>
    <w:semiHidden/>
    <w:rsid w:val="00CA7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