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4E45652E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58084128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8241602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FB8852E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74DA13E5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6D3A1E64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69ACD93D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2716DD31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33306716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62EF7901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1801F62E" w14:textId="77777777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 w:rsidRPr="000E049E">
              <w:rPr>
                <w:b/>
                <w:bCs/>
                <w:sz w:val="26"/>
                <w:szCs w:val="26"/>
              </w:rPr>
              <w:t xml:space="preserve">FCC </w:t>
            </w:r>
            <w:r w:rsidR="00461CFB">
              <w:rPr>
                <w:b/>
                <w:bCs/>
                <w:sz w:val="26"/>
                <w:szCs w:val="26"/>
              </w:rPr>
              <w:t>TO</w:t>
            </w:r>
            <w:r w:rsidR="003C5CDE">
              <w:rPr>
                <w:b/>
                <w:bCs/>
                <w:sz w:val="26"/>
                <w:szCs w:val="26"/>
              </w:rPr>
              <w:t xml:space="preserve"> </w:t>
            </w:r>
            <w:r w:rsidRPr="003C5CDE" w:rsidR="003C5CDE">
              <w:rPr>
                <w:b/>
                <w:bCs/>
                <w:sz w:val="26"/>
                <w:szCs w:val="26"/>
              </w:rPr>
              <w:t xml:space="preserve">ROBOCALLERS: THERE WILL BE NO MORE WARNINGS </w:t>
            </w:r>
          </w:p>
          <w:p w:rsidR="00CC5E08" w:rsidRPr="008A3940" w:rsidP="00040127" w14:paraId="1E4DFBE2" w14:textId="0AE7ACE8">
            <w:pPr>
              <w:tabs>
                <w:tab w:val="left" w:pos="8625"/>
              </w:tabs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 xml:space="preserve">Agency </w:t>
            </w:r>
            <w:r w:rsidR="00F164C3">
              <w:rPr>
                <w:b/>
                <w:bCs/>
                <w:i/>
              </w:rPr>
              <w:t>Drops</w:t>
            </w:r>
            <w:r>
              <w:rPr>
                <w:b/>
                <w:bCs/>
                <w:i/>
              </w:rPr>
              <w:t xml:space="preserve"> Citatio</w:t>
            </w:r>
            <w:r w:rsidR="00F164C3">
              <w:rPr>
                <w:b/>
                <w:bCs/>
                <w:i/>
              </w:rPr>
              <w:t>n Requirement and</w:t>
            </w:r>
            <w:r>
              <w:rPr>
                <w:b/>
                <w:bCs/>
                <w:i/>
              </w:rPr>
              <w:t xml:space="preserve"> Extend</w:t>
            </w:r>
            <w:r w:rsidR="00F164C3">
              <w:rPr>
                <w:b/>
                <w:bCs/>
                <w:i/>
              </w:rPr>
              <w:t>s</w:t>
            </w:r>
            <w:r>
              <w:rPr>
                <w:b/>
                <w:bCs/>
                <w:i/>
              </w:rPr>
              <w:t xml:space="preserve"> Statute of Limitations</w:t>
            </w:r>
          </w:p>
          <w:p w:rsidR="00F61155" w:rsidRPr="006B0A70" w:rsidP="00BB4E29" w14:paraId="30C4D748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254AF5" w:rsidRPr="00DB11F4" w:rsidP="003C5CDE" w14:paraId="7CA61467" w14:textId="6FB61A26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0A2E7B" w:rsidR="000A2E7B">
              <w:rPr>
                <w:sz w:val="22"/>
                <w:szCs w:val="22"/>
              </w:rPr>
              <w:t>May</w:t>
            </w:r>
            <w:r w:rsidRPr="000A2E7B" w:rsidR="000E049E">
              <w:rPr>
                <w:sz w:val="22"/>
                <w:szCs w:val="22"/>
              </w:rPr>
              <w:t xml:space="preserve"> </w:t>
            </w:r>
            <w:r w:rsidR="00F55DAF">
              <w:rPr>
                <w:sz w:val="22"/>
                <w:szCs w:val="22"/>
              </w:rPr>
              <w:t>1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Pr="003C5CDE" w:rsidR="003C5CDE">
              <w:rPr>
                <w:sz w:val="22"/>
                <w:szCs w:val="22"/>
              </w:rPr>
              <w:t>T</w:t>
            </w:r>
            <w:r w:rsidRPr="00DB11F4" w:rsidR="003C5CDE">
              <w:rPr>
                <w:sz w:val="22"/>
                <w:szCs w:val="22"/>
              </w:rPr>
              <w:t xml:space="preserve">he </w:t>
            </w:r>
            <w:r w:rsidRPr="00DB11F4" w:rsidR="000A2E7B">
              <w:rPr>
                <w:sz w:val="22"/>
                <w:szCs w:val="22"/>
              </w:rPr>
              <w:t>Federal Communications Commission</w:t>
            </w:r>
            <w:r w:rsidRPr="00DB11F4" w:rsidR="003C5CDE">
              <w:rPr>
                <w:sz w:val="22"/>
                <w:szCs w:val="22"/>
              </w:rPr>
              <w:t xml:space="preserve"> today </w:t>
            </w:r>
            <w:r w:rsidRPr="00DB11F4" w:rsidR="00353FE0">
              <w:rPr>
                <w:sz w:val="22"/>
                <w:szCs w:val="22"/>
              </w:rPr>
              <w:t xml:space="preserve">issued an order that will </w:t>
            </w:r>
            <w:r w:rsidRPr="00DB11F4" w:rsidR="003C5CDE">
              <w:rPr>
                <w:sz w:val="22"/>
                <w:szCs w:val="22"/>
              </w:rPr>
              <w:t xml:space="preserve">end the practice of warning most </w:t>
            </w:r>
            <w:r w:rsidRPr="00DB11F4" w:rsidR="003C5CDE">
              <w:rPr>
                <w:sz w:val="22"/>
                <w:szCs w:val="22"/>
              </w:rPr>
              <w:t>robocallers</w:t>
            </w:r>
            <w:r w:rsidRPr="00DB11F4" w:rsidR="003C5CDE">
              <w:rPr>
                <w:sz w:val="22"/>
                <w:szCs w:val="22"/>
              </w:rPr>
              <w:t xml:space="preserve"> before issuing penalties for violating the law and </w:t>
            </w:r>
            <w:r w:rsidRPr="00DB11F4" w:rsidR="007309B7">
              <w:rPr>
                <w:sz w:val="22"/>
                <w:szCs w:val="22"/>
              </w:rPr>
              <w:t xml:space="preserve">for </w:t>
            </w:r>
            <w:r w:rsidRPr="00DB11F4" w:rsidR="003C5CDE">
              <w:rPr>
                <w:sz w:val="22"/>
                <w:szCs w:val="22"/>
              </w:rPr>
              <w:t>harassing consumers</w:t>
            </w:r>
            <w:r w:rsidRPr="00DB11F4" w:rsidR="00F164C3">
              <w:rPr>
                <w:sz w:val="22"/>
                <w:szCs w:val="22"/>
              </w:rPr>
              <w:t xml:space="preserve"> with unwanted robocalls</w:t>
            </w:r>
            <w:r w:rsidRPr="00DB11F4" w:rsidR="003C5CDE">
              <w:rPr>
                <w:sz w:val="22"/>
                <w:szCs w:val="22"/>
              </w:rPr>
              <w:t xml:space="preserve">.  </w:t>
            </w:r>
            <w:r w:rsidRPr="00DB11F4" w:rsidR="00B45760">
              <w:rPr>
                <w:sz w:val="22"/>
                <w:szCs w:val="22"/>
              </w:rPr>
              <w:t>Such warnings were</w:t>
            </w:r>
            <w:r w:rsidRPr="00DB11F4" w:rsidR="00C704C2">
              <w:rPr>
                <w:sz w:val="22"/>
                <w:szCs w:val="22"/>
              </w:rPr>
              <w:t xml:space="preserve"> previously required by law until t</w:t>
            </w:r>
            <w:r w:rsidRPr="00DB11F4" w:rsidR="003C5CDE">
              <w:rPr>
                <w:sz w:val="22"/>
                <w:szCs w:val="22"/>
              </w:rPr>
              <w:t>he TRACED Act</w:t>
            </w:r>
            <w:r w:rsidRPr="00DB11F4" w:rsidR="00955735">
              <w:rPr>
                <w:sz w:val="22"/>
                <w:szCs w:val="22"/>
              </w:rPr>
              <w:t xml:space="preserve"> </w:t>
            </w:r>
            <w:r w:rsidRPr="00DB11F4">
              <w:rPr>
                <w:sz w:val="22"/>
                <w:szCs w:val="22"/>
              </w:rPr>
              <w:t xml:space="preserve">was </w:t>
            </w:r>
            <w:r w:rsidRPr="00DB11F4" w:rsidR="00955735">
              <w:rPr>
                <w:sz w:val="22"/>
                <w:szCs w:val="22"/>
              </w:rPr>
              <w:t xml:space="preserve">enacted in </w:t>
            </w:r>
            <w:r w:rsidRPr="00DB11F4" w:rsidR="005C21E3">
              <w:rPr>
                <w:sz w:val="22"/>
                <w:szCs w:val="22"/>
              </w:rPr>
              <w:t>December</w:t>
            </w:r>
            <w:r w:rsidRPr="00DB11F4" w:rsidR="00955735">
              <w:rPr>
                <w:sz w:val="22"/>
                <w:szCs w:val="22"/>
              </w:rPr>
              <w:t xml:space="preserve"> 20</w:t>
            </w:r>
            <w:r w:rsidRPr="00DB11F4" w:rsidR="005C21E3">
              <w:rPr>
                <w:sz w:val="22"/>
                <w:szCs w:val="22"/>
              </w:rPr>
              <w:t>19</w:t>
            </w:r>
            <w:r w:rsidRPr="00DB11F4" w:rsidR="003C5CDE">
              <w:rPr>
                <w:sz w:val="22"/>
                <w:szCs w:val="22"/>
              </w:rPr>
              <w:t xml:space="preserve">.  </w:t>
            </w:r>
          </w:p>
          <w:p w:rsidR="00254AF5" w:rsidRPr="00DB11F4" w:rsidP="003C5CDE" w14:paraId="13731411" w14:textId="77777777">
            <w:pPr>
              <w:rPr>
                <w:sz w:val="22"/>
                <w:szCs w:val="22"/>
              </w:rPr>
            </w:pPr>
          </w:p>
          <w:p w:rsidR="00736773" w:rsidRPr="00DB11F4" w:rsidP="00736773" w14:paraId="31156EEF" w14:textId="338C6E99">
            <w:pPr>
              <w:rPr>
                <w:sz w:val="22"/>
                <w:szCs w:val="22"/>
              </w:rPr>
            </w:pPr>
            <w:r w:rsidRPr="00DB11F4">
              <w:rPr>
                <w:sz w:val="22"/>
                <w:szCs w:val="22"/>
              </w:rPr>
              <w:t xml:space="preserve">Under </w:t>
            </w:r>
            <w:r w:rsidRPr="00DB11F4" w:rsidR="003C5CDE">
              <w:rPr>
                <w:sz w:val="22"/>
                <w:szCs w:val="22"/>
              </w:rPr>
              <w:t>th</w:t>
            </w:r>
            <w:r w:rsidRPr="00DB11F4">
              <w:rPr>
                <w:sz w:val="22"/>
                <w:szCs w:val="22"/>
              </w:rPr>
              <w:t>e</w:t>
            </w:r>
            <w:r w:rsidRPr="00DB11F4" w:rsidR="003C5CDE">
              <w:rPr>
                <w:sz w:val="22"/>
                <w:szCs w:val="22"/>
              </w:rPr>
              <w:t xml:space="preserve"> prior statutory requirement, </w:t>
            </w:r>
            <w:r w:rsidRPr="00DB11F4" w:rsidR="00254AF5">
              <w:rPr>
                <w:sz w:val="22"/>
                <w:szCs w:val="22"/>
              </w:rPr>
              <w:t xml:space="preserve">the Commission had to issue </w:t>
            </w:r>
            <w:r w:rsidRPr="00DB11F4" w:rsidR="003C5CDE">
              <w:rPr>
                <w:sz w:val="22"/>
                <w:szCs w:val="22"/>
              </w:rPr>
              <w:t>robocall</w:t>
            </w:r>
            <w:r w:rsidRPr="00DB11F4" w:rsidR="00254AF5">
              <w:rPr>
                <w:sz w:val="22"/>
                <w:szCs w:val="22"/>
              </w:rPr>
              <w:t>ers</w:t>
            </w:r>
            <w:r w:rsidRPr="00DB11F4" w:rsidR="003C5CDE">
              <w:rPr>
                <w:sz w:val="22"/>
                <w:szCs w:val="22"/>
              </w:rPr>
              <w:t xml:space="preserve"> </w:t>
            </w:r>
            <w:r w:rsidRPr="00DB11F4">
              <w:rPr>
                <w:sz w:val="22"/>
                <w:szCs w:val="22"/>
              </w:rPr>
              <w:t xml:space="preserve">that did not otherwise fall within </w:t>
            </w:r>
            <w:r w:rsidRPr="00DB11F4" w:rsidR="00254AF5">
              <w:rPr>
                <w:sz w:val="22"/>
                <w:szCs w:val="22"/>
              </w:rPr>
              <w:t xml:space="preserve">its </w:t>
            </w:r>
            <w:r w:rsidRPr="00DB11F4" w:rsidR="00D41E9F">
              <w:rPr>
                <w:sz w:val="22"/>
                <w:szCs w:val="22"/>
              </w:rPr>
              <w:t xml:space="preserve">jurisdiction </w:t>
            </w:r>
            <w:r w:rsidRPr="00DB11F4" w:rsidR="003C5CDE">
              <w:rPr>
                <w:sz w:val="22"/>
                <w:szCs w:val="22"/>
              </w:rPr>
              <w:t>warnings</w:t>
            </w:r>
            <w:r w:rsidRPr="00DB11F4" w:rsidR="004057E1">
              <w:rPr>
                <w:sz w:val="22"/>
                <w:szCs w:val="22"/>
              </w:rPr>
              <w:t>—formally called citations—</w:t>
            </w:r>
            <w:r w:rsidRPr="00DB11F4" w:rsidR="003C5CDE">
              <w:rPr>
                <w:sz w:val="22"/>
                <w:szCs w:val="22"/>
              </w:rPr>
              <w:t xml:space="preserve">related to their </w:t>
            </w:r>
            <w:r w:rsidRPr="00DB11F4" w:rsidR="00254AF5">
              <w:rPr>
                <w:sz w:val="22"/>
                <w:szCs w:val="22"/>
              </w:rPr>
              <w:t xml:space="preserve">alleged </w:t>
            </w:r>
            <w:r w:rsidRPr="00DB11F4" w:rsidR="003C5CDE">
              <w:rPr>
                <w:sz w:val="22"/>
                <w:szCs w:val="22"/>
              </w:rPr>
              <w:t xml:space="preserve">violations of the Telephone Consumer Protection Act </w:t>
            </w:r>
            <w:r w:rsidRPr="00DB11F4" w:rsidR="00367ADA">
              <w:rPr>
                <w:sz w:val="22"/>
                <w:szCs w:val="22"/>
              </w:rPr>
              <w:t>(</w:t>
            </w:r>
            <w:r w:rsidRPr="00DB11F4" w:rsidR="007663E4">
              <w:rPr>
                <w:sz w:val="22"/>
                <w:szCs w:val="22"/>
              </w:rPr>
              <w:t xml:space="preserve">by, </w:t>
            </w:r>
            <w:r w:rsidRPr="00DB11F4" w:rsidR="00A856BD">
              <w:rPr>
                <w:sz w:val="22"/>
                <w:szCs w:val="22"/>
              </w:rPr>
              <w:t>for example</w:t>
            </w:r>
            <w:r w:rsidRPr="00DB11F4" w:rsidR="007663E4">
              <w:rPr>
                <w:sz w:val="22"/>
                <w:szCs w:val="22"/>
              </w:rPr>
              <w:t>,</w:t>
            </w:r>
            <w:r w:rsidRPr="00DB11F4" w:rsidR="00367ADA">
              <w:rPr>
                <w:sz w:val="22"/>
                <w:szCs w:val="22"/>
              </w:rPr>
              <w:t xml:space="preserve"> </w:t>
            </w:r>
            <w:r w:rsidRPr="00DB11F4" w:rsidR="003C5CDE">
              <w:rPr>
                <w:sz w:val="22"/>
                <w:szCs w:val="22"/>
              </w:rPr>
              <w:t>robocalling cell phones without prior consumer consent</w:t>
            </w:r>
            <w:r w:rsidRPr="00DB11F4" w:rsidR="00367ADA">
              <w:rPr>
                <w:sz w:val="22"/>
                <w:szCs w:val="22"/>
              </w:rPr>
              <w:t>)</w:t>
            </w:r>
            <w:r w:rsidRPr="00DB11F4" w:rsidR="00C704C2">
              <w:rPr>
                <w:sz w:val="22"/>
                <w:szCs w:val="22"/>
              </w:rPr>
              <w:t xml:space="preserve"> before the agency was able to move forward with an enforcement action</w:t>
            </w:r>
            <w:r w:rsidRPr="00DB11F4" w:rsidR="003C5CDE">
              <w:rPr>
                <w:sz w:val="22"/>
                <w:szCs w:val="22"/>
              </w:rPr>
              <w:t>.</w:t>
            </w:r>
            <w:r w:rsidRPr="00DB11F4" w:rsidR="00254AF5">
              <w:rPr>
                <w:sz w:val="22"/>
                <w:szCs w:val="22"/>
              </w:rPr>
              <w:t xml:space="preserve">  In addition, p</w:t>
            </w:r>
            <w:r w:rsidRPr="00DB11F4">
              <w:rPr>
                <w:sz w:val="22"/>
                <w:szCs w:val="22"/>
              </w:rPr>
              <w:t xml:space="preserve">rior to the TRACED Act, any fine the Commission proposed for TCPA violations by </w:t>
            </w:r>
            <w:r w:rsidRPr="00DB11F4">
              <w:rPr>
                <w:sz w:val="22"/>
                <w:szCs w:val="22"/>
              </w:rPr>
              <w:t>robocallers</w:t>
            </w:r>
            <w:r w:rsidRPr="00DB11F4">
              <w:rPr>
                <w:sz w:val="22"/>
                <w:szCs w:val="22"/>
              </w:rPr>
              <w:t xml:space="preserve"> </w:t>
            </w:r>
            <w:r w:rsidRPr="00DB11F4" w:rsidR="006B2F95">
              <w:rPr>
                <w:sz w:val="22"/>
                <w:szCs w:val="22"/>
              </w:rPr>
              <w:t xml:space="preserve">could be </w:t>
            </w:r>
            <w:r w:rsidRPr="00DB11F4">
              <w:rPr>
                <w:sz w:val="22"/>
                <w:szCs w:val="22"/>
              </w:rPr>
              <w:t xml:space="preserve">based on violations that occurred only </w:t>
            </w:r>
            <w:r w:rsidRPr="00DB11F4">
              <w:rPr>
                <w:i/>
                <w:iCs/>
                <w:sz w:val="22"/>
                <w:szCs w:val="22"/>
              </w:rPr>
              <w:t>after</w:t>
            </w:r>
            <w:r w:rsidRPr="00DB11F4">
              <w:rPr>
                <w:sz w:val="22"/>
                <w:szCs w:val="22"/>
              </w:rPr>
              <w:t xml:space="preserve"> the warning had been issued.  While caller ID spoofing violations</w:t>
            </w:r>
            <w:r w:rsidRPr="00DB11F4" w:rsidR="00254AF5">
              <w:rPr>
                <w:sz w:val="22"/>
                <w:szCs w:val="22"/>
              </w:rPr>
              <w:t>—</w:t>
            </w:r>
            <w:r w:rsidRPr="00DB11F4">
              <w:rPr>
                <w:sz w:val="22"/>
                <w:szCs w:val="22"/>
              </w:rPr>
              <w:t>namely</w:t>
            </w:r>
            <w:r w:rsidRPr="00DB11F4" w:rsidR="00254AF5">
              <w:rPr>
                <w:sz w:val="22"/>
                <w:szCs w:val="22"/>
              </w:rPr>
              <w:t>,</w:t>
            </w:r>
            <w:r w:rsidRPr="00DB11F4">
              <w:rPr>
                <w:sz w:val="22"/>
                <w:szCs w:val="22"/>
              </w:rPr>
              <w:t xml:space="preserve"> the use of spoofing to scam consumers</w:t>
            </w:r>
            <w:r w:rsidRPr="00DB11F4" w:rsidR="00254AF5">
              <w:rPr>
                <w:sz w:val="22"/>
                <w:szCs w:val="22"/>
              </w:rPr>
              <w:t>—</w:t>
            </w:r>
            <w:r w:rsidRPr="00DB11F4">
              <w:rPr>
                <w:sz w:val="22"/>
                <w:szCs w:val="22"/>
              </w:rPr>
              <w:t xml:space="preserve">did not require warnings, the act of illegal robocalling by these scammers did. </w:t>
            </w:r>
          </w:p>
          <w:p w:rsidR="000A2E7B" w:rsidRPr="00DB11F4" w:rsidP="003C5CDE" w14:paraId="7A4059F2" w14:textId="77777777">
            <w:pPr>
              <w:rPr>
                <w:sz w:val="22"/>
                <w:szCs w:val="22"/>
              </w:rPr>
            </w:pPr>
          </w:p>
          <w:p w:rsidR="000A2E7B" w:rsidRPr="00DB11F4" w:rsidP="003C5CDE" w14:paraId="11C78BEF" w14:textId="7BBD70D4">
            <w:pPr>
              <w:rPr>
                <w:sz w:val="22"/>
                <w:szCs w:val="22"/>
              </w:rPr>
            </w:pPr>
            <w:r w:rsidRPr="00DB11F4">
              <w:rPr>
                <w:sz w:val="22"/>
                <w:szCs w:val="22"/>
              </w:rPr>
              <w:t xml:space="preserve">“Robocall scam </w:t>
            </w:r>
            <w:r w:rsidRPr="00DB11F4" w:rsidR="00C704C2">
              <w:rPr>
                <w:sz w:val="22"/>
                <w:szCs w:val="22"/>
              </w:rPr>
              <w:t xml:space="preserve">operators </w:t>
            </w:r>
            <w:r w:rsidRPr="00DB11F4">
              <w:rPr>
                <w:sz w:val="22"/>
                <w:szCs w:val="22"/>
              </w:rPr>
              <w:t xml:space="preserve">don’t need a warning </w:t>
            </w:r>
            <w:r w:rsidRPr="00DB11F4" w:rsidR="00A05BEB">
              <w:rPr>
                <w:sz w:val="22"/>
                <w:szCs w:val="22"/>
              </w:rPr>
              <w:t xml:space="preserve">these days </w:t>
            </w:r>
            <w:r w:rsidRPr="00DB11F4">
              <w:rPr>
                <w:sz w:val="22"/>
                <w:szCs w:val="22"/>
              </w:rPr>
              <w:t xml:space="preserve">to know what they are doing is </w:t>
            </w:r>
            <w:r w:rsidRPr="00DB11F4" w:rsidR="00973577">
              <w:rPr>
                <w:sz w:val="22"/>
                <w:szCs w:val="22"/>
              </w:rPr>
              <w:t>illegal</w:t>
            </w:r>
            <w:r w:rsidRPr="00DB11F4" w:rsidR="00254AF5">
              <w:rPr>
                <w:sz w:val="22"/>
                <w:szCs w:val="22"/>
              </w:rPr>
              <w:t xml:space="preserve">, and this FCC has long disliked </w:t>
            </w:r>
            <w:r w:rsidRPr="00DB11F4" w:rsidR="0061435B">
              <w:rPr>
                <w:sz w:val="22"/>
                <w:szCs w:val="22"/>
              </w:rPr>
              <w:t xml:space="preserve">the statutory requirement to </w:t>
            </w:r>
            <w:r w:rsidRPr="00DB11F4" w:rsidR="00254AF5">
              <w:rPr>
                <w:sz w:val="22"/>
                <w:szCs w:val="22"/>
              </w:rPr>
              <w:t>grant them mulligans</w:t>
            </w:r>
            <w:r w:rsidRPr="00DB11F4">
              <w:rPr>
                <w:sz w:val="22"/>
                <w:szCs w:val="22"/>
              </w:rPr>
              <w:t xml:space="preserve">,” said FCC Chairman </w:t>
            </w:r>
            <w:r w:rsidRPr="00DB11F4">
              <w:rPr>
                <w:sz w:val="22"/>
                <w:szCs w:val="22"/>
              </w:rPr>
              <w:t>Ajit</w:t>
            </w:r>
            <w:r w:rsidRPr="00DB11F4">
              <w:rPr>
                <w:sz w:val="22"/>
                <w:szCs w:val="22"/>
              </w:rPr>
              <w:t xml:space="preserve"> Pai.  </w:t>
            </w:r>
            <w:r w:rsidRPr="00DB11F4" w:rsidR="00461CFB">
              <w:rPr>
                <w:sz w:val="22"/>
                <w:szCs w:val="22"/>
              </w:rPr>
              <w:t xml:space="preserve">“We have taken unprecedented action against spoofing violations in recent years and removing this </w:t>
            </w:r>
            <w:r w:rsidRPr="00DB11F4" w:rsidR="00367ADA">
              <w:rPr>
                <w:sz w:val="22"/>
                <w:szCs w:val="22"/>
              </w:rPr>
              <w:t xml:space="preserve">outdated </w:t>
            </w:r>
            <w:r w:rsidRPr="00DB11F4" w:rsidR="0061435B">
              <w:rPr>
                <w:sz w:val="22"/>
                <w:szCs w:val="22"/>
              </w:rPr>
              <w:t xml:space="preserve">‘warning’ </w:t>
            </w:r>
            <w:r w:rsidRPr="00DB11F4" w:rsidR="00367ADA">
              <w:rPr>
                <w:sz w:val="22"/>
                <w:szCs w:val="22"/>
              </w:rPr>
              <w:t>requirement</w:t>
            </w:r>
            <w:r w:rsidRPr="00DB11F4" w:rsidR="00461CFB">
              <w:rPr>
                <w:sz w:val="22"/>
                <w:szCs w:val="22"/>
              </w:rPr>
              <w:t xml:space="preserve"> will </w:t>
            </w:r>
            <w:r w:rsidRPr="00DB11F4" w:rsidR="00367ADA">
              <w:rPr>
                <w:sz w:val="22"/>
                <w:szCs w:val="22"/>
              </w:rPr>
              <w:t>help us speed up enforcement</w:t>
            </w:r>
            <w:r w:rsidRPr="00DB11F4" w:rsidR="00461CFB">
              <w:rPr>
                <w:sz w:val="22"/>
                <w:szCs w:val="22"/>
              </w:rPr>
              <w:t xml:space="preserve"> </w:t>
            </w:r>
            <w:r w:rsidRPr="00DB11F4" w:rsidR="00C704C2">
              <w:rPr>
                <w:sz w:val="22"/>
                <w:szCs w:val="22"/>
              </w:rPr>
              <w:t xml:space="preserve">to </w:t>
            </w:r>
            <w:r w:rsidRPr="00DB11F4" w:rsidR="00461CFB">
              <w:rPr>
                <w:sz w:val="22"/>
                <w:szCs w:val="22"/>
              </w:rPr>
              <w:t>protect consumers.</w:t>
            </w:r>
            <w:r w:rsidRPr="00DB11F4">
              <w:rPr>
                <w:sz w:val="22"/>
                <w:szCs w:val="22"/>
              </w:rPr>
              <w:t xml:space="preserve">  </w:t>
            </w:r>
            <w:r w:rsidRPr="00DB11F4" w:rsidR="00461CFB">
              <w:rPr>
                <w:sz w:val="22"/>
                <w:szCs w:val="22"/>
              </w:rPr>
              <w:t xml:space="preserve">With strong enforcement and policy changes like </w:t>
            </w:r>
            <w:r w:rsidRPr="00DB11F4" w:rsidR="00C704C2">
              <w:rPr>
                <w:sz w:val="22"/>
                <w:szCs w:val="22"/>
              </w:rPr>
              <w:t xml:space="preserve">mandating </w:t>
            </w:r>
            <w:r w:rsidRPr="00DB11F4" w:rsidR="00461CFB">
              <w:rPr>
                <w:sz w:val="22"/>
                <w:szCs w:val="22"/>
              </w:rPr>
              <w:t xml:space="preserve">STIR/SHAKEN caller ID authentication and </w:t>
            </w:r>
            <w:r w:rsidRPr="00DB11F4" w:rsidR="00254AF5">
              <w:rPr>
                <w:sz w:val="22"/>
                <w:szCs w:val="22"/>
              </w:rPr>
              <w:t xml:space="preserve">authorizing </w:t>
            </w:r>
            <w:r w:rsidRPr="00DB11F4" w:rsidR="00461CFB">
              <w:rPr>
                <w:sz w:val="22"/>
                <w:szCs w:val="22"/>
              </w:rPr>
              <w:t xml:space="preserve">robocall blocking, we are making </w:t>
            </w:r>
            <w:r w:rsidRPr="00DB11F4" w:rsidR="00B07E7B">
              <w:rPr>
                <w:sz w:val="22"/>
                <w:szCs w:val="22"/>
              </w:rPr>
              <w:t>real</w:t>
            </w:r>
            <w:r w:rsidRPr="00DB11F4" w:rsidR="00461CFB">
              <w:rPr>
                <w:sz w:val="22"/>
                <w:szCs w:val="22"/>
              </w:rPr>
              <w:t xml:space="preserve"> progress in our fight against </w:t>
            </w:r>
            <w:r w:rsidRPr="00DB11F4" w:rsidR="00B07E7B">
              <w:rPr>
                <w:sz w:val="22"/>
                <w:szCs w:val="22"/>
              </w:rPr>
              <w:t>fraudsters</w:t>
            </w:r>
            <w:r w:rsidRPr="00DB11F4" w:rsidR="00461CFB">
              <w:rPr>
                <w:sz w:val="22"/>
                <w:szCs w:val="22"/>
              </w:rPr>
              <w:t>.”</w:t>
            </w:r>
          </w:p>
          <w:p w:rsidR="003C5CDE" w:rsidRPr="00DB11F4" w:rsidP="003C5CDE" w14:paraId="643BEF63" w14:textId="3C1781B1">
            <w:pPr>
              <w:rPr>
                <w:sz w:val="22"/>
                <w:szCs w:val="22"/>
              </w:rPr>
            </w:pPr>
          </w:p>
          <w:p w:rsidR="003C5CDE" w:rsidRPr="00DB11F4" w:rsidP="003C5CDE" w14:paraId="6A5BA173" w14:textId="34DE01AE">
            <w:pPr>
              <w:rPr>
                <w:sz w:val="22"/>
                <w:szCs w:val="22"/>
              </w:rPr>
            </w:pPr>
            <w:r w:rsidRPr="00DB11F4">
              <w:rPr>
                <w:sz w:val="22"/>
                <w:szCs w:val="22"/>
              </w:rPr>
              <w:t xml:space="preserve">In addition, today’s FCC action extends the statute of limitations during which </w:t>
            </w:r>
            <w:r w:rsidRPr="00DB11F4">
              <w:rPr>
                <w:sz w:val="22"/>
                <w:szCs w:val="22"/>
              </w:rPr>
              <w:t>robocallers</w:t>
            </w:r>
            <w:r w:rsidRPr="00DB11F4">
              <w:rPr>
                <w:sz w:val="22"/>
                <w:szCs w:val="22"/>
              </w:rPr>
              <w:t xml:space="preserve"> can be fined for TCPA</w:t>
            </w:r>
            <w:r w:rsidRPr="00DB11F4" w:rsidR="00C24B65">
              <w:rPr>
                <w:sz w:val="22"/>
                <w:szCs w:val="22"/>
              </w:rPr>
              <w:t xml:space="preserve"> and for spoofing</w:t>
            </w:r>
            <w:r w:rsidRPr="00DB11F4">
              <w:rPr>
                <w:sz w:val="22"/>
                <w:szCs w:val="22"/>
              </w:rPr>
              <w:t xml:space="preserve"> violations.  Until now, the FCC’s Enforcement Bureau had either one or two years</w:t>
            </w:r>
            <w:r w:rsidRPr="00DB11F4" w:rsidR="00D448A2">
              <w:rPr>
                <w:sz w:val="22"/>
                <w:szCs w:val="22"/>
              </w:rPr>
              <w:t>, respectively,</w:t>
            </w:r>
            <w:r w:rsidRPr="00DB11F4">
              <w:rPr>
                <w:sz w:val="22"/>
                <w:szCs w:val="22"/>
              </w:rPr>
              <w:t xml:space="preserve"> </w:t>
            </w:r>
            <w:r w:rsidRPr="00DB11F4" w:rsidR="00C24B65">
              <w:rPr>
                <w:sz w:val="22"/>
                <w:szCs w:val="22"/>
              </w:rPr>
              <w:t xml:space="preserve">from </w:t>
            </w:r>
            <w:r w:rsidRPr="00DB11F4">
              <w:rPr>
                <w:sz w:val="22"/>
                <w:szCs w:val="22"/>
              </w:rPr>
              <w:t>the day a violation took place to propose a fine</w:t>
            </w:r>
            <w:r w:rsidRPr="00DB11F4" w:rsidR="00254AF5">
              <w:rPr>
                <w:sz w:val="22"/>
                <w:szCs w:val="22"/>
              </w:rPr>
              <w:t>,</w:t>
            </w:r>
            <w:r w:rsidRPr="00DB11F4" w:rsidR="00461CFB">
              <w:rPr>
                <w:sz w:val="22"/>
                <w:szCs w:val="22"/>
              </w:rPr>
              <w:t xml:space="preserve"> and only the violations that took place within that timeframe could be included </w:t>
            </w:r>
            <w:r w:rsidRPr="00DB11F4" w:rsidR="00C24B65">
              <w:rPr>
                <w:sz w:val="22"/>
                <w:szCs w:val="22"/>
              </w:rPr>
              <w:t>when</w:t>
            </w:r>
            <w:r w:rsidRPr="00DB11F4" w:rsidR="00461CFB">
              <w:rPr>
                <w:sz w:val="22"/>
                <w:szCs w:val="22"/>
              </w:rPr>
              <w:t xml:space="preserve"> calculating the proposed </w:t>
            </w:r>
            <w:r w:rsidRPr="00DB11F4" w:rsidR="00C24B65">
              <w:rPr>
                <w:sz w:val="22"/>
                <w:szCs w:val="22"/>
              </w:rPr>
              <w:t>forfeiture</w:t>
            </w:r>
            <w:r w:rsidRPr="00DB11F4">
              <w:rPr>
                <w:sz w:val="22"/>
                <w:szCs w:val="22"/>
              </w:rPr>
              <w:t xml:space="preserve">.  </w:t>
            </w:r>
            <w:r w:rsidRPr="00DB11F4" w:rsidR="00461CFB">
              <w:rPr>
                <w:sz w:val="22"/>
                <w:szCs w:val="22"/>
              </w:rPr>
              <w:t xml:space="preserve">With </w:t>
            </w:r>
            <w:r w:rsidRPr="00DB11F4" w:rsidR="000B3D35">
              <w:rPr>
                <w:sz w:val="22"/>
                <w:szCs w:val="22"/>
              </w:rPr>
              <w:t xml:space="preserve">today’s </w:t>
            </w:r>
            <w:r w:rsidRPr="00DB11F4" w:rsidR="00461CFB">
              <w:rPr>
                <w:sz w:val="22"/>
                <w:szCs w:val="22"/>
              </w:rPr>
              <w:t>change</w:t>
            </w:r>
            <w:r w:rsidRPr="00DB11F4">
              <w:rPr>
                <w:sz w:val="22"/>
                <w:szCs w:val="22"/>
              </w:rPr>
              <w:t xml:space="preserve">, the Commission has four years to propose a fine for </w:t>
            </w:r>
            <w:r w:rsidRPr="00DB11F4" w:rsidR="00367ADA">
              <w:rPr>
                <w:sz w:val="22"/>
                <w:szCs w:val="22"/>
              </w:rPr>
              <w:t xml:space="preserve">spoofing and intentional robocall </w:t>
            </w:r>
            <w:r w:rsidRPr="00DB11F4">
              <w:rPr>
                <w:sz w:val="22"/>
                <w:szCs w:val="22"/>
              </w:rPr>
              <w:t xml:space="preserve">violations.  </w:t>
            </w:r>
            <w:r w:rsidRPr="00DB11F4" w:rsidR="00353FE0">
              <w:rPr>
                <w:sz w:val="22"/>
                <w:szCs w:val="22"/>
              </w:rPr>
              <w:t>The Order also increases the maximum fines for intentional robocall violations.</w:t>
            </w:r>
          </w:p>
          <w:p w:rsidR="003C5CDE" w:rsidRPr="00DB11F4" w:rsidP="003C5CDE" w14:paraId="584D959D" w14:textId="77777777">
            <w:pPr>
              <w:rPr>
                <w:sz w:val="22"/>
                <w:szCs w:val="22"/>
              </w:rPr>
            </w:pPr>
            <w:r w:rsidRPr="00DB11F4">
              <w:rPr>
                <w:sz w:val="22"/>
                <w:szCs w:val="22"/>
              </w:rPr>
              <w:t xml:space="preserve"> </w:t>
            </w:r>
          </w:p>
          <w:p w:rsidR="00BD19E8" w:rsidRPr="00DB11F4" w:rsidP="003C5CDE" w14:paraId="337183E6" w14:textId="4B65F3E2">
            <w:pPr>
              <w:rPr>
                <w:sz w:val="22"/>
                <w:szCs w:val="22"/>
              </w:rPr>
            </w:pPr>
            <w:r w:rsidRPr="00DB11F4">
              <w:rPr>
                <w:sz w:val="22"/>
                <w:szCs w:val="22"/>
              </w:rPr>
              <w:t xml:space="preserve">Under Chairman Pai, the FCC has taken unprecedented enforcement actions against spoofed </w:t>
            </w:r>
            <w:r w:rsidRPr="00DB11F4">
              <w:rPr>
                <w:sz w:val="22"/>
                <w:szCs w:val="22"/>
              </w:rPr>
              <w:t>robocaller</w:t>
            </w:r>
            <w:r w:rsidRPr="00DB11F4" w:rsidR="00461CFB">
              <w:rPr>
                <w:sz w:val="22"/>
                <w:szCs w:val="22"/>
              </w:rPr>
              <w:t>s</w:t>
            </w:r>
            <w:r w:rsidRPr="00DB11F4" w:rsidR="00461CFB">
              <w:rPr>
                <w:sz w:val="22"/>
                <w:szCs w:val="22"/>
              </w:rPr>
              <w:t xml:space="preserve"> under the Truth in Caller ID Act.  </w:t>
            </w:r>
            <w:r w:rsidRPr="00DB11F4" w:rsidR="00E90E27">
              <w:rPr>
                <w:sz w:val="22"/>
                <w:szCs w:val="22"/>
              </w:rPr>
              <w:t xml:space="preserve">These included </w:t>
            </w:r>
            <w:r w:rsidRPr="00DB11F4" w:rsidR="00C24B65">
              <w:rPr>
                <w:sz w:val="22"/>
                <w:szCs w:val="22"/>
              </w:rPr>
              <w:t>a</w:t>
            </w:r>
            <w:r w:rsidRPr="00DB11F4" w:rsidR="00E90E27">
              <w:rPr>
                <w:sz w:val="22"/>
                <w:szCs w:val="22"/>
              </w:rPr>
              <w:t> </w:t>
            </w:r>
            <w:hyperlink r:id="rId5" w:history="1">
              <w:r w:rsidRPr="00DB11F4" w:rsidR="00C24B65">
                <w:rPr>
                  <w:rStyle w:val="Hyperlink"/>
                  <w:sz w:val="22"/>
                  <w:szCs w:val="22"/>
                </w:rPr>
                <w:t xml:space="preserve">$120 million </w:t>
              </w:r>
              <w:r w:rsidRPr="00DB11F4" w:rsidR="00E90E27">
                <w:rPr>
                  <w:rStyle w:val="Hyperlink"/>
                  <w:sz w:val="22"/>
                  <w:szCs w:val="22"/>
                </w:rPr>
                <w:t>fine</w:t>
              </w:r>
            </w:hyperlink>
            <w:r w:rsidRPr="00DB11F4" w:rsidR="00E90E27">
              <w:rPr>
                <w:sz w:val="22"/>
                <w:szCs w:val="22"/>
              </w:rPr>
              <w:t> </w:t>
            </w:r>
            <w:r w:rsidRPr="00DB11F4" w:rsidR="00254AF5">
              <w:rPr>
                <w:sz w:val="22"/>
                <w:szCs w:val="22"/>
              </w:rPr>
              <w:t xml:space="preserve">against </w:t>
            </w:r>
            <w:r w:rsidRPr="00DB11F4" w:rsidR="00E90E27">
              <w:rPr>
                <w:sz w:val="22"/>
                <w:szCs w:val="22"/>
              </w:rPr>
              <w:t xml:space="preserve">a Florida-based time-share marketing operation, an </w:t>
            </w:r>
            <w:hyperlink r:id="rId6" w:history="1">
              <w:r w:rsidRPr="00DB11F4" w:rsidR="00E90E27">
                <w:rPr>
                  <w:rStyle w:val="Hyperlink"/>
                  <w:sz w:val="22"/>
                  <w:szCs w:val="22"/>
                </w:rPr>
                <w:t>$82 million fine</w:t>
              </w:r>
            </w:hyperlink>
            <w:r w:rsidRPr="00DB11F4" w:rsidR="00E90E27">
              <w:rPr>
                <w:sz w:val="22"/>
                <w:szCs w:val="22"/>
              </w:rPr>
              <w:t> </w:t>
            </w:r>
            <w:r w:rsidRPr="00DB11F4" w:rsidR="00D448A2">
              <w:rPr>
                <w:sz w:val="22"/>
                <w:szCs w:val="22"/>
              </w:rPr>
              <w:t>against</w:t>
            </w:r>
            <w:r w:rsidRPr="00DB11F4" w:rsidR="00E90E27">
              <w:rPr>
                <w:sz w:val="22"/>
                <w:szCs w:val="22"/>
              </w:rPr>
              <w:t xml:space="preserve"> a North Carolina-based health insurance telemarketer, and a </w:t>
            </w:r>
            <w:hyperlink r:id="rId7" w:history="1">
              <w:r w:rsidRPr="00DB11F4" w:rsidR="00E90E27">
                <w:rPr>
                  <w:rStyle w:val="Hyperlink"/>
                  <w:sz w:val="22"/>
                  <w:szCs w:val="22"/>
                </w:rPr>
                <w:t>$37.5 million</w:t>
              </w:r>
              <w:r w:rsidRPr="00DB11F4" w:rsidR="00D448A2">
                <w:rPr>
                  <w:rStyle w:val="Hyperlink"/>
                  <w:sz w:val="22"/>
                  <w:szCs w:val="22"/>
                </w:rPr>
                <w:t xml:space="preserve"> proposed fine</w:t>
              </w:r>
            </w:hyperlink>
            <w:r w:rsidRPr="00DB11F4" w:rsidR="00E90E27">
              <w:rPr>
                <w:sz w:val="22"/>
                <w:szCs w:val="22"/>
              </w:rPr>
              <w:t> of an Arizona marketer</w:t>
            </w:r>
            <w:r w:rsidRPr="00DB11F4" w:rsidR="00254AF5">
              <w:rPr>
                <w:sz w:val="22"/>
                <w:szCs w:val="22"/>
              </w:rPr>
              <w:t>—</w:t>
            </w:r>
            <w:r w:rsidRPr="00DB11F4" w:rsidR="00C24B65">
              <w:rPr>
                <w:sz w:val="22"/>
                <w:szCs w:val="22"/>
              </w:rPr>
              <w:t>all three of which were also issued citations for TCPA violations</w:t>
            </w:r>
            <w:r w:rsidRPr="00DB11F4" w:rsidR="00E90E27">
              <w:rPr>
                <w:sz w:val="22"/>
                <w:szCs w:val="22"/>
              </w:rPr>
              <w:t xml:space="preserve">. </w:t>
            </w:r>
            <w:r w:rsidRPr="00DB11F4" w:rsidR="001408CB">
              <w:rPr>
                <w:sz w:val="22"/>
                <w:szCs w:val="22"/>
              </w:rPr>
              <w:t xml:space="preserve"> The Enforcement Bureau and the Federal Trade Commission also recently pushed gateway providers to </w:t>
            </w:r>
            <w:hyperlink r:id="rId8" w:history="1">
              <w:r w:rsidRPr="00DB11F4" w:rsidR="001408CB">
                <w:rPr>
                  <w:rStyle w:val="Hyperlink"/>
                  <w:sz w:val="22"/>
                  <w:szCs w:val="22"/>
                </w:rPr>
                <w:t>stop</w:t>
              </w:r>
            </w:hyperlink>
            <w:r w:rsidRPr="00DB11F4" w:rsidR="001408CB">
              <w:rPr>
                <w:sz w:val="22"/>
                <w:szCs w:val="22"/>
              </w:rPr>
              <w:t xml:space="preserve"> their suspected facilitation of COVID-19-related scam robocalls.  Within 24 hours, those gateway providers stopped carrying those scam robocalls.  </w:t>
            </w:r>
          </w:p>
          <w:p w:rsidR="003C5CDE" w:rsidRPr="002E165B" w:rsidP="003C5CDE" w14:paraId="24DDDC8F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6E6310CB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69883A73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2A372D9D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21DD9FBA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574781E8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202AA"/>
    <w:rsid w:val="0002500C"/>
    <w:rsid w:val="000311FC"/>
    <w:rsid w:val="00040127"/>
    <w:rsid w:val="00065E2D"/>
    <w:rsid w:val="00081232"/>
    <w:rsid w:val="00091E65"/>
    <w:rsid w:val="00096D4A"/>
    <w:rsid w:val="000A2E7B"/>
    <w:rsid w:val="000A38EA"/>
    <w:rsid w:val="000B3D35"/>
    <w:rsid w:val="000C1E47"/>
    <w:rsid w:val="000C26F3"/>
    <w:rsid w:val="000E049E"/>
    <w:rsid w:val="0010799B"/>
    <w:rsid w:val="00117DB2"/>
    <w:rsid w:val="00123ED2"/>
    <w:rsid w:val="00125BE0"/>
    <w:rsid w:val="001408CB"/>
    <w:rsid w:val="00142C13"/>
    <w:rsid w:val="001526DA"/>
    <w:rsid w:val="00152776"/>
    <w:rsid w:val="00153222"/>
    <w:rsid w:val="0015545C"/>
    <w:rsid w:val="001577D3"/>
    <w:rsid w:val="001733A6"/>
    <w:rsid w:val="001865A9"/>
    <w:rsid w:val="00187DB2"/>
    <w:rsid w:val="001B20BB"/>
    <w:rsid w:val="001B64B0"/>
    <w:rsid w:val="001C4370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54AF5"/>
    <w:rsid w:val="00266966"/>
    <w:rsid w:val="00285C36"/>
    <w:rsid w:val="00294C0C"/>
    <w:rsid w:val="002A0934"/>
    <w:rsid w:val="002B1013"/>
    <w:rsid w:val="002B232C"/>
    <w:rsid w:val="002D03E5"/>
    <w:rsid w:val="002E165B"/>
    <w:rsid w:val="002E3F1D"/>
    <w:rsid w:val="002F31D0"/>
    <w:rsid w:val="00300359"/>
    <w:rsid w:val="0031773E"/>
    <w:rsid w:val="00333871"/>
    <w:rsid w:val="00347716"/>
    <w:rsid w:val="003506E1"/>
    <w:rsid w:val="00353FE0"/>
    <w:rsid w:val="00367ADA"/>
    <w:rsid w:val="003727E3"/>
    <w:rsid w:val="00385A93"/>
    <w:rsid w:val="003910F1"/>
    <w:rsid w:val="003C5CDE"/>
    <w:rsid w:val="003E42FC"/>
    <w:rsid w:val="003E5991"/>
    <w:rsid w:val="003F344A"/>
    <w:rsid w:val="00403FF0"/>
    <w:rsid w:val="004057E1"/>
    <w:rsid w:val="0042046D"/>
    <w:rsid w:val="0042116E"/>
    <w:rsid w:val="00421757"/>
    <w:rsid w:val="00425AEF"/>
    <w:rsid w:val="00426518"/>
    <w:rsid w:val="00427B06"/>
    <w:rsid w:val="00436687"/>
    <w:rsid w:val="00441F59"/>
    <w:rsid w:val="00444E07"/>
    <w:rsid w:val="00444FA9"/>
    <w:rsid w:val="00461CFB"/>
    <w:rsid w:val="00473E9C"/>
    <w:rsid w:val="00480099"/>
    <w:rsid w:val="004941A2"/>
    <w:rsid w:val="00494649"/>
    <w:rsid w:val="00497858"/>
    <w:rsid w:val="004A729A"/>
    <w:rsid w:val="004B4FEA"/>
    <w:rsid w:val="004C0ADA"/>
    <w:rsid w:val="004C433E"/>
    <w:rsid w:val="004C4512"/>
    <w:rsid w:val="004C4F36"/>
    <w:rsid w:val="004D3D85"/>
    <w:rsid w:val="004D5F6D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86417"/>
    <w:rsid w:val="0058673C"/>
    <w:rsid w:val="005A7972"/>
    <w:rsid w:val="005B17E7"/>
    <w:rsid w:val="005B2643"/>
    <w:rsid w:val="005C21E3"/>
    <w:rsid w:val="005D17FD"/>
    <w:rsid w:val="005F0D55"/>
    <w:rsid w:val="005F183E"/>
    <w:rsid w:val="00600DDA"/>
    <w:rsid w:val="00602E44"/>
    <w:rsid w:val="00603A30"/>
    <w:rsid w:val="00604211"/>
    <w:rsid w:val="00613498"/>
    <w:rsid w:val="0061435B"/>
    <w:rsid w:val="00617B94"/>
    <w:rsid w:val="00620BED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95DF0"/>
    <w:rsid w:val="006A2FC5"/>
    <w:rsid w:val="006A7D75"/>
    <w:rsid w:val="006B0A70"/>
    <w:rsid w:val="006B2F95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309B7"/>
    <w:rsid w:val="0073414D"/>
    <w:rsid w:val="00736773"/>
    <w:rsid w:val="007475A1"/>
    <w:rsid w:val="0075235E"/>
    <w:rsid w:val="007528A5"/>
    <w:rsid w:val="00755AE8"/>
    <w:rsid w:val="007663E4"/>
    <w:rsid w:val="007732CC"/>
    <w:rsid w:val="00774079"/>
    <w:rsid w:val="0077752B"/>
    <w:rsid w:val="00793D6F"/>
    <w:rsid w:val="00794090"/>
    <w:rsid w:val="007A44F8"/>
    <w:rsid w:val="007D21BF"/>
    <w:rsid w:val="007F3C12"/>
    <w:rsid w:val="007F5205"/>
    <w:rsid w:val="0080486B"/>
    <w:rsid w:val="008215E7"/>
    <w:rsid w:val="00830FC6"/>
    <w:rsid w:val="0085051C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63EA"/>
    <w:rsid w:val="008C7BF1"/>
    <w:rsid w:val="008D00D6"/>
    <w:rsid w:val="008D4D00"/>
    <w:rsid w:val="008D4E5E"/>
    <w:rsid w:val="008D7ABD"/>
    <w:rsid w:val="008E55A2"/>
    <w:rsid w:val="008F1609"/>
    <w:rsid w:val="008F78D8"/>
    <w:rsid w:val="00911D02"/>
    <w:rsid w:val="0093373C"/>
    <w:rsid w:val="00955735"/>
    <w:rsid w:val="00961620"/>
    <w:rsid w:val="009734B6"/>
    <w:rsid w:val="00973577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A05BEB"/>
    <w:rsid w:val="00A225A9"/>
    <w:rsid w:val="00A249ED"/>
    <w:rsid w:val="00A3308E"/>
    <w:rsid w:val="00A35DFD"/>
    <w:rsid w:val="00A702DF"/>
    <w:rsid w:val="00A775A3"/>
    <w:rsid w:val="00A81700"/>
    <w:rsid w:val="00A81B5B"/>
    <w:rsid w:val="00A82FAD"/>
    <w:rsid w:val="00A856BD"/>
    <w:rsid w:val="00A9673A"/>
    <w:rsid w:val="00A96EF2"/>
    <w:rsid w:val="00AA5C35"/>
    <w:rsid w:val="00AA5ED9"/>
    <w:rsid w:val="00AC0A38"/>
    <w:rsid w:val="00AC4E0E"/>
    <w:rsid w:val="00AC517B"/>
    <w:rsid w:val="00AD0D19"/>
    <w:rsid w:val="00AD4184"/>
    <w:rsid w:val="00AF051B"/>
    <w:rsid w:val="00AF5C01"/>
    <w:rsid w:val="00B037A2"/>
    <w:rsid w:val="00B07E7B"/>
    <w:rsid w:val="00B31870"/>
    <w:rsid w:val="00B320B8"/>
    <w:rsid w:val="00B35EE2"/>
    <w:rsid w:val="00B36DEF"/>
    <w:rsid w:val="00B45760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C03378"/>
    <w:rsid w:val="00C241F9"/>
    <w:rsid w:val="00C24B65"/>
    <w:rsid w:val="00C31ED8"/>
    <w:rsid w:val="00C432E4"/>
    <w:rsid w:val="00C608B7"/>
    <w:rsid w:val="00C704C2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41E9F"/>
    <w:rsid w:val="00D448A2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11F4"/>
    <w:rsid w:val="00DB2667"/>
    <w:rsid w:val="00DB67B7"/>
    <w:rsid w:val="00DC15A9"/>
    <w:rsid w:val="00DC40AA"/>
    <w:rsid w:val="00DD1750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0E27"/>
    <w:rsid w:val="00E94CD9"/>
    <w:rsid w:val="00EA1A76"/>
    <w:rsid w:val="00EA290B"/>
    <w:rsid w:val="00EE0E90"/>
    <w:rsid w:val="00EE4274"/>
    <w:rsid w:val="00EF3BCA"/>
    <w:rsid w:val="00EF729B"/>
    <w:rsid w:val="00F01B0D"/>
    <w:rsid w:val="00F1238F"/>
    <w:rsid w:val="00F16485"/>
    <w:rsid w:val="00F164C3"/>
    <w:rsid w:val="00F228ED"/>
    <w:rsid w:val="00F26E31"/>
    <w:rsid w:val="00F27C6C"/>
    <w:rsid w:val="00F34A8D"/>
    <w:rsid w:val="00F50D25"/>
    <w:rsid w:val="00F535D8"/>
    <w:rsid w:val="00F5450B"/>
    <w:rsid w:val="00F55DAF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8218567-D05F-49B1-A576-9E531A8F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704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704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704C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04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04C2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0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document/fcc-fines-massive-neighbor-spoofing-robocall-operation-120-million" TargetMode="External" /><Relationship Id="rId6" Type="http://schemas.openxmlformats.org/officeDocument/2006/relationships/hyperlink" Target="https://www.fcc.gov/document/fcc-fines-robocaller-82-million-illegally-spoofed-calls" TargetMode="External" /><Relationship Id="rId7" Type="http://schemas.openxmlformats.org/officeDocument/2006/relationships/hyperlink" Target="https://www.fcc.gov/document/fcc-proposes-375-million-fine-spoofed-telemarketing-calls" TargetMode="External" /><Relationship Id="rId8" Type="http://schemas.openxmlformats.org/officeDocument/2006/relationships/hyperlink" Target="https://www.fcc.gov/document/fcc-ftc-demand-gateway-providers-cut-covid-19-robocall-scammers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