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18980E98" w14:textId="77777777">
        <w:tblPrEx>
          <w:tblW w:w="0" w:type="auto"/>
          <w:tblLook w:val="0000"/>
        </w:tblPrEx>
        <w:trPr>
          <w:trHeight w:val="2181"/>
        </w:trPr>
        <w:tc>
          <w:tcPr>
            <w:tcW w:w="8856" w:type="dxa"/>
          </w:tcPr>
          <w:p w:rsidR="00BB18A7" w14:paraId="44FC4709"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26083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BB18A7" w14:paraId="1D3E1078" w14:textId="77777777">
            <w:pPr>
              <w:rPr>
                <w:b/>
                <w:bCs/>
                <w:sz w:val="12"/>
                <w:szCs w:val="12"/>
              </w:rPr>
            </w:pPr>
          </w:p>
          <w:p w:rsidR="00BB18A7" w14:paraId="710A8A28" w14:textId="77777777">
            <w:pPr>
              <w:rPr>
                <w:b/>
                <w:bCs/>
                <w:sz w:val="22"/>
                <w:szCs w:val="22"/>
              </w:rPr>
            </w:pPr>
            <w:r>
              <w:rPr>
                <w:b/>
                <w:bCs/>
                <w:sz w:val="22"/>
                <w:szCs w:val="22"/>
              </w:rPr>
              <w:t xml:space="preserve">Media Contact: </w:t>
            </w:r>
          </w:p>
          <w:p w:rsidR="00BB18A7" w14:paraId="3C631412" w14:textId="77777777">
            <w:pPr>
              <w:rPr>
                <w:bCs/>
                <w:sz w:val="22"/>
                <w:szCs w:val="22"/>
              </w:rPr>
            </w:pPr>
            <w:r>
              <w:rPr>
                <w:bCs/>
                <w:sz w:val="22"/>
                <w:szCs w:val="22"/>
              </w:rPr>
              <w:t>Will Wiquist, (202) 418-0509</w:t>
            </w:r>
          </w:p>
          <w:p w:rsidR="00BB18A7" w14:paraId="4005D3FA" w14:textId="77777777">
            <w:pPr>
              <w:rPr>
                <w:bCs/>
                <w:sz w:val="22"/>
                <w:szCs w:val="22"/>
              </w:rPr>
            </w:pPr>
            <w:r>
              <w:rPr>
                <w:bCs/>
                <w:sz w:val="22"/>
                <w:szCs w:val="22"/>
              </w:rPr>
              <w:t>will.wiquist@fcc.gov</w:t>
            </w:r>
          </w:p>
          <w:p w:rsidR="00BB18A7" w14:paraId="3AA1E4B4" w14:textId="77777777">
            <w:pPr>
              <w:rPr>
                <w:bCs/>
                <w:sz w:val="22"/>
                <w:szCs w:val="22"/>
              </w:rPr>
            </w:pPr>
          </w:p>
          <w:p w:rsidR="00BB18A7" w14:paraId="6FCFA0C9" w14:textId="77777777">
            <w:pPr>
              <w:rPr>
                <w:b/>
                <w:sz w:val="22"/>
                <w:szCs w:val="22"/>
              </w:rPr>
            </w:pPr>
            <w:r>
              <w:rPr>
                <w:b/>
                <w:sz w:val="22"/>
                <w:szCs w:val="22"/>
              </w:rPr>
              <w:t>For Immediate Release</w:t>
            </w:r>
          </w:p>
          <w:p w:rsidR="00BB18A7" w14:paraId="0B581F3B" w14:textId="77777777">
            <w:pPr>
              <w:jc w:val="center"/>
              <w:rPr>
                <w:b/>
                <w:bCs/>
                <w:sz w:val="22"/>
                <w:szCs w:val="22"/>
              </w:rPr>
            </w:pPr>
          </w:p>
          <w:p w:rsidR="00BB18A7" w14:paraId="4EB2D69A" w14:textId="0E38B170">
            <w:pPr>
              <w:tabs>
                <w:tab w:val="left" w:pos="8625"/>
              </w:tabs>
              <w:spacing w:after="120"/>
              <w:jc w:val="center"/>
              <w:rPr>
                <w:b/>
                <w:bCs/>
                <w:sz w:val="26"/>
                <w:szCs w:val="26"/>
              </w:rPr>
            </w:pPr>
            <w:r>
              <w:rPr>
                <w:b/>
                <w:bCs/>
                <w:sz w:val="26"/>
                <w:szCs w:val="26"/>
              </w:rPr>
              <w:t>SINCLAIR AGREES TO PAY</w:t>
            </w:r>
            <w:r w:rsidR="0062498B">
              <w:rPr>
                <w:b/>
                <w:bCs/>
                <w:sz w:val="26"/>
                <w:szCs w:val="26"/>
              </w:rPr>
              <w:t xml:space="preserve"> </w:t>
            </w:r>
            <w:r>
              <w:rPr>
                <w:b/>
                <w:bCs/>
                <w:sz w:val="26"/>
                <w:szCs w:val="26"/>
              </w:rPr>
              <w:t>$48 MILLION CIVIL PENALTY</w:t>
            </w:r>
          </w:p>
          <w:p w:rsidR="00BB18A7" w14:paraId="3DDFA651" w14:textId="541DD6C9">
            <w:pPr>
              <w:tabs>
                <w:tab w:val="left" w:pos="8625"/>
              </w:tabs>
              <w:jc w:val="center"/>
              <w:rPr>
                <w:i/>
              </w:rPr>
            </w:pPr>
            <w:bookmarkStart w:id="1" w:name="_Hlk39494748"/>
            <w:r>
              <w:rPr>
                <w:b/>
                <w:bCs/>
                <w:i/>
              </w:rPr>
              <w:t xml:space="preserve">FCC </w:t>
            </w:r>
            <w:r w:rsidR="003C32F7">
              <w:rPr>
                <w:b/>
                <w:bCs/>
                <w:i/>
              </w:rPr>
              <w:t xml:space="preserve">Penalty </w:t>
            </w:r>
            <w:r w:rsidR="0062498B">
              <w:rPr>
                <w:b/>
                <w:bCs/>
                <w:i/>
              </w:rPr>
              <w:t>Will Be</w:t>
            </w:r>
            <w:r w:rsidR="003C32F7">
              <w:rPr>
                <w:b/>
                <w:bCs/>
                <w:i/>
              </w:rPr>
              <w:t xml:space="preserve"> Largest Ever Paid by </w:t>
            </w:r>
            <w:r>
              <w:rPr>
                <w:b/>
                <w:bCs/>
                <w:i/>
              </w:rPr>
              <w:t xml:space="preserve">a </w:t>
            </w:r>
            <w:r w:rsidR="0044179E">
              <w:rPr>
                <w:b/>
                <w:bCs/>
                <w:i/>
              </w:rPr>
              <w:t>Broadcaster</w:t>
            </w:r>
          </w:p>
          <w:bookmarkEnd w:id="1"/>
          <w:p w:rsidR="00BB18A7" w14:paraId="47FC3922" w14:textId="77777777">
            <w:pPr>
              <w:tabs>
                <w:tab w:val="left" w:pos="8625"/>
              </w:tabs>
              <w:jc w:val="center"/>
              <w:rPr>
                <w:i/>
                <w:color w:val="F2F2F2" w:themeColor="background1" w:themeShade="F2"/>
                <w:sz w:val="28"/>
              </w:rPr>
            </w:pPr>
            <w:r>
              <w:rPr>
                <w:b/>
                <w:bCs/>
                <w:i/>
                <w:sz w:val="28"/>
                <w:szCs w:val="32"/>
              </w:rPr>
              <w:t xml:space="preserve">  </w:t>
            </w:r>
            <w:r>
              <w:rPr>
                <w:b/>
                <w:bCs/>
                <w:i/>
                <w:color w:val="F2F2F2" w:themeColor="background1" w:themeShade="F2"/>
                <w:sz w:val="28"/>
                <w:szCs w:val="32"/>
              </w:rPr>
              <w:t xml:space="preserve">-- </w:t>
            </w:r>
          </w:p>
          <w:p w:rsidR="003D7672" w14:paraId="501801FF" w14:textId="4A3E5194">
            <w:pPr>
              <w:rPr>
                <w:sz w:val="22"/>
                <w:szCs w:val="22"/>
              </w:rPr>
            </w:pPr>
            <w:r>
              <w:rPr>
                <w:sz w:val="22"/>
                <w:szCs w:val="22"/>
              </w:rPr>
              <w:t xml:space="preserve">WASHINGTON, </w:t>
            </w:r>
            <w:r w:rsidRPr="00A01E1F">
              <w:rPr>
                <w:sz w:val="22"/>
                <w:szCs w:val="22"/>
              </w:rPr>
              <w:t xml:space="preserve">May </w:t>
            </w:r>
            <w:r w:rsidRPr="00A01E1F" w:rsidR="00A01E1F">
              <w:rPr>
                <w:sz w:val="22"/>
                <w:szCs w:val="22"/>
              </w:rPr>
              <w:t>6</w:t>
            </w:r>
            <w:r w:rsidRPr="00A01E1F">
              <w:rPr>
                <w:sz w:val="22"/>
                <w:szCs w:val="22"/>
              </w:rPr>
              <w:t>, 2020</w:t>
            </w:r>
            <w:r>
              <w:rPr>
                <w:sz w:val="22"/>
                <w:szCs w:val="22"/>
              </w:rPr>
              <w:t xml:space="preserve">—The Federal Communications Commission today announced the largest </w:t>
            </w:r>
            <w:r w:rsidR="00E37E75">
              <w:rPr>
                <w:sz w:val="22"/>
                <w:szCs w:val="22"/>
              </w:rPr>
              <w:t>civil penalty involving</w:t>
            </w:r>
            <w:r>
              <w:rPr>
                <w:sz w:val="22"/>
                <w:szCs w:val="22"/>
              </w:rPr>
              <w:t xml:space="preserve"> a broadcaster in </w:t>
            </w:r>
            <w:r w:rsidR="008E6846">
              <w:rPr>
                <w:sz w:val="22"/>
                <w:szCs w:val="22"/>
              </w:rPr>
              <w:t xml:space="preserve">the agency’s 86-year </w:t>
            </w:r>
            <w:r>
              <w:rPr>
                <w:sz w:val="22"/>
                <w:szCs w:val="22"/>
              </w:rPr>
              <w:t>history</w:t>
            </w:r>
            <w:r w:rsidR="00073197">
              <w:rPr>
                <w:sz w:val="22"/>
                <w:szCs w:val="22"/>
              </w:rPr>
              <w:t>.  Specifically,</w:t>
            </w:r>
            <w:r>
              <w:rPr>
                <w:sz w:val="22"/>
                <w:szCs w:val="22"/>
              </w:rPr>
              <w:t xml:space="preserve"> Sinclair Broadcasting Group </w:t>
            </w:r>
            <w:r w:rsidR="00856AFD">
              <w:rPr>
                <w:sz w:val="22"/>
                <w:szCs w:val="22"/>
              </w:rPr>
              <w:t xml:space="preserve">has </w:t>
            </w:r>
            <w:r>
              <w:rPr>
                <w:sz w:val="22"/>
                <w:szCs w:val="22"/>
              </w:rPr>
              <w:t>agree</w:t>
            </w:r>
            <w:r w:rsidR="00073197">
              <w:rPr>
                <w:sz w:val="22"/>
                <w:szCs w:val="22"/>
              </w:rPr>
              <w:t xml:space="preserve">d </w:t>
            </w:r>
            <w:r>
              <w:rPr>
                <w:sz w:val="22"/>
                <w:szCs w:val="22"/>
              </w:rPr>
              <w:t xml:space="preserve">to </w:t>
            </w:r>
            <w:r w:rsidR="00073197">
              <w:rPr>
                <w:sz w:val="22"/>
                <w:szCs w:val="22"/>
              </w:rPr>
              <w:t>pay a $48 million civil penalty</w:t>
            </w:r>
            <w:r>
              <w:rPr>
                <w:sz w:val="22"/>
                <w:szCs w:val="22"/>
              </w:rPr>
              <w:t xml:space="preserve"> and abide by a strict compliance plan in order to close </w:t>
            </w:r>
            <w:r w:rsidR="00C32073">
              <w:rPr>
                <w:sz w:val="22"/>
                <w:szCs w:val="22"/>
              </w:rPr>
              <w:t>three</w:t>
            </w:r>
            <w:r w:rsidR="00013EBD">
              <w:rPr>
                <w:sz w:val="22"/>
                <w:szCs w:val="22"/>
              </w:rPr>
              <w:t xml:space="preserve"> </w:t>
            </w:r>
            <w:r>
              <w:rPr>
                <w:sz w:val="22"/>
                <w:szCs w:val="22"/>
              </w:rPr>
              <w:t>open investigations.</w:t>
            </w:r>
            <w:r w:rsidR="00856AFD">
              <w:rPr>
                <w:sz w:val="22"/>
                <w:szCs w:val="22"/>
              </w:rPr>
              <w:t xml:space="preserve">  This penalty is twice the </w:t>
            </w:r>
            <w:r w:rsidR="00EA7A22">
              <w:rPr>
                <w:sz w:val="22"/>
                <w:szCs w:val="22"/>
              </w:rPr>
              <w:t>prior record</w:t>
            </w:r>
            <w:r w:rsidR="007C6665">
              <w:rPr>
                <w:sz w:val="22"/>
                <w:szCs w:val="22"/>
              </w:rPr>
              <w:t xml:space="preserve"> for a broadcaster</w:t>
            </w:r>
            <w:r w:rsidR="00EA7A22">
              <w:rPr>
                <w:sz w:val="22"/>
                <w:szCs w:val="22"/>
              </w:rPr>
              <w:t xml:space="preserve">, </w:t>
            </w:r>
            <w:r w:rsidR="007C6665">
              <w:rPr>
                <w:sz w:val="22"/>
                <w:szCs w:val="22"/>
              </w:rPr>
              <w:t xml:space="preserve">which was </w:t>
            </w:r>
            <w:r w:rsidR="005114C5">
              <w:rPr>
                <w:sz w:val="22"/>
                <w:szCs w:val="22"/>
              </w:rPr>
              <w:t xml:space="preserve">the $24 million </w:t>
            </w:r>
            <w:r w:rsidR="007C6665">
              <w:rPr>
                <w:sz w:val="22"/>
                <w:szCs w:val="22"/>
              </w:rPr>
              <w:t xml:space="preserve">paid by Univision in 2007.  </w:t>
            </w:r>
            <w:r>
              <w:rPr>
                <w:sz w:val="22"/>
                <w:szCs w:val="22"/>
              </w:rPr>
              <w:t xml:space="preserve">  </w:t>
            </w:r>
          </w:p>
          <w:p w:rsidR="003D7672" w14:paraId="6C56CAD8" w14:textId="77777777">
            <w:pPr>
              <w:rPr>
                <w:sz w:val="22"/>
                <w:szCs w:val="22"/>
              </w:rPr>
            </w:pPr>
          </w:p>
          <w:p w:rsidR="0041790F" w14:paraId="3FD99048" w14:textId="450728F1">
            <w:pPr>
              <w:rPr>
                <w:sz w:val="22"/>
                <w:szCs w:val="22"/>
              </w:rPr>
            </w:pPr>
            <w:r>
              <w:rPr>
                <w:sz w:val="22"/>
                <w:szCs w:val="22"/>
              </w:rPr>
              <w:t>Specifically, t</w:t>
            </w:r>
            <w:r w:rsidR="004051F2">
              <w:rPr>
                <w:sz w:val="22"/>
                <w:szCs w:val="22"/>
              </w:rPr>
              <w:t xml:space="preserve">he Consent Decree closes </w:t>
            </w:r>
            <w:r w:rsidR="00A41EC5">
              <w:rPr>
                <w:sz w:val="22"/>
                <w:szCs w:val="22"/>
              </w:rPr>
              <w:t>an</w:t>
            </w:r>
            <w:r w:rsidR="004051F2">
              <w:rPr>
                <w:sz w:val="22"/>
                <w:szCs w:val="22"/>
              </w:rPr>
              <w:t xml:space="preserve"> investigation into the company’s </w:t>
            </w:r>
            <w:r w:rsidR="00A41EC5">
              <w:rPr>
                <w:sz w:val="22"/>
                <w:szCs w:val="22"/>
              </w:rPr>
              <w:t xml:space="preserve">disclosure of information relating to </w:t>
            </w:r>
            <w:r w:rsidR="004051F2">
              <w:rPr>
                <w:sz w:val="22"/>
                <w:szCs w:val="22"/>
              </w:rPr>
              <w:t>its proposed acquisition of stations owned by Tribune Media.  The agreement also closes investigation</w:t>
            </w:r>
            <w:r w:rsidR="00647791">
              <w:rPr>
                <w:sz w:val="22"/>
                <w:szCs w:val="22"/>
              </w:rPr>
              <w:t>s</w:t>
            </w:r>
            <w:r w:rsidR="004051F2">
              <w:rPr>
                <w:sz w:val="22"/>
                <w:szCs w:val="22"/>
              </w:rPr>
              <w:t xml:space="preserve"> into whether the company has met its obligations to negotiate retransmission consent agreements in good faith and </w:t>
            </w:r>
            <w:r w:rsidR="00647791">
              <w:rPr>
                <w:sz w:val="22"/>
                <w:szCs w:val="22"/>
              </w:rPr>
              <w:t xml:space="preserve">its </w:t>
            </w:r>
            <w:r w:rsidR="004051F2">
              <w:rPr>
                <w:sz w:val="22"/>
                <w:szCs w:val="22"/>
              </w:rPr>
              <w:t xml:space="preserve">failure to identify the sponsor of content it </w:t>
            </w:r>
            <w:r w:rsidRPr="008D6367" w:rsidR="008D6367">
              <w:rPr>
                <w:sz w:val="22"/>
                <w:szCs w:val="22"/>
              </w:rPr>
              <w:t>produced and supplied to both Sinclair and non-Sinclair television stations.</w:t>
            </w:r>
          </w:p>
          <w:p w:rsidR="0041790F" w14:paraId="285675B4" w14:textId="77777777">
            <w:pPr>
              <w:rPr>
                <w:sz w:val="22"/>
                <w:szCs w:val="22"/>
              </w:rPr>
            </w:pPr>
          </w:p>
          <w:p w:rsidR="00BB18A7" w14:paraId="44C053AD" w14:textId="50A78195">
            <w:pPr>
              <w:rPr>
                <w:sz w:val="22"/>
                <w:szCs w:val="22"/>
              </w:rPr>
            </w:pPr>
            <w:r>
              <w:rPr>
                <w:sz w:val="22"/>
                <w:szCs w:val="22"/>
              </w:rPr>
              <w:t>“</w:t>
            </w:r>
            <w:r w:rsidR="00E151B8">
              <w:rPr>
                <w:sz w:val="22"/>
                <w:szCs w:val="22"/>
              </w:rPr>
              <w:t xml:space="preserve">Sinclair’s conduct </w:t>
            </w:r>
            <w:r w:rsidR="00D818D4">
              <w:rPr>
                <w:sz w:val="22"/>
                <w:szCs w:val="22"/>
              </w:rPr>
              <w:t>during its attempt to merge with Tribune was completely unacceptable</w:t>
            </w:r>
            <w:r w:rsidR="0032511A">
              <w:rPr>
                <w:sz w:val="22"/>
                <w:szCs w:val="22"/>
              </w:rPr>
              <w:t>,” said FCC Chairman Ajit Pai.</w:t>
            </w:r>
            <w:r w:rsidR="00D5484B">
              <w:rPr>
                <w:sz w:val="22"/>
                <w:szCs w:val="22"/>
              </w:rPr>
              <w:t xml:space="preserve">  </w:t>
            </w:r>
            <w:r w:rsidR="0032511A">
              <w:rPr>
                <w:sz w:val="22"/>
                <w:szCs w:val="22"/>
              </w:rPr>
              <w:t>“</w:t>
            </w:r>
            <w:r w:rsidR="001C397E">
              <w:rPr>
                <w:sz w:val="22"/>
                <w:szCs w:val="22"/>
              </w:rPr>
              <w:t>Today’s</w:t>
            </w:r>
            <w:r w:rsidR="00D5484B">
              <w:rPr>
                <w:sz w:val="22"/>
                <w:szCs w:val="22"/>
              </w:rPr>
              <w:t xml:space="preserve"> penalty</w:t>
            </w:r>
            <w:r w:rsidR="00647791">
              <w:rPr>
                <w:sz w:val="22"/>
                <w:szCs w:val="22"/>
              </w:rPr>
              <w:t>,</w:t>
            </w:r>
            <w:r w:rsidR="00D5484B">
              <w:rPr>
                <w:sz w:val="22"/>
                <w:szCs w:val="22"/>
              </w:rPr>
              <w:t xml:space="preserve"> along with </w:t>
            </w:r>
            <w:r w:rsidR="00FD282F">
              <w:rPr>
                <w:sz w:val="22"/>
                <w:szCs w:val="22"/>
              </w:rPr>
              <w:t>the failure of the Sinclair/Tribune transaction</w:t>
            </w:r>
            <w:r w:rsidR="00647791">
              <w:rPr>
                <w:sz w:val="22"/>
                <w:szCs w:val="22"/>
              </w:rPr>
              <w:t>,</w:t>
            </w:r>
            <w:r w:rsidR="00FD282F">
              <w:rPr>
                <w:sz w:val="22"/>
                <w:szCs w:val="22"/>
              </w:rPr>
              <w:t xml:space="preserve"> should serve as a cautionary tale to </w:t>
            </w:r>
            <w:r w:rsidR="007B53F0">
              <w:rPr>
                <w:sz w:val="22"/>
                <w:szCs w:val="22"/>
              </w:rPr>
              <w:t>other licensees</w:t>
            </w:r>
            <w:r w:rsidR="00D222A7">
              <w:rPr>
                <w:sz w:val="22"/>
                <w:szCs w:val="22"/>
              </w:rPr>
              <w:t xml:space="preserve"> </w:t>
            </w:r>
            <w:r w:rsidR="00647791">
              <w:rPr>
                <w:sz w:val="22"/>
                <w:szCs w:val="22"/>
              </w:rPr>
              <w:t xml:space="preserve">seeking </w:t>
            </w:r>
            <w:r w:rsidR="00D222A7">
              <w:rPr>
                <w:sz w:val="22"/>
                <w:szCs w:val="22"/>
              </w:rPr>
              <w:t xml:space="preserve">Commission </w:t>
            </w:r>
            <w:r w:rsidR="00647791">
              <w:rPr>
                <w:sz w:val="22"/>
                <w:szCs w:val="22"/>
              </w:rPr>
              <w:t xml:space="preserve">approval of a transaction </w:t>
            </w:r>
            <w:r w:rsidR="00D222A7">
              <w:rPr>
                <w:sz w:val="22"/>
                <w:szCs w:val="22"/>
              </w:rPr>
              <w:t>in the future.</w:t>
            </w:r>
            <w:r w:rsidR="0066502E">
              <w:rPr>
                <w:sz w:val="22"/>
                <w:szCs w:val="22"/>
              </w:rPr>
              <w:t xml:space="preserve">  On the other hand, I </w:t>
            </w:r>
            <w:r w:rsidR="00CB4220">
              <w:rPr>
                <w:sz w:val="22"/>
                <w:szCs w:val="22"/>
              </w:rPr>
              <w:t>disagree</w:t>
            </w:r>
            <w:r w:rsidR="0066502E">
              <w:rPr>
                <w:sz w:val="22"/>
                <w:szCs w:val="22"/>
              </w:rPr>
              <w:t xml:space="preserve"> with those </w:t>
            </w:r>
            <w:r w:rsidR="00670C50">
              <w:rPr>
                <w:sz w:val="22"/>
                <w:szCs w:val="22"/>
              </w:rPr>
              <w:t>who</w:t>
            </w:r>
            <w:r w:rsidR="00842425">
              <w:rPr>
                <w:sz w:val="22"/>
                <w:szCs w:val="22"/>
              </w:rPr>
              <w:t>,</w:t>
            </w:r>
            <w:r w:rsidR="00670C50">
              <w:rPr>
                <w:sz w:val="22"/>
                <w:szCs w:val="22"/>
              </w:rPr>
              <w:t xml:space="preserve"> for transparently political reasons</w:t>
            </w:r>
            <w:r w:rsidR="00842425">
              <w:rPr>
                <w:sz w:val="22"/>
                <w:szCs w:val="22"/>
              </w:rPr>
              <w:t>,</w:t>
            </w:r>
            <w:r w:rsidR="00670C50">
              <w:rPr>
                <w:sz w:val="22"/>
                <w:szCs w:val="22"/>
              </w:rPr>
              <w:t xml:space="preserve"> </w:t>
            </w:r>
            <w:r w:rsidR="0023129F">
              <w:rPr>
                <w:sz w:val="22"/>
                <w:szCs w:val="22"/>
              </w:rPr>
              <w:t xml:space="preserve">demand that we </w:t>
            </w:r>
            <w:r w:rsidR="00CB4220">
              <w:rPr>
                <w:sz w:val="22"/>
                <w:szCs w:val="22"/>
              </w:rPr>
              <w:t>revoke Sinclair’s licenses</w:t>
            </w:r>
            <w:r w:rsidR="002252C4">
              <w:rPr>
                <w:sz w:val="22"/>
                <w:szCs w:val="22"/>
              </w:rPr>
              <w:t xml:space="preserve">.  While </w:t>
            </w:r>
            <w:r w:rsidR="0023129F">
              <w:rPr>
                <w:sz w:val="22"/>
                <w:szCs w:val="22"/>
              </w:rPr>
              <w:t>they don’t like what they perceive to be the broadcaster’s viewpoints</w:t>
            </w:r>
            <w:r w:rsidR="002252C4">
              <w:rPr>
                <w:sz w:val="22"/>
                <w:szCs w:val="22"/>
              </w:rPr>
              <w:t>, the</w:t>
            </w:r>
            <w:r w:rsidR="0023129F">
              <w:rPr>
                <w:sz w:val="22"/>
                <w:szCs w:val="22"/>
              </w:rPr>
              <w:t xml:space="preserve"> First Amendment still applies around here.</w:t>
            </w:r>
            <w:r w:rsidR="005A564B">
              <w:rPr>
                <w:sz w:val="22"/>
                <w:szCs w:val="22"/>
              </w:rPr>
              <w:t xml:space="preserve">”  </w:t>
            </w:r>
          </w:p>
          <w:p w:rsidR="00BB18A7" w14:paraId="2156DC61" w14:textId="77777777">
            <w:pPr>
              <w:rPr>
                <w:sz w:val="22"/>
                <w:szCs w:val="22"/>
              </w:rPr>
            </w:pPr>
          </w:p>
          <w:p w:rsidR="00842425" w:rsidP="00472956" w14:paraId="2969B002" w14:textId="4523123C">
            <w:pPr>
              <w:rPr>
                <w:sz w:val="22"/>
                <w:szCs w:val="22"/>
              </w:rPr>
            </w:pPr>
            <w:r>
              <w:rPr>
                <w:sz w:val="22"/>
                <w:szCs w:val="22"/>
              </w:rPr>
              <w:t xml:space="preserve">In December 2017, the Commission </w:t>
            </w:r>
            <w:hyperlink r:id="rId5" w:history="1">
              <w:r>
                <w:rPr>
                  <w:rStyle w:val="Hyperlink"/>
                  <w:sz w:val="22"/>
                  <w:szCs w:val="22"/>
                </w:rPr>
                <w:t>voted</w:t>
              </w:r>
            </w:hyperlink>
            <w:r>
              <w:rPr>
                <w:sz w:val="22"/>
                <w:szCs w:val="22"/>
              </w:rPr>
              <w:t xml:space="preserve"> to propose a fine of over $13 million for </w:t>
            </w:r>
            <w:r w:rsidR="00B14DDD">
              <w:rPr>
                <w:sz w:val="22"/>
                <w:szCs w:val="22"/>
              </w:rPr>
              <w:t>failing to make the required disclosures for the paid programming</w:t>
            </w:r>
            <w:r>
              <w:rPr>
                <w:sz w:val="22"/>
                <w:szCs w:val="22"/>
              </w:rPr>
              <w:t>, the largest fine it has ever proposed for a violation of sponsorship identification rules.  The programming in question was broadcast more than 1,700 times, either as stories resembling independently generated news coverage that aired during the local news or as longer-form stories aired as 30-minute television programs without identifying the true sponsor of the content (the Huntsman Cancer Foundation).</w:t>
            </w:r>
            <w:r w:rsidR="00C10360">
              <w:rPr>
                <w:sz w:val="22"/>
                <w:szCs w:val="22"/>
              </w:rPr>
              <w:t xml:space="preserve">  In the Consent Decree, Sinclair admits that its actions violated the Commission’s sponsorship identification rules.  </w:t>
            </w:r>
            <w:r>
              <w:rPr>
                <w:sz w:val="22"/>
                <w:szCs w:val="22"/>
              </w:rPr>
              <w:t xml:space="preserve">  </w:t>
            </w:r>
          </w:p>
          <w:p w:rsidR="00BB18A7" w14:paraId="64CBD538" w14:textId="77777777">
            <w:pPr>
              <w:rPr>
                <w:sz w:val="22"/>
                <w:szCs w:val="22"/>
              </w:rPr>
            </w:pPr>
          </w:p>
          <w:p w:rsidR="00BB18A7" w14:paraId="7ABFC16C" w14:textId="77777777">
            <w:pPr>
              <w:ind w:right="72"/>
              <w:jc w:val="center"/>
              <w:rPr>
                <w:sz w:val="22"/>
                <w:szCs w:val="22"/>
              </w:rPr>
            </w:pPr>
            <w:r>
              <w:rPr>
                <w:sz w:val="22"/>
                <w:szCs w:val="22"/>
              </w:rPr>
              <w:t>###</w:t>
            </w:r>
          </w:p>
          <w:p w:rsidR="00BB18A7" w14:paraId="296C44A5" w14:textId="77777777">
            <w:pPr>
              <w:ind w:right="72"/>
              <w:jc w:val="center"/>
              <w:rPr>
                <w:rStyle w:val="Hyperlink"/>
                <w:b/>
                <w:bCs/>
                <w:color w:val="auto"/>
                <w:sz w:val="17"/>
                <w:szCs w:val="17"/>
              </w:rPr>
            </w:pPr>
            <w:r>
              <w:rPr>
                <w:b/>
                <w:bCs/>
                <w:sz w:val="22"/>
                <w:szCs w:val="22"/>
              </w:rPr>
              <w:br/>
            </w:r>
            <w:r>
              <w:rPr>
                <w:b/>
                <w:bCs/>
                <w:sz w:val="17"/>
                <w:szCs w:val="17"/>
              </w:rPr>
              <w:t xml:space="preserve">Media Relations: (202) 418-0500 / ASL: (844) 432-2275 / TTY: (888) 835-5322 / Twitter: @FCC / </w:t>
            </w:r>
            <w:r>
              <w:rPr>
                <w:b/>
                <w:sz w:val="17"/>
                <w:szCs w:val="17"/>
              </w:rPr>
              <w:t>www.fcc.gov</w:t>
            </w:r>
            <w:r>
              <w:rPr>
                <w:b/>
                <w:bCs/>
                <w:sz w:val="17"/>
                <w:szCs w:val="17"/>
              </w:rPr>
              <w:t xml:space="preserve"> </w:t>
            </w:r>
          </w:p>
          <w:p w:rsidR="00BB18A7" w14:paraId="399243E3" w14:textId="77777777">
            <w:pPr>
              <w:ind w:right="72"/>
              <w:jc w:val="center"/>
              <w:rPr>
                <w:b/>
                <w:bCs/>
                <w:sz w:val="18"/>
                <w:szCs w:val="18"/>
              </w:rPr>
            </w:pPr>
          </w:p>
          <w:p w:rsidR="00BB18A7" w14:paraId="3B431C0E" w14:textId="77777777">
            <w:pPr>
              <w:ind w:right="72"/>
              <w:jc w:val="center"/>
              <w:rPr>
                <w:bCs/>
                <w:i/>
                <w:sz w:val="16"/>
                <w:szCs w:val="16"/>
              </w:rPr>
            </w:pPr>
            <w:r>
              <w:rPr>
                <w:bCs/>
                <w:i/>
                <w:sz w:val="16"/>
                <w:szCs w:val="16"/>
              </w:rPr>
              <w:t>This is an unofficial announcement of Commission action.  Release of the full text of a Commission order constitutes official action.  See MCI v. FCC, 515 F.2d 385 (D.C. Cir. 1974).</w:t>
            </w:r>
          </w:p>
        </w:tc>
      </w:tr>
    </w:tbl>
    <w:p w:rsidR="00BB18A7" w14:paraId="1C7497F7" w14:textId="77777777">
      <w:pPr>
        <w:rPr>
          <w:b/>
          <w:bCs/>
          <w:sz w:val="2"/>
          <w:szCs w:val="2"/>
        </w:rPr>
      </w:pPr>
    </w:p>
    <w:sectPr>
      <w:headerReference w:type="default" r:id="rId6"/>
      <w:footerReference w:type="default" r:id="rId7"/>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28F" w:rsidP="005D76F2" w14:paraId="37B7F7B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528F" w14:paraId="4CB074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A7"/>
    <w:rsid w:val="00013EBD"/>
    <w:rsid w:val="0002500C"/>
    <w:rsid w:val="000311FC"/>
    <w:rsid w:val="00040127"/>
    <w:rsid w:val="00064A2D"/>
    <w:rsid w:val="00065E2D"/>
    <w:rsid w:val="00073197"/>
    <w:rsid w:val="00081232"/>
    <w:rsid w:val="00091E65"/>
    <w:rsid w:val="0009662A"/>
    <w:rsid w:val="00096D4A"/>
    <w:rsid w:val="000A38EA"/>
    <w:rsid w:val="000A6828"/>
    <w:rsid w:val="000B4F64"/>
    <w:rsid w:val="000B4FF4"/>
    <w:rsid w:val="000C1E47"/>
    <w:rsid w:val="000C26F3"/>
    <w:rsid w:val="000C743A"/>
    <w:rsid w:val="000E049E"/>
    <w:rsid w:val="001002E8"/>
    <w:rsid w:val="0010799B"/>
    <w:rsid w:val="00117DB2"/>
    <w:rsid w:val="00123ED2"/>
    <w:rsid w:val="00125BE0"/>
    <w:rsid w:val="00142C13"/>
    <w:rsid w:val="0014792A"/>
    <w:rsid w:val="00152776"/>
    <w:rsid w:val="00153222"/>
    <w:rsid w:val="001577D3"/>
    <w:rsid w:val="001733A6"/>
    <w:rsid w:val="001865A9"/>
    <w:rsid w:val="00187DB2"/>
    <w:rsid w:val="001B20BB"/>
    <w:rsid w:val="001C397E"/>
    <w:rsid w:val="001C4370"/>
    <w:rsid w:val="001D3779"/>
    <w:rsid w:val="001E528F"/>
    <w:rsid w:val="001F0469"/>
    <w:rsid w:val="00203A98"/>
    <w:rsid w:val="00206EDD"/>
    <w:rsid w:val="0021247E"/>
    <w:rsid w:val="002125F8"/>
    <w:rsid w:val="002146F6"/>
    <w:rsid w:val="002252C4"/>
    <w:rsid w:val="0023129F"/>
    <w:rsid w:val="00231C32"/>
    <w:rsid w:val="00240345"/>
    <w:rsid w:val="002421F0"/>
    <w:rsid w:val="00247274"/>
    <w:rsid w:val="00250D81"/>
    <w:rsid w:val="002566AF"/>
    <w:rsid w:val="00266966"/>
    <w:rsid w:val="00285C36"/>
    <w:rsid w:val="00294C0C"/>
    <w:rsid w:val="002A0934"/>
    <w:rsid w:val="002B1013"/>
    <w:rsid w:val="002C34F6"/>
    <w:rsid w:val="002D03E5"/>
    <w:rsid w:val="002E165B"/>
    <w:rsid w:val="002E3CEB"/>
    <w:rsid w:val="002E3F1D"/>
    <w:rsid w:val="002F31D0"/>
    <w:rsid w:val="00300359"/>
    <w:rsid w:val="003068AE"/>
    <w:rsid w:val="0031773E"/>
    <w:rsid w:val="0032511A"/>
    <w:rsid w:val="00333871"/>
    <w:rsid w:val="00347716"/>
    <w:rsid w:val="003506E1"/>
    <w:rsid w:val="003727E3"/>
    <w:rsid w:val="00385A93"/>
    <w:rsid w:val="00387FF4"/>
    <w:rsid w:val="003910F1"/>
    <w:rsid w:val="003974FE"/>
    <w:rsid w:val="003C32F7"/>
    <w:rsid w:val="003D212E"/>
    <w:rsid w:val="003D7672"/>
    <w:rsid w:val="003E42FC"/>
    <w:rsid w:val="003E5991"/>
    <w:rsid w:val="003F344A"/>
    <w:rsid w:val="00403FF0"/>
    <w:rsid w:val="004051F2"/>
    <w:rsid w:val="0041790F"/>
    <w:rsid w:val="0042046D"/>
    <w:rsid w:val="0042116E"/>
    <w:rsid w:val="00425AEF"/>
    <w:rsid w:val="00426518"/>
    <w:rsid w:val="00427B06"/>
    <w:rsid w:val="0044179E"/>
    <w:rsid w:val="00441F59"/>
    <w:rsid w:val="00444E07"/>
    <w:rsid w:val="00444FA9"/>
    <w:rsid w:val="004631F8"/>
    <w:rsid w:val="00472956"/>
    <w:rsid w:val="00473E9C"/>
    <w:rsid w:val="00480099"/>
    <w:rsid w:val="004941A2"/>
    <w:rsid w:val="0049520E"/>
    <w:rsid w:val="00497858"/>
    <w:rsid w:val="004A6B78"/>
    <w:rsid w:val="004A729A"/>
    <w:rsid w:val="004B4FEA"/>
    <w:rsid w:val="004C0ADA"/>
    <w:rsid w:val="004C433E"/>
    <w:rsid w:val="004C4512"/>
    <w:rsid w:val="004C4F36"/>
    <w:rsid w:val="004C52E3"/>
    <w:rsid w:val="004D3D85"/>
    <w:rsid w:val="004D4557"/>
    <w:rsid w:val="004E2BD8"/>
    <w:rsid w:val="004F0F1F"/>
    <w:rsid w:val="005022AA"/>
    <w:rsid w:val="00504845"/>
    <w:rsid w:val="0050757F"/>
    <w:rsid w:val="005114C5"/>
    <w:rsid w:val="00516AD2"/>
    <w:rsid w:val="00545DAE"/>
    <w:rsid w:val="00571B83"/>
    <w:rsid w:val="00575A00"/>
    <w:rsid w:val="00586417"/>
    <w:rsid w:val="0058673C"/>
    <w:rsid w:val="005A564B"/>
    <w:rsid w:val="005A7972"/>
    <w:rsid w:val="005B17E7"/>
    <w:rsid w:val="005B2643"/>
    <w:rsid w:val="005D17FD"/>
    <w:rsid w:val="005D39D4"/>
    <w:rsid w:val="005D76F2"/>
    <w:rsid w:val="005F0D55"/>
    <w:rsid w:val="005F183E"/>
    <w:rsid w:val="00600DDA"/>
    <w:rsid w:val="00603A30"/>
    <w:rsid w:val="00604211"/>
    <w:rsid w:val="00613498"/>
    <w:rsid w:val="00617B94"/>
    <w:rsid w:val="00620BED"/>
    <w:rsid w:val="0062498B"/>
    <w:rsid w:val="006415B4"/>
    <w:rsid w:val="00644E3D"/>
    <w:rsid w:val="0064561E"/>
    <w:rsid w:val="00647791"/>
    <w:rsid w:val="00651B9E"/>
    <w:rsid w:val="00652019"/>
    <w:rsid w:val="00657EC9"/>
    <w:rsid w:val="0066502E"/>
    <w:rsid w:val="00665633"/>
    <w:rsid w:val="00670C50"/>
    <w:rsid w:val="00674C86"/>
    <w:rsid w:val="0067623C"/>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4996"/>
    <w:rsid w:val="007167DD"/>
    <w:rsid w:val="0072478B"/>
    <w:rsid w:val="0073414D"/>
    <w:rsid w:val="007475A1"/>
    <w:rsid w:val="0075235E"/>
    <w:rsid w:val="007528A5"/>
    <w:rsid w:val="007732CC"/>
    <w:rsid w:val="00774079"/>
    <w:rsid w:val="0077752B"/>
    <w:rsid w:val="00793D6F"/>
    <w:rsid w:val="00794090"/>
    <w:rsid w:val="007A44F8"/>
    <w:rsid w:val="007A7474"/>
    <w:rsid w:val="007B53F0"/>
    <w:rsid w:val="007C6665"/>
    <w:rsid w:val="007D0001"/>
    <w:rsid w:val="007D21BF"/>
    <w:rsid w:val="007F3C12"/>
    <w:rsid w:val="007F5205"/>
    <w:rsid w:val="0080486B"/>
    <w:rsid w:val="008215E7"/>
    <w:rsid w:val="00830FC6"/>
    <w:rsid w:val="0083376C"/>
    <w:rsid w:val="00837E6E"/>
    <w:rsid w:val="00842425"/>
    <w:rsid w:val="00850E26"/>
    <w:rsid w:val="00852F50"/>
    <w:rsid w:val="00856AFD"/>
    <w:rsid w:val="00865EAA"/>
    <w:rsid w:val="00866F06"/>
    <w:rsid w:val="008728F5"/>
    <w:rsid w:val="008824C2"/>
    <w:rsid w:val="008960E4"/>
    <w:rsid w:val="008A3940"/>
    <w:rsid w:val="008B13C9"/>
    <w:rsid w:val="008C248C"/>
    <w:rsid w:val="008C5432"/>
    <w:rsid w:val="008C7BF1"/>
    <w:rsid w:val="008D00D6"/>
    <w:rsid w:val="008D4D00"/>
    <w:rsid w:val="008D4E5E"/>
    <w:rsid w:val="008D6367"/>
    <w:rsid w:val="008D7ABD"/>
    <w:rsid w:val="008E55A2"/>
    <w:rsid w:val="008E677A"/>
    <w:rsid w:val="008E6846"/>
    <w:rsid w:val="008F1609"/>
    <w:rsid w:val="008F6980"/>
    <w:rsid w:val="008F78D8"/>
    <w:rsid w:val="00900FFF"/>
    <w:rsid w:val="00910D62"/>
    <w:rsid w:val="009129E3"/>
    <w:rsid w:val="00913902"/>
    <w:rsid w:val="0093373C"/>
    <w:rsid w:val="00942F1E"/>
    <w:rsid w:val="00961620"/>
    <w:rsid w:val="009734B6"/>
    <w:rsid w:val="0098096F"/>
    <w:rsid w:val="0098437A"/>
    <w:rsid w:val="00986C92"/>
    <w:rsid w:val="00993C47"/>
    <w:rsid w:val="009972BC"/>
    <w:rsid w:val="009A06D6"/>
    <w:rsid w:val="009B4B16"/>
    <w:rsid w:val="009E54A1"/>
    <w:rsid w:val="009F4E25"/>
    <w:rsid w:val="009F5B1F"/>
    <w:rsid w:val="00A01E1F"/>
    <w:rsid w:val="00A173ED"/>
    <w:rsid w:val="00A225A9"/>
    <w:rsid w:val="00A3308E"/>
    <w:rsid w:val="00A35DFD"/>
    <w:rsid w:val="00A41EC5"/>
    <w:rsid w:val="00A50E20"/>
    <w:rsid w:val="00A702DF"/>
    <w:rsid w:val="00A775A3"/>
    <w:rsid w:val="00A81700"/>
    <w:rsid w:val="00A81B5B"/>
    <w:rsid w:val="00A82FAD"/>
    <w:rsid w:val="00A9601C"/>
    <w:rsid w:val="00A9673A"/>
    <w:rsid w:val="00A96EF2"/>
    <w:rsid w:val="00A97F05"/>
    <w:rsid w:val="00AA5C35"/>
    <w:rsid w:val="00AA5ED9"/>
    <w:rsid w:val="00AC0A38"/>
    <w:rsid w:val="00AC4E0E"/>
    <w:rsid w:val="00AC517B"/>
    <w:rsid w:val="00AD0D19"/>
    <w:rsid w:val="00AD4184"/>
    <w:rsid w:val="00AE7CE1"/>
    <w:rsid w:val="00AF051B"/>
    <w:rsid w:val="00AF2C98"/>
    <w:rsid w:val="00AF6F11"/>
    <w:rsid w:val="00B037A2"/>
    <w:rsid w:val="00B14DDD"/>
    <w:rsid w:val="00B31870"/>
    <w:rsid w:val="00B320B8"/>
    <w:rsid w:val="00B35EE2"/>
    <w:rsid w:val="00B36DEF"/>
    <w:rsid w:val="00B57131"/>
    <w:rsid w:val="00B62F2C"/>
    <w:rsid w:val="00B727C9"/>
    <w:rsid w:val="00B735C8"/>
    <w:rsid w:val="00B76A63"/>
    <w:rsid w:val="00BA59EC"/>
    <w:rsid w:val="00BA6350"/>
    <w:rsid w:val="00BB18A7"/>
    <w:rsid w:val="00BB4E29"/>
    <w:rsid w:val="00BB74C9"/>
    <w:rsid w:val="00BC09AB"/>
    <w:rsid w:val="00BC3AB6"/>
    <w:rsid w:val="00BD19E8"/>
    <w:rsid w:val="00BD4273"/>
    <w:rsid w:val="00BF4950"/>
    <w:rsid w:val="00C10360"/>
    <w:rsid w:val="00C31ED8"/>
    <w:rsid w:val="00C32073"/>
    <w:rsid w:val="00C432E4"/>
    <w:rsid w:val="00C70C26"/>
    <w:rsid w:val="00C72001"/>
    <w:rsid w:val="00C772B7"/>
    <w:rsid w:val="00C80347"/>
    <w:rsid w:val="00C97BE4"/>
    <w:rsid w:val="00CB24D2"/>
    <w:rsid w:val="00CB4220"/>
    <w:rsid w:val="00CB7C1A"/>
    <w:rsid w:val="00CC037A"/>
    <w:rsid w:val="00CC5E08"/>
    <w:rsid w:val="00CE14FD"/>
    <w:rsid w:val="00CE65A2"/>
    <w:rsid w:val="00CF6860"/>
    <w:rsid w:val="00D02AC6"/>
    <w:rsid w:val="00D03F0C"/>
    <w:rsid w:val="00D04312"/>
    <w:rsid w:val="00D16A7F"/>
    <w:rsid w:val="00D16AD2"/>
    <w:rsid w:val="00D222A7"/>
    <w:rsid w:val="00D22596"/>
    <w:rsid w:val="00D22691"/>
    <w:rsid w:val="00D23B91"/>
    <w:rsid w:val="00D24C3D"/>
    <w:rsid w:val="00D46CB1"/>
    <w:rsid w:val="00D5484B"/>
    <w:rsid w:val="00D723F0"/>
    <w:rsid w:val="00D8133F"/>
    <w:rsid w:val="00D818D4"/>
    <w:rsid w:val="00D861EE"/>
    <w:rsid w:val="00D95B05"/>
    <w:rsid w:val="00D97E2D"/>
    <w:rsid w:val="00DA103D"/>
    <w:rsid w:val="00DA45D3"/>
    <w:rsid w:val="00DA4772"/>
    <w:rsid w:val="00DA7B44"/>
    <w:rsid w:val="00DB0B91"/>
    <w:rsid w:val="00DB2667"/>
    <w:rsid w:val="00DB67B7"/>
    <w:rsid w:val="00DC15A9"/>
    <w:rsid w:val="00DC40AA"/>
    <w:rsid w:val="00DD1750"/>
    <w:rsid w:val="00E151B8"/>
    <w:rsid w:val="00E26C37"/>
    <w:rsid w:val="00E349AA"/>
    <w:rsid w:val="00E37E75"/>
    <w:rsid w:val="00E41390"/>
    <w:rsid w:val="00E41CA0"/>
    <w:rsid w:val="00E4366B"/>
    <w:rsid w:val="00E50A4A"/>
    <w:rsid w:val="00E606DE"/>
    <w:rsid w:val="00E644FE"/>
    <w:rsid w:val="00E70942"/>
    <w:rsid w:val="00E72733"/>
    <w:rsid w:val="00E742FA"/>
    <w:rsid w:val="00E76816"/>
    <w:rsid w:val="00E83DBF"/>
    <w:rsid w:val="00E87806"/>
    <w:rsid w:val="00E87C13"/>
    <w:rsid w:val="00E94CD9"/>
    <w:rsid w:val="00EA1A76"/>
    <w:rsid w:val="00EA290B"/>
    <w:rsid w:val="00EA7A22"/>
    <w:rsid w:val="00EB7118"/>
    <w:rsid w:val="00EE0E90"/>
    <w:rsid w:val="00EF3BCA"/>
    <w:rsid w:val="00EF729B"/>
    <w:rsid w:val="00F00602"/>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282F"/>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58CF708-DD72-4024-BE42-EB2E28BD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Header">
    <w:name w:val="header"/>
    <w:basedOn w:val="Normal"/>
    <w:link w:val="HeaderChar"/>
    <w:unhideWhenUsed/>
    <w:rsid w:val="001E528F"/>
    <w:pPr>
      <w:tabs>
        <w:tab w:val="center" w:pos="4680"/>
        <w:tab w:val="right" w:pos="9360"/>
      </w:tabs>
    </w:pPr>
  </w:style>
  <w:style w:type="character" w:customStyle="1" w:styleId="HeaderChar">
    <w:name w:val="Header Char"/>
    <w:basedOn w:val="DefaultParagraphFont"/>
    <w:link w:val="Header"/>
    <w:rsid w:val="001E528F"/>
    <w:rPr>
      <w:sz w:val="24"/>
      <w:szCs w:val="24"/>
    </w:rPr>
  </w:style>
  <w:style w:type="paragraph" w:styleId="Footer">
    <w:name w:val="footer"/>
    <w:basedOn w:val="Normal"/>
    <w:link w:val="FooterChar"/>
    <w:unhideWhenUsed/>
    <w:rsid w:val="001E528F"/>
    <w:pPr>
      <w:tabs>
        <w:tab w:val="center" w:pos="4680"/>
        <w:tab w:val="right" w:pos="9360"/>
      </w:tabs>
    </w:pPr>
  </w:style>
  <w:style w:type="character" w:customStyle="1" w:styleId="FooterChar">
    <w:name w:val="Footer Char"/>
    <w:basedOn w:val="DefaultParagraphFont"/>
    <w:link w:val="Footer"/>
    <w:rsid w:val="001E52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issues-13m-nal-against-sinclair-sponsorship-id-violation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