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13CC" w:rsidP="00C036B5" w14:paraId="06D41296" w14:textId="77777777">
      <w:pPr>
        <w:rPr>
          <w:sz w:val="20"/>
          <w:szCs w:val="20"/>
        </w:rPr>
      </w:pPr>
    </w:p>
    <w:p w:rsidR="002E3198" w:rsidP="00C036B5" w14:paraId="12B552E6" w14:textId="77777777">
      <w:pPr>
        <w:rPr>
          <w:sz w:val="20"/>
          <w:szCs w:val="20"/>
        </w:rPr>
      </w:pPr>
    </w:p>
    <w:p w:rsidR="002E3198" w:rsidP="00C036B5" w14:paraId="5139EEBC" w14:textId="77777777">
      <w:pPr>
        <w:rPr>
          <w:sz w:val="20"/>
          <w:szCs w:val="20"/>
        </w:rPr>
      </w:pPr>
    </w:p>
    <w:p w:rsidR="007371D6" w:rsidP="00C036B5" w14:paraId="7BEE48FF" w14:textId="77777777">
      <w:pPr>
        <w:rPr>
          <w:sz w:val="20"/>
          <w:szCs w:val="20"/>
        </w:rPr>
      </w:pPr>
    </w:p>
    <w:p w:rsidR="00C036B5" w:rsidRPr="001B3862" w:rsidP="00C036B5" w14:paraId="2D1147E8" w14:textId="236BFBF3">
      <w:pPr>
        <w:rPr>
          <w:sz w:val="22"/>
          <w:szCs w:val="22"/>
        </w:rPr>
      </w:pPr>
      <w:r w:rsidRPr="009C6FF0">
        <w:rPr>
          <w:sz w:val="20"/>
          <w:szCs w:val="20"/>
        </w:rPr>
        <w:t>F</w:t>
      </w:r>
      <w:r w:rsidRPr="001B3862">
        <w:rPr>
          <w:sz w:val="22"/>
          <w:szCs w:val="22"/>
        </w:rPr>
        <w:t>ederal Communications Commission</w:t>
      </w:r>
      <w:r w:rsidR="00C007C5">
        <w:rPr>
          <w:sz w:val="22"/>
          <w:szCs w:val="22"/>
        </w:rPr>
        <w:tab/>
      </w:r>
      <w:r w:rsidR="00C007C5">
        <w:rPr>
          <w:sz w:val="22"/>
          <w:szCs w:val="22"/>
        </w:rPr>
        <w:tab/>
      </w:r>
      <w:r w:rsidR="00C007C5">
        <w:rPr>
          <w:sz w:val="22"/>
          <w:szCs w:val="22"/>
        </w:rPr>
        <w:tab/>
      </w:r>
      <w:r w:rsidR="00C007C5">
        <w:rPr>
          <w:sz w:val="22"/>
          <w:szCs w:val="22"/>
        </w:rPr>
        <w:tab/>
      </w:r>
      <w:r w:rsidR="00C007C5">
        <w:rPr>
          <w:sz w:val="22"/>
          <w:szCs w:val="22"/>
        </w:rPr>
        <w:tab/>
        <w:t>March 5</w:t>
      </w:r>
      <w:r w:rsidRPr="001B3862" w:rsidR="003722AE">
        <w:rPr>
          <w:sz w:val="22"/>
          <w:szCs w:val="22"/>
        </w:rPr>
        <w:t>, 2020</w:t>
      </w:r>
    </w:p>
    <w:p w:rsidR="00C036B5" w:rsidRPr="001B3862" w:rsidP="00C036B5" w14:paraId="0B004F80" w14:textId="77777777">
      <w:pPr>
        <w:rPr>
          <w:sz w:val="22"/>
          <w:szCs w:val="22"/>
        </w:rPr>
      </w:pPr>
      <w:r w:rsidRPr="001B3862">
        <w:rPr>
          <w:sz w:val="22"/>
          <w:szCs w:val="22"/>
        </w:rPr>
        <w:t>445 12</w:t>
      </w:r>
      <w:r w:rsidRPr="001B3862">
        <w:rPr>
          <w:sz w:val="22"/>
          <w:szCs w:val="22"/>
          <w:vertAlign w:val="superscript"/>
        </w:rPr>
        <w:t>th</w:t>
      </w:r>
      <w:r w:rsidRPr="001B3862">
        <w:rPr>
          <w:sz w:val="22"/>
          <w:szCs w:val="22"/>
        </w:rPr>
        <w:t xml:space="preserve"> Street SW</w:t>
      </w:r>
    </w:p>
    <w:p w:rsidR="00C036B5" w:rsidRPr="001B3862" w:rsidP="00C036B5" w14:paraId="25F6882A" w14:textId="77777777">
      <w:pPr>
        <w:rPr>
          <w:sz w:val="22"/>
          <w:szCs w:val="22"/>
        </w:rPr>
      </w:pPr>
      <w:r w:rsidRPr="001B3862">
        <w:rPr>
          <w:sz w:val="22"/>
          <w:szCs w:val="22"/>
        </w:rPr>
        <w:t>Washington, DC 20554</w:t>
      </w:r>
    </w:p>
    <w:p w:rsidR="00C036B5" w:rsidRPr="001B3862" w:rsidP="00C036B5" w14:paraId="7DD2829A" w14:textId="77777777">
      <w:pPr>
        <w:rPr>
          <w:sz w:val="22"/>
          <w:szCs w:val="22"/>
        </w:rPr>
      </w:pPr>
      <w:r w:rsidRPr="001B3862">
        <w:rPr>
          <w:sz w:val="22"/>
          <w:szCs w:val="22"/>
        </w:rPr>
        <w:t>Att</w:t>
      </w:r>
      <w:r w:rsidRPr="001B3862">
        <w:rPr>
          <w:sz w:val="22"/>
          <w:szCs w:val="22"/>
        </w:rPr>
        <w:t>: Carmell Weathers</w:t>
      </w:r>
      <w:r w:rsidRPr="001B3862">
        <w:rPr>
          <w:sz w:val="22"/>
          <w:szCs w:val="22"/>
        </w:rPr>
        <w:br/>
        <w:t>Wireline Competition Bureau</w:t>
      </w:r>
    </w:p>
    <w:p w:rsidR="00C036B5" w:rsidRPr="001B3862" w:rsidP="00C036B5" w14:paraId="0FE95BDD" w14:textId="77777777">
      <w:pPr>
        <w:rPr>
          <w:sz w:val="22"/>
          <w:szCs w:val="22"/>
        </w:rPr>
      </w:pPr>
    </w:p>
    <w:p w:rsidR="00C036B5" w:rsidRPr="001B3862" w:rsidP="00C036B5" w14:paraId="0675E1F7" w14:textId="4A481A63">
      <w:pPr>
        <w:rPr>
          <w:sz w:val="22"/>
          <w:szCs w:val="22"/>
        </w:rPr>
      </w:pPr>
      <w:r w:rsidRPr="001B3862">
        <w:rPr>
          <w:sz w:val="22"/>
          <w:szCs w:val="22"/>
        </w:rPr>
        <w:t xml:space="preserve">Subject:  Network Notification No. </w:t>
      </w:r>
      <w:r w:rsidRPr="001B3862" w:rsidR="00294F1F">
        <w:rPr>
          <w:sz w:val="22"/>
          <w:szCs w:val="22"/>
        </w:rPr>
        <w:t>1</w:t>
      </w:r>
      <w:r w:rsidRPr="001B3862" w:rsidR="003722AE">
        <w:rPr>
          <w:sz w:val="22"/>
          <w:szCs w:val="22"/>
        </w:rPr>
        <w:t>41</w:t>
      </w:r>
    </w:p>
    <w:p w:rsidR="00C036B5" w:rsidRPr="001B3862" w:rsidP="00C036B5" w14:paraId="736A6871" w14:textId="77777777">
      <w:pPr>
        <w:rPr>
          <w:b/>
          <w:sz w:val="22"/>
          <w:szCs w:val="22"/>
        </w:rPr>
      </w:pPr>
    </w:p>
    <w:p w:rsidR="00C036B5" w:rsidRPr="001B3862" w:rsidP="00C036B5" w14:paraId="54359B3B" w14:textId="69454E98">
      <w:pPr>
        <w:jc w:val="center"/>
        <w:rPr>
          <w:sz w:val="22"/>
          <w:szCs w:val="22"/>
        </w:rPr>
      </w:pPr>
      <w:r w:rsidRPr="001B3862">
        <w:rPr>
          <w:sz w:val="22"/>
          <w:szCs w:val="22"/>
        </w:rPr>
        <w:t>Public Notice of Copper Retirement Under Rule 51.333</w:t>
      </w:r>
    </w:p>
    <w:p w:rsidR="00C036B5" w:rsidRPr="001B3862" w:rsidP="00C036B5" w14:paraId="7FEF98AB" w14:textId="77777777">
      <w:pPr>
        <w:jc w:val="center"/>
        <w:rPr>
          <w:sz w:val="22"/>
          <w:szCs w:val="22"/>
        </w:rPr>
      </w:pPr>
    </w:p>
    <w:p w:rsidR="00E41E89" w:rsidRPr="001B3862" w:rsidP="00E41E89" w14:paraId="40DF6D88" w14:textId="77777777">
      <w:pPr>
        <w:jc w:val="center"/>
        <w:rPr>
          <w:noProof/>
          <w:sz w:val="22"/>
          <w:szCs w:val="22"/>
        </w:rPr>
      </w:pPr>
    </w:p>
    <w:p w:rsidR="00C036B5" w:rsidRPr="00601540" w:rsidP="00E41E89" w14:paraId="25C0D5ED" w14:textId="5679D60B">
      <w:pPr>
        <w:rPr>
          <w:sz w:val="22"/>
          <w:szCs w:val="22"/>
        </w:rPr>
      </w:pPr>
      <w:r w:rsidRPr="00601540">
        <w:rPr>
          <w:noProof/>
          <w:sz w:val="22"/>
          <w:szCs w:val="22"/>
        </w:rPr>
        <w:t xml:space="preserve">This Notice, pursuant to CFR 47, Subsection 51.333, advises of the following Network change(s) and/or improvement(s) within </w:t>
      </w:r>
      <w:r w:rsidRPr="00601540" w:rsidR="00282DE7">
        <w:rPr>
          <w:sz w:val="22"/>
          <w:szCs w:val="22"/>
        </w:rPr>
        <w:t xml:space="preserve">Consolidated Communications of Vermont Company, LLC </w:t>
      </w:r>
      <w:r w:rsidRPr="00601540" w:rsidR="00915A87">
        <w:rPr>
          <w:sz w:val="22"/>
          <w:szCs w:val="22"/>
        </w:rPr>
        <w:t xml:space="preserve">d/b/a Consolidated Communications </w:t>
      </w:r>
      <w:r w:rsidRPr="00601540" w:rsidR="00282DE7">
        <w:rPr>
          <w:sz w:val="22"/>
          <w:szCs w:val="22"/>
        </w:rPr>
        <w:t>Inc</w:t>
      </w:r>
      <w:r w:rsidRPr="00601540" w:rsidR="00915A87">
        <w:rPr>
          <w:sz w:val="22"/>
          <w:szCs w:val="22"/>
        </w:rPr>
        <w:t xml:space="preserve">.  </w:t>
      </w:r>
    </w:p>
    <w:p w:rsidR="002E3198" w:rsidRPr="00601540" w:rsidP="00FF2D5A" w14:paraId="36889071" w14:textId="77777777">
      <w:pPr>
        <w:tabs>
          <w:tab w:val="left" w:pos="1800"/>
        </w:tabs>
        <w:jc w:val="center"/>
        <w:rPr>
          <w:b/>
          <w:sz w:val="22"/>
          <w:szCs w:val="22"/>
          <w:u w:val="single"/>
        </w:rPr>
      </w:pPr>
    </w:p>
    <w:p w:rsidR="00915A87" w:rsidRPr="00601540" w:rsidP="00915A87" w14:paraId="2F92188D" w14:textId="321FA233">
      <w:pPr>
        <w:tabs>
          <w:tab w:val="left" w:pos="1800"/>
        </w:tabs>
        <w:rPr>
          <w:b/>
          <w:sz w:val="22"/>
          <w:szCs w:val="22"/>
          <w:u w:val="single"/>
        </w:rPr>
      </w:pPr>
      <w:r w:rsidRPr="00601540">
        <w:rPr>
          <w:b/>
          <w:sz w:val="22"/>
          <w:szCs w:val="22"/>
          <w:u w:val="single"/>
        </w:rPr>
        <w:t>Vermont Wire Centers:</w:t>
      </w:r>
    </w:p>
    <w:p w:rsidR="00915A87" w:rsidRPr="00601540" w:rsidP="00915A87" w14:paraId="12C49338" w14:textId="77777777">
      <w:pPr>
        <w:tabs>
          <w:tab w:val="left" w:pos="1800"/>
        </w:tabs>
        <w:rPr>
          <w:sz w:val="22"/>
          <w:szCs w:val="22"/>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5"/>
        <w:gridCol w:w="1693"/>
        <w:gridCol w:w="1530"/>
        <w:gridCol w:w="1980"/>
        <w:gridCol w:w="1485"/>
        <w:gridCol w:w="1930"/>
      </w:tblGrid>
      <w:tr w14:paraId="12519946" w14:textId="77777777" w:rsidTr="00601540">
        <w:tblPrEx>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50"/>
          <w:tblHeader/>
        </w:trPr>
        <w:tc>
          <w:tcPr>
            <w:tcW w:w="1475" w:type="dxa"/>
          </w:tcPr>
          <w:p w:rsidR="00915A87" w:rsidRPr="00601540" w:rsidP="00256CAD" w14:paraId="1A509573" w14:textId="77777777">
            <w:pPr>
              <w:rPr>
                <w:b/>
                <w:sz w:val="22"/>
                <w:szCs w:val="22"/>
              </w:rPr>
            </w:pPr>
            <w:r w:rsidRPr="00601540">
              <w:rPr>
                <w:bCs/>
                <w:sz w:val="22"/>
                <w:szCs w:val="22"/>
              </w:rPr>
              <w:t>Consolidated Central Office CLLI:</w:t>
            </w:r>
          </w:p>
        </w:tc>
        <w:tc>
          <w:tcPr>
            <w:tcW w:w="1693" w:type="dxa"/>
          </w:tcPr>
          <w:p w:rsidR="00915A87" w:rsidRPr="00601540" w:rsidP="00256CAD" w14:paraId="208228E8" w14:textId="77777777">
            <w:pPr>
              <w:rPr>
                <w:bCs/>
                <w:sz w:val="22"/>
                <w:szCs w:val="22"/>
              </w:rPr>
            </w:pPr>
            <w:r w:rsidRPr="00601540">
              <w:rPr>
                <w:bCs/>
                <w:sz w:val="22"/>
                <w:szCs w:val="22"/>
              </w:rPr>
              <w:t>Central Office Name:</w:t>
            </w:r>
          </w:p>
        </w:tc>
        <w:tc>
          <w:tcPr>
            <w:tcW w:w="1530" w:type="dxa"/>
          </w:tcPr>
          <w:p w:rsidR="00915A87" w:rsidRPr="00601540" w:rsidP="00256CAD" w14:paraId="3C6814BD" w14:textId="77777777">
            <w:pPr>
              <w:rPr>
                <w:b/>
                <w:sz w:val="22"/>
                <w:szCs w:val="22"/>
              </w:rPr>
            </w:pPr>
            <w:r w:rsidRPr="00601540">
              <w:rPr>
                <w:bCs/>
                <w:sz w:val="22"/>
                <w:szCs w:val="22"/>
              </w:rPr>
              <w:t>Consolidated RT CLLI :</w:t>
            </w:r>
          </w:p>
        </w:tc>
        <w:tc>
          <w:tcPr>
            <w:tcW w:w="1980" w:type="dxa"/>
          </w:tcPr>
          <w:p w:rsidR="00915A87" w:rsidRPr="00601540" w:rsidP="00256CAD" w14:paraId="7FF062EF" w14:textId="77777777">
            <w:pPr>
              <w:rPr>
                <w:bCs/>
                <w:sz w:val="22"/>
                <w:szCs w:val="22"/>
              </w:rPr>
            </w:pPr>
            <w:r w:rsidRPr="00601540">
              <w:rPr>
                <w:bCs/>
                <w:sz w:val="22"/>
                <w:szCs w:val="22"/>
              </w:rPr>
              <w:t>Municipality:</w:t>
            </w:r>
          </w:p>
        </w:tc>
        <w:tc>
          <w:tcPr>
            <w:tcW w:w="1485" w:type="dxa"/>
          </w:tcPr>
          <w:p w:rsidR="00915A87" w:rsidRPr="00601540" w:rsidP="00256CAD" w14:paraId="44106794" w14:textId="77777777">
            <w:pPr>
              <w:rPr>
                <w:b/>
                <w:sz w:val="22"/>
                <w:szCs w:val="22"/>
              </w:rPr>
            </w:pPr>
            <w:r w:rsidRPr="00601540">
              <w:rPr>
                <w:bCs/>
                <w:sz w:val="22"/>
                <w:szCs w:val="22"/>
              </w:rPr>
              <w:t>Route and Pole:</w:t>
            </w:r>
          </w:p>
        </w:tc>
        <w:tc>
          <w:tcPr>
            <w:tcW w:w="1930" w:type="dxa"/>
          </w:tcPr>
          <w:p w:rsidR="00915A87" w:rsidRPr="00601540" w:rsidP="00256CAD" w14:paraId="4462833D" w14:textId="77777777">
            <w:pPr>
              <w:rPr>
                <w:bCs/>
                <w:sz w:val="22"/>
                <w:szCs w:val="22"/>
              </w:rPr>
            </w:pPr>
            <w:r w:rsidRPr="00601540">
              <w:rPr>
                <w:bCs/>
                <w:sz w:val="22"/>
                <w:szCs w:val="22"/>
              </w:rPr>
              <w:t>Street Address (if necessary):</w:t>
            </w:r>
          </w:p>
        </w:tc>
      </w:tr>
      <w:tr w14:paraId="3E19FE07" w14:textId="77777777" w:rsidTr="00601540">
        <w:tblPrEx>
          <w:tblW w:w="10093" w:type="dxa"/>
          <w:tblLook w:val="01E0"/>
        </w:tblPrEx>
        <w:trPr>
          <w:trHeight w:val="230"/>
        </w:trPr>
        <w:tc>
          <w:tcPr>
            <w:tcW w:w="1475" w:type="dxa"/>
          </w:tcPr>
          <w:p w:rsidR="00915A87" w:rsidRPr="00601540" w:rsidP="00256CAD" w14:paraId="5F71CB4C" w14:textId="77777777">
            <w:pPr>
              <w:rPr>
                <w:sz w:val="22"/>
                <w:szCs w:val="22"/>
              </w:rPr>
            </w:pPr>
            <w:r w:rsidRPr="00601540">
              <w:rPr>
                <w:sz w:val="22"/>
                <w:szCs w:val="22"/>
              </w:rPr>
              <w:t>LYMENHYA</w:t>
            </w:r>
          </w:p>
        </w:tc>
        <w:tc>
          <w:tcPr>
            <w:tcW w:w="1693" w:type="dxa"/>
          </w:tcPr>
          <w:p w:rsidR="00915A87" w:rsidRPr="00601540" w:rsidP="00256CAD" w14:paraId="2B911DA5" w14:textId="35560F65">
            <w:pPr>
              <w:rPr>
                <w:sz w:val="22"/>
                <w:szCs w:val="22"/>
              </w:rPr>
            </w:pPr>
            <w:r>
              <w:rPr>
                <w:sz w:val="22"/>
                <w:szCs w:val="22"/>
              </w:rPr>
              <w:t>Lyme</w:t>
            </w:r>
          </w:p>
        </w:tc>
        <w:tc>
          <w:tcPr>
            <w:tcW w:w="1530" w:type="dxa"/>
          </w:tcPr>
          <w:p w:rsidR="00915A87" w:rsidRPr="00601540" w:rsidP="00256CAD" w14:paraId="792B0028" w14:textId="77777777">
            <w:pPr>
              <w:rPr>
                <w:sz w:val="22"/>
                <w:szCs w:val="22"/>
              </w:rPr>
            </w:pPr>
            <w:r w:rsidRPr="00601540">
              <w:rPr>
                <w:sz w:val="22"/>
                <w:szCs w:val="22"/>
              </w:rPr>
              <w:t>THFRVT15</w:t>
            </w:r>
          </w:p>
        </w:tc>
        <w:tc>
          <w:tcPr>
            <w:tcW w:w="1980" w:type="dxa"/>
          </w:tcPr>
          <w:p w:rsidR="00915A87" w:rsidRPr="00601540" w:rsidP="00256CAD" w14:paraId="01B1E7BC" w14:textId="4792F6B5">
            <w:pPr>
              <w:rPr>
                <w:sz w:val="22"/>
                <w:szCs w:val="22"/>
              </w:rPr>
            </w:pPr>
            <w:r w:rsidRPr="00601540">
              <w:rPr>
                <w:sz w:val="22"/>
                <w:szCs w:val="22"/>
              </w:rPr>
              <w:t>Thetford</w:t>
            </w:r>
            <w:r w:rsidRPr="00601540" w:rsidR="00E41E89">
              <w:rPr>
                <w:sz w:val="22"/>
                <w:szCs w:val="22"/>
              </w:rPr>
              <w:t xml:space="preserve"> </w:t>
            </w:r>
            <w:r w:rsidRPr="00601540">
              <w:rPr>
                <w:sz w:val="22"/>
                <w:szCs w:val="22"/>
              </w:rPr>
              <w:t>VT</w:t>
            </w:r>
          </w:p>
        </w:tc>
        <w:tc>
          <w:tcPr>
            <w:tcW w:w="1485" w:type="dxa"/>
          </w:tcPr>
          <w:p w:rsidR="00915A87" w:rsidRPr="00601540" w:rsidP="00256CAD" w14:paraId="2113CBAD" w14:textId="77777777">
            <w:pPr>
              <w:rPr>
                <w:sz w:val="22"/>
                <w:szCs w:val="22"/>
              </w:rPr>
            </w:pPr>
            <w:r w:rsidRPr="00601540">
              <w:rPr>
                <w:sz w:val="22"/>
                <w:szCs w:val="22"/>
              </w:rPr>
              <w:t>P22 RT 780</w:t>
            </w:r>
          </w:p>
        </w:tc>
        <w:tc>
          <w:tcPr>
            <w:tcW w:w="1930" w:type="dxa"/>
          </w:tcPr>
          <w:p w:rsidR="00915A87" w:rsidRPr="00601540" w:rsidP="00E41E89" w14:paraId="0F795E0E" w14:textId="7E048141">
            <w:pPr>
              <w:rPr>
                <w:sz w:val="22"/>
                <w:szCs w:val="22"/>
              </w:rPr>
            </w:pPr>
            <w:r w:rsidRPr="00601540">
              <w:rPr>
                <w:sz w:val="22"/>
                <w:szCs w:val="22"/>
              </w:rPr>
              <w:t xml:space="preserve">655 Gove Hill </w:t>
            </w:r>
            <w:r w:rsidRPr="00601540" w:rsidR="00E41E89">
              <w:rPr>
                <w:sz w:val="22"/>
                <w:szCs w:val="22"/>
              </w:rPr>
              <w:t>Rd</w:t>
            </w:r>
          </w:p>
        </w:tc>
      </w:tr>
      <w:tr w14:paraId="19DC968D" w14:textId="77777777" w:rsidTr="00601540">
        <w:tblPrEx>
          <w:tblW w:w="10093" w:type="dxa"/>
          <w:tblLook w:val="01E0"/>
        </w:tblPrEx>
        <w:trPr>
          <w:trHeight w:val="71"/>
        </w:trPr>
        <w:tc>
          <w:tcPr>
            <w:tcW w:w="1475" w:type="dxa"/>
            <w:tcBorders>
              <w:top w:val="single" w:sz="4" w:space="0" w:color="auto"/>
              <w:left w:val="single" w:sz="4" w:space="0" w:color="auto"/>
              <w:bottom w:val="single" w:sz="4" w:space="0" w:color="auto"/>
              <w:right w:val="single" w:sz="4" w:space="0" w:color="auto"/>
            </w:tcBorders>
          </w:tcPr>
          <w:p w:rsidR="00915A87" w:rsidRPr="00601540" w:rsidP="00256CAD" w14:paraId="06331C34" w14:textId="77777777">
            <w:pPr>
              <w:rPr>
                <w:sz w:val="22"/>
                <w:szCs w:val="22"/>
              </w:rPr>
            </w:pPr>
            <w:r w:rsidRPr="00601540">
              <w:rPr>
                <w:sz w:val="22"/>
                <w:szCs w:val="22"/>
              </w:rPr>
              <w:t>WSTWNHBS</w:t>
            </w:r>
          </w:p>
        </w:tc>
        <w:tc>
          <w:tcPr>
            <w:tcW w:w="1693" w:type="dxa"/>
            <w:tcBorders>
              <w:top w:val="single" w:sz="4" w:space="0" w:color="auto"/>
              <w:left w:val="single" w:sz="4" w:space="0" w:color="auto"/>
              <w:bottom w:val="single" w:sz="4" w:space="0" w:color="auto"/>
              <w:right w:val="single" w:sz="4" w:space="0" w:color="auto"/>
            </w:tcBorders>
          </w:tcPr>
          <w:p w:rsidR="00915A87" w:rsidRPr="00601540" w:rsidP="00256CAD" w14:paraId="71CD9934" w14:textId="0742116F">
            <w:pPr>
              <w:rPr>
                <w:sz w:val="22"/>
                <w:szCs w:val="22"/>
              </w:rPr>
            </w:pPr>
            <w:r w:rsidRPr="00601540">
              <w:rPr>
                <w:sz w:val="22"/>
                <w:szCs w:val="22"/>
              </w:rPr>
              <w:t>W</w:t>
            </w:r>
            <w:r w:rsidR="00601540">
              <w:rPr>
                <w:sz w:val="22"/>
                <w:szCs w:val="22"/>
              </w:rPr>
              <w:t xml:space="preserve"> Stewartstown </w:t>
            </w:r>
          </w:p>
        </w:tc>
        <w:tc>
          <w:tcPr>
            <w:tcW w:w="1530" w:type="dxa"/>
            <w:tcBorders>
              <w:top w:val="single" w:sz="4" w:space="0" w:color="auto"/>
              <w:left w:val="single" w:sz="4" w:space="0" w:color="auto"/>
              <w:bottom w:val="single" w:sz="4" w:space="0" w:color="auto"/>
              <w:right w:val="single" w:sz="4" w:space="0" w:color="auto"/>
            </w:tcBorders>
          </w:tcPr>
          <w:p w:rsidR="00915A87" w:rsidRPr="00601540" w:rsidP="00256CAD" w14:paraId="777B676F" w14:textId="77777777">
            <w:pPr>
              <w:rPr>
                <w:sz w:val="22"/>
                <w:szCs w:val="22"/>
              </w:rPr>
            </w:pPr>
            <w:r w:rsidRPr="00601540">
              <w:rPr>
                <w:sz w:val="22"/>
                <w:szCs w:val="22"/>
              </w:rPr>
              <w:t>CANNVT07</w:t>
            </w:r>
          </w:p>
        </w:tc>
        <w:tc>
          <w:tcPr>
            <w:tcW w:w="1980" w:type="dxa"/>
            <w:tcBorders>
              <w:top w:val="single" w:sz="4" w:space="0" w:color="auto"/>
              <w:left w:val="single" w:sz="4" w:space="0" w:color="auto"/>
              <w:bottom w:val="single" w:sz="4" w:space="0" w:color="auto"/>
              <w:right w:val="single" w:sz="4" w:space="0" w:color="auto"/>
            </w:tcBorders>
          </w:tcPr>
          <w:p w:rsidR="00915A87" w:rsidRPr="00601540" w:rsidP="00256CAD" w14:paraId="543BFDCA" w14:textId="220AE621">
            <w:pPr>
              <w:rPr>
                <w:sz w:val="22"/>
                <w:szCs w:val="22"/>
              </w:rPr>
            </w:pPr>
            <w:r w:rsidRPr="00601540">
              <w:rPr>
                <w:sz w:val="22"/>
                <w:szCs w:val="22"/>
              </w:rPr>
              <w:t>Canaan</w:t>
            </w:r>
            <w:r w:rsidRPr="00601540" w:rsidR="00E41E89">
              <w:rPr>
                <w:sz w:val="22"/>
                <w:szCs w:val="22"/>
              </w:rPr>
              <w:t xml:space="preserve"> </w:t>
            </w:r>
            <w:r w:rsidRPr="00601540">
              <w:rPr>
                <w:sz w:val="22"/>
                <w:szCs w:val="22"/>
              </w:rPr>
              <w:t>VT</w:t>
            </w:r>
          </w:p>
        </w:tc>
        <w:tc>
          <w:tcPr>
            <w:tcW w:w="1485" w:type="dxa"/>
            <w:tcBorders>
              <w:top w:val="single" w:sz="4" w:space="0" w:color="auto"/>
              <w:left w:val="single" w:sz="4" w:space="0" w:color="auto"/>
              <w:bottom w:val="single" w:sz="4" w:space="0" w:color="auto"/>
              <w:right w:val="single" w:sz="4" w:space="0" w:color="auto"/>
            </w:tcBorders>
          </w:tcPr>
          <w:p w:rsidR="00915A87" w:rsidRPr="00601540" w:rsidP="00256CAD" w14:paraId="1C8420F3" w14:textId="77777777">
            <w:pPr>
              <w:rPr>
                <w:sz w:val="22"/>
                <w:szCs w:val="22"/>
              </w:rPr>
            </w:pPr>
            <w:r w:rsidRPr="00601540">
              <w:rPr>
                <w:sz w:val="22"/>
                <w:szCs w:val="22"/>
              </w:rPr>
              <w:t>P51 RT 6</w:t>
            </w:r>
          </w:p>
        </w:tc>
        <w:tc>
          <w:tcPr>
            <w:tcW w:w="1930" w:type="dxa"/>
            <w:tcBorders>
              <w:top w:val="single" w:sz="4" w:space="0" w:color="auto"/>
              <w:left w:val="single" w:sz="4" w:space="0" w:color="auto"/>
              <w:bottom w:val="single" w:sz="4" w:space="0" w:color="auto"/>
              <w:right w:val="single" w:sz="4" w:space="0" w:color="auto"/>
            </w:tcBorders>
          </w:tcPr>
          <w:p w:rsidR="00915A87" w:rsidRPr="00601540" w:rsidP="00256CAD" w14:paraId="13F0D9B4" w14:textId="77777777">
            <w:pPr>
              <w:rPr>
                <w:sz w:val="22"/>
                <w:szCs w:val="22"/>
              </w:rPr>
            </w:pPr>
            <w:r w:rsidRPr="00601540">
              <w:rPr>
                <w:sz w:val="22"/>
                <w:szCs w:val="22"/>
              </w:rPr>
              <w:t>1 Clay Brook Road</w:t>
            </w:r>
          </w:p>
        </w:tc>
      </w:tr>
      <w:tr w14:paraId="6F00C577" w14:textId="77777777" w:rsidTr="00601540">
        <w:tblPrEx>
          <w:tblW w:w="10093" w:type="dxa"/>
          <w:tblLook w:val="01E0"/>
        </w:tblPrEx>
        <w:trPr>
          <w:trHeight w:val="71"/>
        </w:trPr>
        <w:tc>
          <w:tcPr>
            <w:tcW w:w="1475" w:type="dxa"/>
            <w:tcBorders>
              <w:top w:val="single" w:sz="4" w:space="0" w:color="auto"/>
              <w:left w:val="single" w:sz="4" w:space="0" w:color="auto"/>
              <w:bottom w:val="single" w:sz="4" w:space="0" w:color="auto"/>
              <w:right w:val="single" w:sz="4" w:space="0" w:color="auto"/>
            </w:tcBorders>
          </w:tcPr>
          <w:p w:rsidR="00915A87" w:rsidRPr="00601540" w:rsidP="00256CAD" w14:paraId="3E884FA0" w14:textId="77777777">
            <w:pPr>
              <w:rPr>
                <w:sz w:val="22"/>
                <w:szCs w:val="22"/>
              </w:rPr>
            </w:pPr>
            <w:r w:rsidRPr="00601540">
              <w:rPr>
                <w:sz w:val="22"/>
                <w:szCs w:val="22"/>
              </w:rPr>
              <w:t>WSTWNHBS</w:t>
            </w:r>
          </w:p>
        </w:tc>
        <w:tc>
          <w:tcPr>
            <w:tcW w:w="1693" w:type="dxa"/>
            <w:tcBorders>
              <w:top w:val="single" w:sz="4" w:space="0" w:color="auto"/>
              <w:left w:val="single" w:sz="4" w:space="0" w:color="auto"/>
              <w:bottom w:val="single" w:sz="4" w:space="0" w:color="auto"/>
              <w:right w:val="single" w:sz="4" w:space="0" w:color="auto"/>
            </w:tcBorders>
          </w:tcPr>
          <w:p w:rsidR="00915A87" w:rsidRPr="00601540" w:rsidP="00256CAD" w14:paraId="0E639401" w14:textId="52EC4513">
            <w:pPr>
              <w:rPr>
                <w:sz w:val="22"/>
                <w:szCs w:val="22"/>
              </w:rPr>
            </w:pPr>
            <w:r w:rsidRPr="00601540">
              <w:rPr>
                <w:sz w:val="22"/>
                <w:szCs w:val="22"/>
              </w:rPr>
              <w:t>W</w:t>
            </w:r>
            <w:r>
              <w:rPr>
                <w:sz w:val="22"/>
                <w:szCs w:val="22"/>
              </w:rPr>
              <w:t xml:space="preserve"> Stewartstown</w:t>
            </w:r>
          </w:p>
        </w:tc>
        <w:tc>
          <w:tcPr>
            <w:tcW w:w="1530" w:type="dxa"/>
            <w:tcBorders>
              <w:top w:val="single" w:sz="4" w:space="0" w:color="auto"/>
              <w:left w:val="single" w:sz="4" w:space="0" w:color="auto"/>
              <w:bottom w:val="single" w:sz="4" w:space="0" w:color="auto"/>
              <w:right w:val="single" w:sz="4" w:space="0" w:color="auto"/>
            </w:tcBorders>
          </w:tcPr>
          <w:p w:rsidR="00915A87" w:rsidRPr="00601540" w:rsidP="00256CAD" w14:paraId="1D31ACE7" w14:textId="77777777">
            <w:pPr>
              <w:rPr>
                <w:sz w:val="22"/>
                <w:szCs w:val="22"/>
              </w:rPr>
            </w:pPr>
            <w:r w:rsidRPr="00601540">
              <w:rPr>
                <w:sz w:val="22"/>
                <w:szCs w:val="22"/>
              </w:rPr>
              <w:t>CANNVT08</w:t>
            </w:r>
          </w:p>
        </w:tc>
        <w:tc>
          <w:tcPr>
            <w:tcW w:w="1980" w:type="dxa"/>
            <w:tcBorders>
              <w:top w:val="single" w:sz="4" w:space="0" w:color="auto"/>
              <w:left w:val="single" w:sz="4" w:space="0" w:color="auto"/>
              <w:bottom w:val="single" w:sz="4" w:space="0" w:color="auto"/>
              <w:right w:val="single" w:sz="4" w:space="0" w:color="auto"/>
            </w:tcBorders>
          </w:tcPr>
          <w:p w:rsidR="00915A87" w:rsidRPr="00601540" w:rsidP="00256CAD" w14:paraId="15C2D8C9" w14:textId="702B64D9">
            <w:pPr>
              <w:rPr>
                <w:sz w:val="22"/>
                <w:szCs w:val="22"/>
              </w:rPr>
            </w:pPr>
            <w:r w:rsidRPr="00601540">
              <w:rPr>
                <w:sz w:val="22"/>
                <w:szCs w:val="22"/>
              </w:rPr>
              <w:t>Canaan</w:t>
            </w:r>
            <w:r w:rsidRPr="00601540" w:rsidR="00E41E89">
              <w:rPr>
                <w:sz w:val="22"/>
                <w:szCs w:val="22"/>
              </w:rPr>
              <w:t xml:space="preserve"> </w:t>
            </w:r>
            <w:r w:rsidRPr="00601540">
              <w:rPr>
                <w:sz w:val="22"/>
                <w:szCs w:val="22"/>
              </w:rPr>
              <w:t>VT</w:t>
            </w:r>
          </w:p>
        </w:tc>
        <w:tc>
          <w:tcPr>
            <w:tcW w:w="1485" w:type="dxa"/>
            <w:tcBorders>
              <w:top w:val="single" w:sz="4" w:space="0" w:color="auto"/>
              <w:left w:val="single" w:sz="4" w:space="0" w:color="auto"/>
              <w:bottom w:val="single" w:sz="4" w:space="0" w:color="auto"/>
              <w:right w:val="single" w:sz="4" w:space="0" w:color="auto"/>
            </w:tcBorders>
          </w:tcPr>
          <w:p w:rsidR="00915A87" w:rsidRPr="00601540" w:rsidP="00256CAD" w14:paraId="6F0359B4" w14:textId="77777777">
            <w:pPr>
              <w:rPr>
                <w:sz w:val="22"/>
                <w:szCs w:val="22"/>
              </w:rPr>
            </w:pPr>
            <w:r w:rsidRPr="00601540">
              <w:rPr>
                <w:sz w:val="22"/>
                <w:szCs w:val="22"/>
              </w:rPr>
              <w:t>P61S RT 20</w:t>
            </w:r>
          </w:p>
        </w:tc>
        <w:tc>
          <w:tcPr>
            <w:tcW w:w="1930" w:type="dxa"/>
            <w:tcBorders>
              <w:top w:val="single" w:sz="4" w:space="0" w:color="auto"/>
              <w:left w:val="single" w:sz="4" w:space="0" w:color="auto"/>
              <w:bottom w:val="single" w:sz="4" w:space="0" w:color="auto"/>
              <w:right w:val="single" w:sz="4" w:space="0" w:color="auto"/>
            </w:tcBorders>
          </w:tcPr>
          <w:p w:rsidR="00915A87" w:rsidRPr="00601540" w:rsidP="00256CAD" w14:paraId="6E95418E" w14:textId="5C612C80">
            <w:pPr>
              <w:rPr>
                <w:sz w:val="22"/>
                <w:szCs w:val="22"/>
              </w:rPr>
            </w:pPr>
            <w:r w:rsidRPr="00601540">
              <w:rPr>
                <w:sz w:val="22"/>
                <w:szCs w:val="22"/>
              </w:rPr>
              <w:t xml:space="preserve">3844 VT </w:t>
            </w:r>
            <w:r w:rsidRPr="00601540">
              <w:rPr>
                <w:sz w:val="22"/>
                <w:szCs w:val="22"/>
              </w:rPr>
              <w:t>R</w:t>
            </w:r>
            <w:r w:rsidRPr="00601540">
              <w:rPr>
                <w:sz w:val="22"/>
                <w:szCs w:val="22"/>
              </w:rPr>
              <w:t>te</w:t>
            </w:r>
            <w:r w:rsidRPr="00601540">
              <w:rPr>
                <w:sz w:val="22"/>
                <w:szCs w:val="22"/>
              </w:rPr>
              <w:t xml:space="preserve"> 114</w:t>
            </w:r>
          </w:p>
        </w:tc>
      </w:tr>
      <w:tr w14:paraId="2E7FF12E" w14:textId="77777777" w:rsidTr="00601540">
        <w:tblPrEx>
          <w:tblW w:w="10093" w:type="dxa"/>
          <w:tblLook w:val="01E0"/>
        </w:tblPrEx>
        <w:trPr>
          <w:trHeight w:val="71"/>
        </w:trPr>
        <w:tc>
          <w:tcPr>
            <w:tcW w:w="1475" w:type="dxa"/>
            <w:tcBorders>
              <w:top w:val="single" w:sz="4" w:space="0" w:color="auto"/>
              <w:left w:val="single" w:sz="4" w:space="0" w:color="auto"/>
              <w:bottom w:val="single" w:sz="4" w:space="0" w:color="auto"/>
              <w:right w:val="single" w:sz="4" w:space="0" w:color="auto"/>
            </w:tcBorders>
          </w:tcPr>
          <w:p w:rsidR="00915A87" w:rsidRPr="00601540" w:rsidP="00256CAD" w14:paraId="0BA46131" w14:textId="77777777">
            <w:pPr>
              <w:rPr>
                <w:sz w:val="22"/>
                <w:szCs w:val="22"/>
              </w:rPr>
            </w:pPr>
            <w:r w:rsidRPr="00601540">
              <w:rPr>
                <w:sz w:val="22"/>
                <w:szCs w:val="22"/>
              </w:rPr>
              <w:t>WSTWNHBS</w:t>
            </w:r>
          </w:p>
        </w:tc>
        <w:tc>
          <w:tcPr>
            <w:tcW w:w="1693" w:type="dxa"/>
            <w:tcBorders>
              <w:top w:val="single" w:sz="4" w:space="0" w:color="auto"/>
              <w:left w:val="single" w:sz="4" w:space="0" w:color="auto"/>
              <w:bottom w:val="single" w:sz="4" w:space="0" w:color="auto"/>
              <w:right w:val="single" w:sz="4" w:space="0" w:color="auto"/>
            </w:tcBorders>
          </w:tcPr>
          <w:p w:rsidR="00915A87" w:rsidRPr="00601540" w:rsidP="00256CAD" w14:paraId="3C314B20" w14:textId="4D37399B">
            <w:pPr>
              <w:rPr>
                <w:sz w:val="22"/>
                <w:szCs w:val="22"/>
              </w:rPr>
            </w:pPr>
            <w:r w:rsidRPr="00601540">
              <w:rPr>
                <w:sz w:val="22"/>
                <w:szCs w:val="22"/>
              </w:rPr>
              <w:t>W</w:t>
            </w:r>
            <w:r>
              <w:rPr>
                <w:sz w:val="22"/>
                <w:szCs w:val="22"/>
              </w:rPr>
              <w:t xml:space="preserve"> Stewartstown</w:t>
            </w:r>
          </w:p>
        </w:tc>
        <w:tc>
          <w:tcPr>
            <w:tcW w:w="1530" w:type="dxa"/>
            <w:tcBorders>
              <w:top w:val="single" w:sz="4" w:space="0" w:color="auto"/>
              <w:left w:val="single" w:sz="4" w:space="0" w:color="auto"/>
              <w:bottom w:val="single" w:sz="4" w:space="0" w:color="auto"/>
              <w:right w:val="single" w:sz="4" w:space="0" w:color="auto"/>
            </w:tcBorders>
          </w:tcPr>
          <w:p w:rsidR="00915A87" w:rsidRPr="00601540" w:rsidP="00256CAD" w14:paraId="4A1BD88D" w14:textId="77777777">
            <w:pPr>
              <w:rPr>
                <w:sz w:val="22"/>
                <w:szCs w:val="22"/>
              </w:rPr>
            </w:pPr>
            <w:r w:rsidRPr="00601540">
              <w:rPr>
                <w:sz w:val="22"/>
                <w:szCs w:val="22"/>
              </w:rPr>
              <w:t>CANNVT09</w:t>
            </w:r>
          </w:p>
        </w:tc>
        <w:tc>
          <w:tcPr>
            <w:tcW w:w="1980" w:type="dxa"/>
            <w:tcBorders>
              <w:top w:val="single" w:sz="4" w:space="0" w:color="auto"/>
              <w:left w:val="single" w:sz="4" w:space="0" w:color="auto"/>
              <w:bottom w:val="single" w:sz="4" w:space="0" w:color="auto"/>
              <w:right w:val="single" w:sz="4" w:space="0" w:color="auto"/>
            </w:tcBorders>
          </w:tcPr>
          <w:p w:rsidR="00915A87" w:rsidRPr="00601540" w:rsidP="00256CAD" w14:paraId="294F6F78" w14:textId="702D2331">
            <w:pPr>
              <w:rPr>
                <w:sz w:val="22"/>
                <w:szCs w:val="22"/>
              </w:rPr>
            </w:pPr>
            <w:r w:rsidRPr="00601540">
              <w:rPr>
                <w:sz w:val="22"/>
                <w:szCs w:val="22"/>
              </w:rPr>
              <w:t>Canaan</w:t>
            </w:r>
            <w:r w:rsidRPr="00601540" w:rsidR="00E41E89">
              <w:rPr>
                <w:sz w:val="22"/>
                <w:szCs w:val="22"/>
              </w:rPr>
              <w:t xml:space="preserve"> </w:t>
            </w:r>
            <w:r w:rsidRPr="00601540">
              <w:rPr>
                <w:sz w:val="22"/>
                <w:szCs w:val="22"/>
              </w:rPr>
              <w:t>VT</w:t>
            </w:r>
          </w:p>
        </w:tc>
        <w:tc>
          <w:tcPr>
            <w:tcW w:w="1485" w:type="dxa"/>
            <w:tcBorders>
              <w:top w:val="single" w:sz="4" w:space="0" w:color="auto"/>
              <w:left w:val="single" w:sz="4" w:space="0" w:color="auto"/>
              <w:bottom w:val="single" w:sz="4" w:space="0" w:color="auto"/>
              <w:right w:val="single" w:sz="4" w:space="0" w:color="auto"/>
            </w:tcBorders>
          </w:tcPr>
          <w:p w:rsidR="00915A87" w:rsidRPr="00601540" w:rsidP="00256CAD" w14:paraId="677404B1" w14:textId="77777777">
            <w:pPr>
              <w:rPr>
                <w:sz w:val="22"/>
                <w:szCs w:val="22"/>
              </w:rPr>
            </w:pPr>
            <w:r w:rsidRPr="00601540">
              <w:rPr>
                <w:sz w:val="22"/>
                <w:szCs w:val="22"/>
              </w:rPr>
              <w:t>P102 RT 20</w:t>
            </w:r>
          </w:p>
        </w:tc>
        <w:tc>
          <w:tcPr>
            <w:tcW w:w="1930" w:type="dxa"/>
            <w:tcBorders>
              <w:top w:val="single" w:sz="4" w:space="0" w:color="auto"/>
              <w:left w:val="single" w:sz="4" w:space="0" w:color="auto"/>
              <w:bottom w:val="single" w:sz="4" w:space="0" w:color="auto"/>
              <w:right w:val="single" w:sz="4" w:space="0" w:color="auto"/>
            </w:tcBorders>
          </w:tcPr>
          <w:p w:rsidR="00915A87" w:rsidRPr="00601540" w:rsidP="00E41E89" w14:paraId="68E4D9AF" w14:textId="5426C793">
            <w:pPr>
              <w:rPr>
                <w:sz w:val="22"/>
                <w:szCs w:val="22"/>
              </w:rPr>
            </w:pPr>
            <w:r w:rsidRPr="00601540">
              <w:rPr>
                <w:sz w:val="22"/>
                <w:szCs w:val="22"/>
              </w:rPr>
              <w:t xml:space="preserve">5865 VT </w:t>
            </w:r>
            <w:r w:rsidRPr="00601540">
              <w:rPr>
                <w:sz w:val="22"/>
                <w:szCs w:val="22"/>
              </w:rPr>
              <w:t>Rte</w:t>
            </w:r>
            <w:r w:rsidRPr="00601540">
              <w:rPr>
                <w:sz w:val="22"/>
                <w:szCs w:val="22"/>
              </w:rPr>
              <w:t xml:space="preserve"> 114</w:t>
            </w:r>
          </w:p>
        </w:tc>
      </w:tr>
      <w:tr w14:paraId="6880A847" w14:textId="77777777" w:rsidTr="00601540">
        <w:tblPrEx>
          <w:tblW w:w="10093" w:type="dxa"/>
          <w:tblLook w:val="01E0"/>
        </w:tblPrEx>
        <w:trPr>
          <w:trHeight w:val="71"/>
        </w:trPr>
        <w:tc>
          <w:tcPr>
            <w:tcW w:w="1475" w:type="dxa"/>
            <w:tcBorders>
              <w:top w:val="single" w:sz="4" w:space="0" w:color="auto"/>
              <w:left w:val="single" w:sz="4" w:space="0" w:color="auto"/>
              <w:bottom w:val="single" w:sz="4" w:space="0" w:color="auto"/>
              <w:right w:val="single" w:sz="4" w:space="0" w:color="auto"/>
            </w:tcBorders>
          </w:tcPr>
          <w:p w:rsidR="00915A87" w:rsidRPr="00601540" w:rsidP="00256CAD" w14:paraId="5DE4656F" w14:textId="77777777">
            <w:pPr>
              <w:rPr>
                <w:sz w:val="22"/>
                <w:szCs w:val="22"/>
              </w:rPr>
            </w:pPr>
            <w:r w:rsidRPr="00601540">
              <w:rPr>
                <w:sz w:val="22"/>
                <w:szCs w:val="22"/>
              </w:rPr>
              <w:t>PTFDVTMA</w:t>
            </w:r>
          </w:p>
        </w:tc>
        <w:tc>
          <w:tcPr>
            <w:tcW w:w="1693" w:type="dxa"/>
            <w:tcBorders>
              <w:top w:val="single" w:sz="4" w:space="0" w:color="auto"/>
              <w:left w:val="single" w:sz="4" w:space="0" w:color="auto"/>
              <w:bottom w:val="single" w:sz="4" w:space="0" w:color="auto"/>
              <w:right w:val="single" w:sz="4" w:space="0" w:color="auto"/>
            </w:tcBorders>
          </w:tcPr>
          <w:p w:rsidR="00915A87" w:rsidRPr="00601540" w:rsidP="00256CAD" w14:paraId="1E14340F" w14:textId="43FC5B34">
            <w:pPr>
              <w:rPr>
                <w:sz w:val="22"/>
                <w:szCs w:val="22"/>
              </w:rPr>
            </w:pPr>
            <w:r>
              <w:rPr>
                <w:sz w:val="22"/>
                <w:szCs w:val="22"/>
              </w:rPr>
              <w:t>Pittsfield</w:t>
            </w:r>
          </w:p>
        </w:tc>
        <w:tc>
          <w:tcPr>
            <w:tcW w:w="1530" w:type="dxa"/>
            <w:tcBorders>
              <w:top w:val="single" w:sz="4" w:space="0" w:color="auto"/>
              <w:left w:val="single" w:sz="4" w:space="0" w:color="auto"/>
              <w:bottom w:val="single" w:sz="4" w:space="0" w:color="auto"/>
              <w:right w:val="single" w:sz="4" w:space="0" w:color="auto"/>
            </w:tcBorders>
          </w:tcPr>
          <w:p w:rsidR="00915A87" w:rsidRPr="00601540" w:rsidP="00256CAD" w14:paraId="081DEA09" w14:textId="77777777">
            <w:pPr>
              <w:rPr>
                <w:sz w:val="22"/>
                <w:szCs w:val="22"/>
              </w:rPr>
            </w:pPr>
            <w:r w:rsidRPr="00601540">
              <w:rPr>
                <w:sz w:val="22"/>
                <w:szCs w:val="22"/>
              </w:rPr>
              <w:t>STBRVT03</w:t>
            </w:r>
          </w:p>
        </w:tc>
        <w:tc>
          <w:tcPr>
            <w:tcW w:w="1980" w:type="dxa"/>
            <w:tcBorders>
              <w:top w:val="single" w:sz="4" w:space="0" w:color="auto"/>
              <w:left w:val="single" w:sz="4" w:space="0" w:color="auto"/>
              <w:bottom w:val="single" w:sz="4" w:space="0" w:color="auto"/>
              <w:right w:val="single" w:sz="4" w:space="0" w:color="auto"/>
            </w:tcBorders>
          </w:tcPr>
          <w:p w:rsidR="00915A87" w:rsidRPr="00601540" w:rsidP="00256CAD" w14:paraId="7EA812CA" w14:textId="6CC73F27">
            <w:pPr>
              <w:rPr>
                <w:sz w:val="22"/>
                <w:szCs w:val="22"/>
              </w:rPr>
            </w:pPr>
            <w:r w:rsidRPr="00601540">
              <w:rPr>
                <w:sz w:val="22"/>
                <w:szCs w:val="22"/>
              </w:rPr>
              <w:t>Stockbridge</w:t>
            </w:r>
            <w:r w:rsidRPr="00601540" w:rsidR="00E41E89">
              <w:rPr>
                <w:sz w:val="22"/>
                <w:szCs w:val="22"/>
              </w:rPr>
              <w:t xml:space="preserve"> </w:t>
            </w:r>
            <w:r w:rsidRPr="00601540">
              <w:rPr>
                <w:sz w:val="22"/>
                <w:szCs w:val="22"/>
              </w:rPr>
              <w:t>VT</w:t>
            </w:r>
          </w:p>
        </w:tc>
        <w:tc>
          <w:tcPr>
            <w:tcW w:w="1485" w:type="dxa"/>
            <w:tcBorders>
              <w:top w:val="single" w:sz="4" w:space="0" w:color="auto"/>
              <w:left w:val="single" w:sz="4" w:space="0" w:color="auto"/>
              <w:bottom w:val="single" w:sz="4" w:space="0" w:color="auto"/>
              <w:right w:val="single" w:sz="4" w:space="0" w:color="auto"/>
            </w:tcBorders>
          </w:tcPr>
          <w:p w:rsidR="00915A87" w:rsidRPr="00601540" w:rsidP="00256CAD" w14:paraId="10E5C014" w14:textId="77777777">
            <w:pPr>
              <w:rPr>
                <w:sz w:val="22"/>
                <w:szCs w:val="22"/>
              </w:rPr>
            </w:pPr>
            <w:r w:rsidRPr="00601540">
              <w:rPr>
                <w:sz w:val="22"/>
                <w:szCs w:val="22"/>
              </w:rPr>
              <w:t>P14 TS350A</w:t>
            </w:r>
          </w:p>
        </w:tc>
        <w:tc>
          <w:tcPr>
            <w:tcW w:w="1930" w:type="dxa"/>
            <w:tcBorders>
              <w:top w:val="single" w:sz="4" w:space="0" w:color="auto"/>
              <w:left w:val="single" w:sz="4" w:space="0" w:color="auto"/>
              <w:bottom w:val="single" w:sz="4" w:space="0" w:color="auto"/>
              <w:right w:val="single" w:sz="4" w:space="0" w:color="auto"/>
            </w:tcBorders>
          </w:tcPr>
          <w:p w:rsidR="00915A87" w:rsidRPr="00601540" w:rsidP="00256CAD" w14:paraId="590679EF" w14:textId="1C94046F">
            <w:pPr>
              <w:rPr>
                <w:sz w:val="22"/>
                <w:szCs w:val="22"/>
              </w:rPr>
            </w:pPr>
            <w:r w:rsidRPr="00601540">
              <w:rPr>
                <w:sz w:val="22"/>
                <w:szCs w:val="22"/>
              </w:rPr>
              <w:t xml:space="preserve">1880 VT </w:t>
            </w:r>
            <w:r w:rsidRPr="00601540">
              <w:rPr>
                <w:sz w:val="22"/>
                <w:szCs w:val="22"/>
              </w:rPr>
              <w:t>R</w:t>
            </w:r>
            <w:r w:rsidRPr="00601540">
              <w:rPr>
                <w:sz w:val="22"/>
                <w:szCs w:val="22"/>
              </w:rPr>
              <w:t>te</w:t>
            </w:r>
            <w:r w:rsidRPr="00601540">
              <w:rPr>
                <w:sz w:val="22"/>
                <w:szCs w:val="22"/>
              </w:rPr>
              <w:t xml:space="preserve"> 100</w:t>
            </w:r>
          </w:p>
        </w:tc>
      </w:tr>
      <w:tr w14:paraId="64CD6A82" w14:textId="77777777" w:rsidTr="00601540">
        <w:tblPrEx>
          <w:tblW w:w="10093" w:type="dxa"/>
          <w:tblLook w:val="01E0"/>
        </w:tblPrEx>
        <w:trPr>
          <w:trHeight w:val="71"/>
        </w:trPr>
        <w:tc>
          <w:tcPr>
            <w:tcW w:w="1475" w:type="dxa"/>
            <w:tcBorders>
              <w:top w:val="single" w:sz="4" w:space="0" w:color="auto"/>
              <w:left w:val="single" w:sz="4" w:space="0" w:color="auto"/>
              <w:bottom w:val="single" w:sz="4" w:space="0" w:color="auto"/>
              <w:right w:val="single" w:sz="4" w:space="0" w:color="auto"/>
            </w:tcBorders>
          </w:tcPr>
          <w:p w:rsidR="00915A87" w:rsidRPr="00601540" w:rsidP="00256CAD" w14:paraId="2AC49F8F" w14:textId="77777777">
            <w:pPr>
              <w:rPr>
                <w:sz w:val="22"/>
                <w:szCs w:val="22"/>
              </w:rPr>
            </w:pPr>
            <w:r w:rsidRPr="00601540">
              <w:rPr>
                <w:sz w:val="22"/>
                <w:szCs w:val="22"/>
              </w:rPr>
              <w:t>BARNVTCH</w:t>
            </w:r>
          </w:p>
        </w:tc>
        <w:tc>
          <w:tcPr>
            <w:tcW w:w="1693" w:type="dxa"/>
            <w:tcBorders>
              <w:top w:val="single" w:sz="4" w:space="0" w:color="auto"/>
              <w:left w:val="single" w:sz="4" w:space="0" w:color="auto"/>
              <w:bottom w:val="single" w:sz="4" w:space="0" w:color="auto"/>
              <w:right w:val="single" w:sz="4" w:space="0" w:color="auto"/>
            </w:tcBorders>
          </w:tcPr>
          <w:p w:rsidR="00915A87" w:rsidRPr="00601540" w:rsidP="00256CAD" w14:paraId="5429FCC7" w14:textId="420A7A4C">
            <w:pPr>
              <w:rPr>
                <w:sz w:val="22"/>
                <w:szCs w:val="22"/>
              </w:rPr>
            </w:pPr>
            <w:r>
              <w:rPr>
                <w:sz w:val="22"/>
                <w:szCs w:val="22"/>
              </w:rPr>
              <w:t>Barnet</w:t>
            </w:r>
          </w:p>
        </w:tc>
        <w:tc>
          <w:tcPr>
            <w:tcW w:w="1530" w:type="dxa"/>
            <w:tcBorders>
              <w:top w:val="single" w:sz="4" w:space="0" w:color="auto"/>
              <w:left w:val="single" w:sz="4" w:space="0" w:color="auto"/>
              <w:bottom w:val="single" w:sz="4" w:space="0" w:color="auto"/>
              <w:right w:val="single" w:sz="4" w:space="0" w:color="auto"/>
            </w:tcBorders>
          </w:tcPr>
          <w:p w:rsidR="00915A87" w:rsidRPr="00601540" w:rsidP="00256CAD" w14:paraId="69D3313D" w14:textId="77777777">
            <w:pPr>
              <w:rPr>
                <w:sz w:val="22"/>
                <w:szCs w:val="22"/>
              </w:rPr>
            </w:pPr>
            <w:r w:rsidRPr="00601540">
              <w:rPr>
                <w:sz w:val="22"/>
                <w:szCs w:val="22"/>
              </w:rPr>
              <w:t>MCNDVT01</w:t>
            </w:r>
          </w:p>
        </w:tc>
        <w:tc>
          <w:tcPr>
            <w:tcW w:w="1980" w:type="dxa"/>
            <w:tcBorders>
              <w:top w:val="single" w:sz="4" w:space="0" w:color="auto"/>
              <w:left w:val="single" w:sz="4" w:space="0" w:color="auto"/>
              <w:bottom w:val="single" w:sz="4" w:space="0" w:color="auto"/>
              <w:right w:val="single" w:sz="4" w:space="0" w:color="auto"/>
            </w:tcBorders>
          </w:tcPr>
          <w:p w:rsidR="00915A87" w:rsidRPr="00601540" w:rsidP="00256CAD" w14:paraId="6614CDEB" w14:textId="3C50C737">
            <w:pPr>
              <w:rPr>
                <w:sz w:val="22"/>
                <w:szCs w:val="22"/>
              </w:rPr>
            </w:pPr>
            <w:r w:rsidRPr="00601540">
              <w:rPr>
                <w:sz w:val="22"/>
                <w:szCs w:val="22"/>
              </w:rPr>
              <w:t>McIndoe Falls</w:t>
            </w:r>
            <w:r w:rsidRPr="00601540" w:rsidR="00E41E89">
              <w:rPr>
                <w:sz w:val="22"/>
                <w:szCs w:val="22"/>
              </w:rPr>
              <w:t xml:space="preserve"> </w:t>
            </w:r>
            <w:r w:rsidRPr="00601540">
              <w:rPr>
                <w:sz w:val="22"/>
                <w:szCs w:val="22"/>
              </w:rPr>
              <w:t>VT</w:t>
            </w:r>
          </w:p>
        </w:tc>
        <w:tc>
          <w:tcPr>
            <w:tcW w:w="1485" w:type="dxa"/>
            <w:tcBorders>
              <w:top w:val="single" w:sz="4" w:space="0" w:color="auto"/>
              <w:left w:val="single" w:sz="4" w:space="0" w:color="auto"/>
              <w:bottom w:val="single" w:sz="4" w:space="0" w:color="auto"/>
              <w:right w:val="single" w:sz="4" w:space="0" w:color="auto"/>
            </w:tcBorders>
          </w:tcPr>
          <w:p w:rsidR="00915A87" w:rsidRPr="00601540" w:rsidP="00256CAD" w14:paraId="472CABA1" w14:textId="77777777">
            <w:pPr>
              <w:rPr>
                <w:sz w:val="22"/>
                <w:szCs w:val="22"/>
              </w:rPr>
            </w:pPr>
            <w:r w:rsidRPr="00601540">
              <w:rPr>
                <w:sz w:val="22"/>
                <w:szCs w:val="22"/>
              </w:rPr>
              <w:t>P93 RT 5</w:t>
            </w:r>
          </w:p>
        </w:tc>
        <w:tc>
          <w:tcPr>
            <w:tcW w:w="1930" w:type="dxa"/>
            <w:tcBorders>
              <w:top w:val="single" w:sz="4" w:space="0" w:color="auto"/>
              <w:left w:val="single" w:sz="4" w:space="0" w:color="auto"/>
              <w:bottom w:val="single" w:sz="4" w:space="0" w:color="auto"/>
              <w:right w:val="single" w:sz="4" w:space="0" w:color="auto"/>
            </w:tcBorders>
          </w:tcPr>
          <w:p w:rsidR="00915A87" w:rsidRPr="00601540" w:rsidP="00E41E89" w14:paraId="17C1119D" w14:textId="46559096">
            <w:pPr>
              <w:rPr>
                <w:sz w:val="22"/>
                <w:szCs w:val="22"/>
              </w:rPr>
            </w:pPr>
            <w:r w:rsidRPr="00601540">
              <w:rPr>
                <w:sz w:val="22"/>
                <w:szCs w:val="22"/>
              </w:rPr>
              <w:t xml:space="preserve">4317 US </w:t>
            </w:r>
            <w:r w:rsidRPr="00601540">
              <w:rPr>
                <w:sz w:val="22"/>
                <w:szCs w:val="22"/>
              </w:rPr>
              <w:t>R</w:t>
            </w:r>
            <w:r w:rsidRPr="00601540" w:rsidR="00E41E89">
              <w:rPr>
                <w:sz w:val="22"/>
                <w:szCs w:val="22"/>
              </w:rPr>
              <w:t>t</w:t>
            </w:r>
            <w:r w:rsidRPr="00601540">
              <w:rPr>
                <w:sz w:val="22"/>
                <w:szCs w:val="22"/>
              </w:rPr>
              <w:t>e</w:t>
            </w:r>
            <w:r w:rsidRPr="00601540">
              <w:rPr>
                <w:sz w:val="22"/>
                <w:szCs w:val="22"/>
              </w:rPr>
              <w:t xml:space="preserve"> 5</w:t>
            </w:r>
          </w:p>
        </w:tc>
      </w:tr>
      <w:tr w14:paraId="78AE1D26" w14:textId="77777777" w:rsidTr="00601540">
        <w:tblPrEx>
          <w:tblW w:w="10093" w:type="dxa"/>
          <w:tblLook w:val="01E0"/>
        </w:tblPrEx>
        <w:trPr>
          <w:trHeight w:val="71"/>
        </w:trPr>
        <w:tc>
          <w:tcPr>
            <w:tcW w:w="1475" w:type="dxa"/>
            <w:tcBorders>
              <w:top w:val="single" w:sz="4" w:space="0" w:color="auto"/>
              <w:left w:val="single" w:sz="4" w:space="0" w:color="auto"/>
              <w:bottom w:val="single" w:sz="4" w:space="0" w:color="auto"/>
              <w:right w:val="single" w:sz="4" w:space="0" w:color="auto"/>
            </w:tcBorders>
          </w:tcPr>
          <w:p w:rsidR="00915A87" w:rsidRPr="00601540" w:rsidP="00256CAD" w14:paraId="377BD917" w14:textId="77777777">
            <w:pPr>
              <w:rPr>
                <w:sz w:val="22"/>
                <w:szCs w:val="22"/>
              </w:rPr>
            </w:pPr>
            <w:r w:rsidRPr="00601540">
              <w:rPr>
                <w:sz w:val="22"/>
                <w:szCs w:val="22"/>
              </w:rPr>
              <w:t>DAVLVTYA</w:t>
            </w:r>
          </w:p>
        </w:tc>
        <w:tc>
          <w:tcPr>
            <w:tcW w:w="1693" w:type="dxa"/>
            <w:tcBorders>
              <w:top w:val="single" w:sz="4" w:space="0" w:color="auto"/>
              <w:left w:val="single" w:sz="4" w:space="0" w:color="auto"/>
              <w:bottom w:val="single" w:sz="4" w:space="0" w:color="auto"/>
              <w:right w:val="single" w:sz="4" w:space="0" w:color="auto"/>
            </w:tcBorders>
          </w:tcPr>
          <w:p w:rsidR="00915A87" w:rsidRPr="00601540" w:rsidP="00256CAD" w14:paraId="2544155C" w14:textId="60F35963">
            <w:pPr>
              <w:rPr>
                <w:sz w:val="22"/>
                <w:szCs w:val="22"/>
              </w:rPr>
            </w:pPr>
            <w:r>
              <w:rPr>
                <w:sz w:val="22"/>
                <w:szCs w:val="22"/>
              </w:rPr>
              <w:t>Danville</w:t>
            </w:r>
          </w:p>
        </w:tc>
        <w:tc>
          <w:tcPr>
            <w:tcW w:w="1530" w:type="dxa"/>
            <w:tcBorders>
              <w:top w:val="single" w:sz="4" w:space="0" w:color="auto"/>
              <w:left w:val="single" w:sz="4" w:space="0" w:color="auto"/>
              <w:bottom w:val="single" w:sz="4" w:space="0" w:color="auto"/>
              <w:right w:val="single" w:sz="4" w:space="0" w:color="auto"/>
            </w:tcBorders>
          </w:tcPr>
          <w:p w:rsidR="00915A87" w:rsidRPr="00601540" w:rsidP="00256CAD" w14:paraId="3FF42145" w14:textId="77777777">
            <w:pPr>
              <w:rPr>
                <w:sz w:val="22"/>
                <w:szCs w:val="22"/>
              </w:rPr>
            </w:pPr>
            <w:r w:rsidRPr="00601540">
              <w:rPr>
                <w:sz w:val="22"/>
                <w:szCs w:val="22"/>
              </w:rPr>
              <w:t>DAVLVTAG</w:t>
            </w:r>
          </w:p>
        </w:tc>
        <w:tc>
          <w:tcPr>
            <w:tcW w:w="1980" w:type="dxa"/>
            <w:tcBorders>
              <w:top w:val="single" w:sz="4" w:space="0" w:color="auto"/>
              <w:left w:val="single" w:sz="4" w:space="0" w:color="auto"/>
              <w:bottom w:val="single" w:sz="4" w:space="0" w:color="auto"/>
              <w:right w:val="single" w:sz="4" w:space="0" w:color="auto"/>
            </w:tcBorders>
          </w:tcPr>
          <w:p w:rsidR="00915A87" w:rsidRPr="00601540" w:rsidP="00256CAD" w14:paraId="13AD2C69" w14:textId="0A044A8F">
            <w:pPr>
              <w:rPr>
                <w:sz w:val="22"/>
                <w:szCs w:val="22"/>
              </w:rPr>
            </w:pPr>
            <w:r w:rsidRPr="00601540">
              <w:rPr>
                <w:sz w:val="22"/>
                <w:szCs w:val="22"/>
              </w:rPr>
              <w:t>Danville</w:t>
            </w:r>
            <w:r w:rsidRPr="00601540" w:rsidR="00E41E89">
              <w:rPr>
                <w:sz w:val="22"/>
                <w:szCs w:val="22"/>
              </w:rPr>
              <w:t xml:space="preserve"> </w:t>
            </w:r>
            <w:r w:rsidRPr="00601540">
              <w:rPr>
                <w:sz w:val="22"/>
                <w:szCs w:val="22"/>
              </w:rPr>
              <w:t>VT</w:t>
            </w:r>
          </w:p>
        </w:tc>
        <w:tc>
          <w:tcPr>
            <w:tcW w:w="1485" w:type="dxa"/>
            <w:tcBorders>
              <w:top w:val="single" w:sz="4" w:space="0" w:color="auto"/>
              <w:left w:val="single" w:sz="4" w:space="0" w:color="auto"/>
              <w:bottom w:val="single" w:sz="4" w:space="0" w:color="auto"/>
              <w:right w:val="single" w:sz="4" w:space="0" w:color="auto"/>
            </w:tcBorders>
          </w:tcPr>
          <w:p w:rsidR="00915A87" w:rsidRPr="00601540" w:rsidP="00256CAD" w14:paraId="758D7189" w14:textId="77777777">
            <w:pPr>
              <w:rPr>
                <w:sz w:val="22"/>
                <w:szCs w:val="22"/>
              </w:rPr>
            </w:pPr>
            <w:r w:rsidRPr="00601540">
              <w:rPr>
                <w:sz w:val="22"/>
                <w:szCs w:val="22"/>
              </w:rPr>
              <w:t>P6 TS320C</w:t>
            </w:r>
          </w:p>
        </w:tc>
        <w:tc>
          <w:tcPr>
            <w:tcW w:w="1930" w:type="dxa"/>
            <w:tcBorders>
              <w:top w:val="single" w:sz="4" w:space="0" w:color="auto"/>
              <w:left w:val="single" w:sz="4" w:space="0" w:color="auto"/>
              <w:bottom w:val="single" w:sz="4" w:space="0" w:color="auto"/>
              <w:right w:val="single" w:sz="4" w:space="0" w:color="auto"/>
            </w:tcBorders>
          </w:tcPr>
          <w:p w:rsidR="00915A87" w:rsidRPr="00601540" w:rsidP="00E41E89" w14:paraId="4E499A37" w14:textId="07E18674">
            <w:pPr>
              <w:rPr>
                <w:sz w:val="22"/>
                <w:szCs w:val="22"/>
              </w:rPr>
            </w:pPr>
            <w:r w:rsidRPr="00601540">
              <w:rPr>
                <w:sz w:val="22"/>
                <w:szCs w:val="22"/>
              </w:rPr>
              <w:t xml:space="preserve">454 Wightman </w:t>
            </w:r>
            <w:r w:rsidRPr="00601540" w:rsidR="00E41E89">
              <w:rPr>
                <w:sz w:val="22"/>
                <w:szCs w:val="22"/>
              </w:rPr>
              <w:t>Rd</w:t>
            </w:r>
          </w:p>
        </w:tc>
      </w:tr>
      <w:tr w14:paraId="145179B0" w14:textId="77777777" w:rsidTr="00601540">
        <w:tblPrEx>
          <w:tblW w:w="10093" w:type="dxa"/>
          <w:tblLook w:val="01E0"/>
        </w:tblPrEx>
        <w:trPr>
          <w:trHeight w:val="71"/>
        </w:trPr>
        <w:tc>
          <w:tcPr>
            <w:tcW w:w="1475" w:type="dxa"/>
            <w:tcBorders>
              <w:top w:val="single" w:sz="4" w:space="0" w:color="auto"/>
              <w:left w:val="single" w:sz="4" w:space="0" w:color="auto"/>
              <w:bottom w:val="single" w:sz="4" w:space="0" w:color="auto"/>
              <w:right w:val="single" w:sz="4" w:space="0" w:color="auto"/>
            </w:tcBorders>
          </w:tcPr>
          <w:p w:rsidR="00915A87" w:rsidRPr="00601540" w:rsidP="00256CAD" w14:paraId="4AA12D98" w14:textId="77777777">
            <w:pPr>
              <w:rPr>
                <w:sz w:val="22"/>
                <w:szCs w:val="22"/>
              </w:rPr>
            </w:pPr>
            <w:r w:rsidRPr="00601540">
              <w:rPr>
                <w:sz w:val="22"/>
                <w:szCs w:val="22"/>
              </w:rPr>
              <w:t>DAVLVTYA</w:t>
            </w:r>
          </w:p>
        </w:tc>
        <w:tc>
          <w:tcPr>
            <w:tcW w:w="1693" w:type="dxa"/>
            <w:tcBorders>
              <w:top w:val="single" w:sz="4" w:space="0" w:color="auto"/>
              <w:left w:val="single" w:sz="4" w:space="0" w:color="auto"/>
              <w:bottom w:val="single" w:sz="4" w:space="0" w:color="auto"/>
              <w:right w:val="single" w:sz="4" w:space="0" w:color="auto"/>
            </w:tcBorders>
          </w:tcPr>
          <w:p w:rsidR="00915A87" w:rsidRPr="00601540" w:rsidP="00256CAD" w14:paraId="245F048D" w14:textId="08DCE6D6">
            <w:pPr>
              <w:rPr>
                <w:sz w:val="22"/>
                <w:szCs w:val="22"/>
              </w:rPr>
            </w:pPr>
            <w:r>
              <w:rPr>
                <w:sz w:val="22"/>
                <w:szCs w:val="22"/>
              </w:rPr>
              <w:t>Danville</w:t>
            </w:r>
          </w:p>
        </w:tc>
        <w:tc>
          <w:tcPr>
            <w:tcW w:w="1530" w:type="dxa"/>
            <w:tcBorders>
              <w:top w:val="single" w:sz="4" w:space="0" w:color="auto"/>
              <w:left w:val="single" w:sz="4" w:space="0" w:color="auto"/>
              <w:bottom w:val="single" w:sz="4" w:space="0" w:color="auto"/>
              <w:right w:val="single" w:sz="4" w:space="0" w:color="auto"/>
            </w:tcBorders>
          </w:tcPr>
          <w:p w:rsidR="00915A87" w:rsidRPr="00601540" w:rsidP="00256CAD" w14:paraId="6C3E5103" w14:textId="77777777">
            <w:pPr>
              <w:rPr>
                <w:sz w:val="22"/>
                <w:szCs w:val="22"/>
              </w:rPr>
            </w:pPr>
            <w:r w:rsidRPr="00601540">
              <w:rPr>
                <w:sz w:val="22"/>
                <w:szCs w:val="22"/>
              </w:rPr>
              <w:t>DAVLVT07</w:t>
            </w:r>
          </w:p>
        </w:tc>
        <w:tc>
          <w:tcPr>
            <w:tcW w:w="1980" w:type="dxa"/>
            <w:tcBorders>
              <w:top w:val="single" w:sz="4" w:space="0" w:color="auto"/>
              <w:left w:val="single" w:sz="4" w:space="0" w:color="auto"/>
              <w:bottom w:val="single" w:sz="4" w:space="0" w:color="auto"/>
              <w:right w:val="single" w:sz="4" w:space="0" w:color="auto"/>
            </w:tcBorders>
          </w:tcPr>
          <w:p w:rsidR="00915A87" w:rsidRPr="00601540" w:rsidP="00256CAD" w14:paraId="2DB6DE58" w14:textId="4818565B">
            <w:pPr>
              <w:rPr>
                <w:sz w:val="22"/>
                <w:szCs w:val="22"/>
              </w:rPr>
            </w:pPr>
            <w:r w:rsidRPr="00601540">
              <w:rPr>
                <w:sz w:val="22"/>
                <w:szCs w:val="22"/>
              </w:rPr>
              <w:t>Danville</w:t>
            </w:r>
            <w:r w:rsidRPr="00601540" w:rsidR="00E41E89">
              <w:rPr>
                <w:sz w:val="22"/>
                <w:szCs w:val="22"/>
              </w:rPr>
              <w:t xml:space="preserve"> </w:t>
            </w:r>
            <w:r w:rsidRPr="00601540">
              <w:rPr>
                <w:sz w:val="22"/>
                <w:szCs w:val="22"/>
              </w:rPr>
              <w:t>VT</w:t>
            </w:r>
          </w:p>
        </w:tc>
        <w:tc>
          <w:tcPr>
            <w:tcW w:w="1485" w:type="dxa"/>
            <w:tcBorders>
              <w:top w:val="single" w:sz="4" w:space="0" w:color="auto"/>
              <w:left w:val="single" w:sz="4" w:space="0" w:color="auto"/>
              <w:bottom w:val="single" w:sz="4" w:space="0" w:color="auto"/>
              <w:right w:val="single" w:sz="4" w:space="0" w:color="auto"/>
            </w:tcBorders>
          </w:tcPr>
          <w:p w:rsidR="00915A87" w:rsidRPr="00601540" w:rsidP="00256CAD" w14:paraId="5B7CB25B" w14:textId="77777777">
            <w:pPr>
              <w:rPr>
                <w:sz w:val="22"/>
                <w:szCs w:val="22"/>
              </w:rPr>
            </w:pPr>
            <w:r w:rsidRPr="00601540">
              <w:rPr>
                <w:sz w:val="22"/>
                <w:szCs w:val="22"/>
              </w:rPr>
              <w:t>P52 TS320L</w:t>
            </w:r>
          </w:p>
        </w:tc>
        <w:tc>
          <w:tcPr>
            <w:tcW w:w="1930" w:type="dxa"/>
            <w:tcBorders>
              <w:top w:val="single" w:sz="4" w:space="0" w:color="auto"/>
              <w:left w:val="single" w:sz="4" w:space="0" w:color="auto"/>
              <w:bottom w:val="single" w:sz="4" w:space="0" w:color="auto"/>
              <w:right w:val="single" w:sz="4" w:space="0" w:color="auto"/>
            </w:tcBorders>
          </w:tcPr>
          <w:p w:rsidR="00915A87" w:rsidRPr="00601540" w:rsidP="00E41E89" w14:paraId="59D32579" w14:textId="2E721384">
            <w:pPr>
              <w:rPr>
                <w:sz w:val="22"/>
                <w:szCs w:val="22"/>
              </w:rPr>
            </w:pPr>
            <w:r w:rsidRPr="00601540">
              <w:rPr>
                <w:sz w:val="22"/>
                <w:szCs w:val="22"/>
              </w:rPr>
              <w:t xml:space="preserve">1655 Peacham </w:t>
            </w:r>
            <w:r w:rsidRPr="00601540" w:rsidR="00E41E89">
              <w:rPr>
                <w:sz w:val="22"/>
                <w:szCs w:val="22"/>
              </w:rPr>
              <w:t>Rd</w:t>
            </w:r>
          </w:p>
        </w:tc>
      </w:tr>
      <w:tr w14:paraId="25B93CEA" w14:textId="77777777" w:rsidTr="00601540">
        <w:tblPrEx>
          <w:tblW w:w="10093" w:type="dxa"/>
          <w:tblLook w:val="01E0"/>
        </w:tblPrEx>
        <w:trPr>
          <w:trHeight w:val="71"/>
        </w:trPr>
        <w:tc>
          <w:tcPr>
            <w:tcW w:w="1475" w:type="dxa"/>
            <w:tcBorders>
              <w:top w:val="single" w:sz="4" w:space="0" w:color="auto"/>
              <w:left w:val="single" w:sz="4" w:space="0" w:color="auto"/>
              <w:bottom w:val="single" w:sz="4" w:space="0" w:color="auto"/>
              <w:right w:val="single" w:sz="4" w:space="0" w:color="auto"/>
            </w:tcBorders>
          </w:tcPr>
          <w:p w:rsidR="00915A87" w:rsidRPr="00601540" w:rsidP="00256CAD" w14:paraId="14B6098A" w14:textId="77777777">
            <w:pPr>
              <w:rPr>
                <w:sz w:val="22"/>
                <w:szCs w:val="22"/>
              </w:rPr>
            </w:pPr>
            <w:r w:rsidRPr="00601540">
              <w:rPr>
                <w:sz w:val="22"/>
                <w:szCs w:val="22"/>
              </w:rPr>
              <w:t>LYVLVTCE</w:t>
            </w:r>
          </w:p>
        </w:tc>
        <w:tc>
          <w:tcPr>
            <w:tcW w:w="1693" w:type="dxa"/>
            <w:tcBorders>
              <w:top w:val="single" w:sz="4" w:space="0" w:color="auto"/>
              <w:left w:val="single" w:sz="4" w:space="0" w:color="auto"/>
              <w:bottom w:val="single" w:sz="4" w:space="0" w:color="auto"/>
              <w:right w:val="single" w:sz="4" w:space="0" w:color="auto"/>
            </w:tcBorders>
          </w:tcPr>
          <w:p w:rsidR="00915A87" w:rsidRPr="00601540" w:rsidP="00256CAD" w14:paraId="2698BA3E" w14:textId="59AF3158">
            <w:pPr>
              <w:rPr>
                <w:sz w:val="22"/>
                <w:szCs w:val="22"/>
              </w:rPr>
            </w:pPr>
            <w:r>
              <w:rPr>
                <w:sz w:val="22"/>
                <w:szCs w:val="22"/>
              </w:rPr>
              <w:t>Lyndonville</w:t>
            </w:r>
          </w:p>
        </w:tc>
        <w:tc>
          <w:tcPr>
            <w:tcW w:w="1530" w:type="dxa"/>
            <w:tcBorders>
              <w:top w:val="single" w:sz="4" w:space="0" w:color="auto"/>
              <w:left w:val="single" w:sz="4" w:space="0" w:color="auto"/>
              <w:bottom w:val="single" w:sz="4" w:space="0" w:color="auto"/>
              <w:right w:val="single" w:sz="4" w:space="0" w:color="auto"/>
            </w:tcBorders>
          </w:tcPr>
          <w:p w:rsidR="00915A87" w:rsidRPr="00601540" w:rsidP="00256CAD" w14:paraId="4C2D9E76" w14:textId="77777777">
            <w:pPr>
              <w:rPr>
                <w:sz w:val="22"/>
                <w:szCs w:val="22"/>
              </w:rPr>
            </w:pPr>
            <w:r w:rsidRPr="00601540">
              <w:rPr>
                <w:sz w:val="22"/>
                <w:szCs w:val="22"/>
              </w:rPr>
              <w:t>LYVLVTBE</w:t>
            </w:r>
          </w:p>
        </w:tc>
        <w:tc>
          <w:tcPr>
            <w:tcW w:w="1980" w:type="dxa"/>
            <w:tcBorders>
              <w:top w:val="single" w:sz="4" w:space="0" w:color="auto"/>
              <w:left w:val="single" w:sz="4" w:space="0" w:color="auto"/>
              <w:bottom w:val="single" w:sz="4" w:space="0" w:color="auto"/>
              <w:right w:val="single" w:sz="4" w:space="0" w:color="auto"/>
            </w:tcBorders>
          </w:tcPr>
          <w:p w:rsidR="00915A87" w:rsidRPr="00601540" w:rsidP="00256CAD" w14:paraId="0D24E8B7" w14:textId="1CF87070">
            <w:pPr>
              <w:rPr>
                <w:sz w:val="22"/>
                <w:szCs w:val="22"/>
              </w:rPr>
            </w:pPr>
            <w:r w:rsidRPr="00601540">
              <w:rPr>
                <w:sz w:val="22"/>
                <w:szCs w:val="22"/>
              </w:rPr>
              <w:t>Lyndonville</w:t>
            </w:r>
            <w:r w:rsidRPr="00601540" w:rsidR="00E41E89">
              <w:rPr>
                <w:sz w:val="22"/>
                <w:szCs w:val="22"/>
              </w:rPr>
              <w:t xml:space="preserve"> </w:t>
            </w:r>
            <w:r w:rsidRPr="00601540">
              <w:rPr>
                <w:sz w:val="22"/>
                <w:szCs w:val="22"/>
              </w:rPr>
              <w:t>VT</w:t>
            </w:r>
          </w:p>
        </w:tc>
        <w:tc>
          <w:tcPr>
            <w:tcW w:w="1485" w:type="dxa"/>
            <w:tcBorders>
              <w:top w:val="single" w:sz="4" w:space="0" w:color="auto"/>
              <w:left w:val="single" w:sz="4" w:space="0" w:color="auto"/>
              <w:bottom w:val="single" w:sz="4" w:space="0" w:color="auto"/>
              <w:right w:val="single" w:sz="4" w:space="0" w:color="auto"/>
            </w:tcBorders>
          </w:tcPr>
          <w:p w:rsidR="00915A87" w:rsidRPr="00601540" w:rsidP="00256CAD" w14:paraId="5C0071C5" w14:textId="77777777">
            <w:pPr>
              <w:rPr>
                <w:sz w:val="22"/>
                <w:szCs w:val="22"/>
              </w:rPr>
            </w:pPr>
            <w:r w:rsidRPr="00601540">
              <w:rPr>
                <w:sz w:val="22"/>
                <w:szCs w:val="22"/>
              </w:rPr>
              <w:t>P31 RT 6</w:t>
            </w:r>
          </w:p>
        </w:tc>
        <w:tc>
          <w:tcPr>
            <w:tcW w:w="1930" w:type="dxa"/>
            <w:tcBorders>
              <w:top w:val="single" w:sz="4" w:space="0" w:color="auto"/>
              <w:left w:val="single" w:sz="4" w:space="0" w:color="auto"/>
              <w:bottom w:val="single" w:sz="4" w:space="0" w:color="auto"/>
              <w:right w:val="single" w:sz="4" w:space="0" w:color="auto"/>
            </w:tcBorders>
          </w:tcPr>
          <w:p w:rsidR="00915A87" w:rsidRPr="00601540" w:rsidP="00256CAD" w14:paraId="181982BD" w14:textId="72DDC934">
            <w:pPr>
              <w:rPr>
                <w:sz w:val="22"/>
                <w:szCs w:val="22"/>
              </w:rPr>
            </w:pPr>
            <w:r w:rsidRPr="00601540">
              <w:rPr>
                <w:sz w:val="22"/>
                <w:szCs w:val="22"/>
              </w:rPr>
              <w:t>2825 Lily Pond R</w:t>
            </w:r>
            <w:r w:rsidRPr="00601540">
              <w:rPr>
                <w:sz w:val="22"/>
                <w:szCs w:val="22"/>
              </w:rPr>
              <w:t>d</w:t>
            </w:r>
          </w:p>
        </w:tc>
      </w:tr>
      <w:tr w14:paraId="2DCB3196" w14:textId="77777777" w:rsidTr="00601540">
        <w:tblPrEx>
          <w:tblW w:w="10093" w:type="dxa"/>
          <w:tblLook w:val="01E0"/>
        </w:tblPrEx>
        <w:trPr>
          <w:trHeight w:val="71"/>
        </w:trPr>
        <w:tc>
          <w:tcPr>
            <w:tcW w:w="1475" w:type="dxa"/>
            <w:tcBorders>
              <w:top w:val="single" w:sz="4" w:space="0" w:color="auto"/>
              <w:left w:val="single" w:sz="4" w:space="0" w:color="auto"/>
              <w:bottom w:val="single" w:sz="4" w:space="0" w:color="auto"/>
              <w:right w:val="single" w:sz="4" w:space="0" w:color="auto"/>
            </w:tcBorders>
          </w:tcPr>
          <w:p w:rsidR="00915A87" w:rsidRPr="00601540" w:rsidP="00256CAD" w14:paraId="4E62B5F2" w14:textId="77777777">
            <w:pPr>
              <w:rPr>
                <w:sz w:val="22"/>
                <w:szCs w:val="22"/>
              </w:rPr>
            </w:pPr>
            <w:r w:rsidRPr="00601540">
              <w:rPr>
                <w:sz w:val="22"/>
                <w:szCs w:val="22"/>
              </w:rPr>
              <w:t>LYVLVTCE</w:t>
            </w:r>
          </w:p>
        </w:tc>
        <w:tc>
          <w:tcPr>
            <w:tcW w:w="1693" w:type="dxa"/>
            <w:tcBorders>
              <w:top w:val="single" w:sz="4" w:space="0" w:color="auto"/>
              <w:left w:val="single" w:sz="4" w:space="0" w:color="auto"/>
              <w:bottom w:val="single" w:sz="4" w:space="0" w:color="auto"/>
              <w:right w:val="single" w:sz="4" w:space="0" w:color="auto"/>
            </w:tcBorders>
          </w:tcPr>
          <w:p w:rsidR="00915A87" w:rsidRPr="00601540" w:rsidP="00256CAD" w14:paraId="3BEAF60E" w14:textId="1A3729B8">
            <w:pPr>
              <w:rPr>
                <w:sz w:val="22"/>
                <w:szCs w:val="22"/>
              </w:rPr>
            </w:pPr>
            <w:r>
              <w:rPr>
                <w:sz w:val="22"/>
                <w:szCs w:val="22"/>
              </w:rPr>
              <w:t>Lyndonville</w:t>
            </w:r>
          </w:p>
        </w:tc>
        <w:tc>
          <w:tcPr>
            <w:tcW w:w="1530" w:type="dxa"/>
            <w:tcBorders>
              <w:top w:val="single" w:sz="4" w:space="0" w:color="auto"/>
              <w:left w:val="single" w:sz="4" w:space="0" w:color="auto"/>
              <w:bottom w:val="single" w:sz="4" w:space="0" w:color="auto"/>
              <w:right w:val="single" w:sz="4" w:space="0" w:color="auto"/>
            </w:tcBorders>
          </w:tcPr>
          <w:p w:rsidR="00915A87" w:rsidRPr="00601540" w:rsidP="00256CAD" w14:paraId="3FEE5B91" w14:textId="77777777">
            <w:pPr>
              <w:rPr>
                <w:sz w:val="22"/>
                <w:szCs w:val="22"/>
              </w:rPr>
            </w:pPr>
            <w:r w:rsidRPr="00601540">
              <w:rPr>
                <w:sz w:val="22"/>
                <w:szCs w:val="22"/>
              </w:rPr>
              <w:t>EBURVT01</w:t>
            </w:r>
          </w:p>
        </w:tc>
        <w:tc>
          <w:tcPr>
            <w:tcW w:w="1980" w:type="dxa"/>
            <w:tcBorders>
              <w:top w:val="single" w:sz="4" w:space="0" w:color="auto"/>
              <w:left w:val="single" w:sz="4" w:space="0" w:color="auto"/>
              <w:bottom w:val="single" w:sz="4" w:space="0" w:color="auto"/>
              <w:right w:val="single" w:sz="4" w:space="0" w:color="auto"/>
            </w:tcBorders>
          </w:tcPr>
          <w:p w:rsidR="00915A87" w:rsidRPr="00601540" w:rsidP="00256CAD" w14:paraId="363B9368" w14:textId="126C30D7">
            <w:pPr>
              <w:rPr>
                <w:sz w:val="22"/>
                <w:szCs w:val="22"/>
              </w:rPr>
            </w:pPr>
            <w:r w:rsidRPr="00601540">
              <w:rPr>
                <w:sz w:val="22"/>
                <w:szCs w:val="22"/>
              </w:rPr>
              <w:t>East Burke</w:t>
            </w:r>
            <w:r w:rsidRPr="00601540" w:rsidR="00E41E89">
              <w:rPr>
                <w:sz w:val="22"/>
                <w:szCs w:val="22"/>
              </w:rPr>
              <w:t xml:space="preserve"> </w:t>
            </w:r>
            <w:r w:rsidRPr="00601540">
              <w:rPr>
                <w:sz w:val="22"/>
                <w:szCs w:val="22"/>
              </w:rPr>
              <w:t>VT</w:t>
            </w:r>
          </w:p>
        </w:tc>
        <w:tc>
          <w:tcPr>
            <w:tcW w:w="1485" w:type="dxa"/>
            <w:tcBorders>
              <w:top w:val="single" w:sz="4" w:space="0" w:color="auto"/>
              <w:left w:val="single" w:sz="4" w:space="0" w:color="auto"/>
              <w:bottom w:val="single" w:sz="4" w:space="0" w:color="auto"/>
              <w:right w:val="single" w:sz="4" w:space="0" w:color="auto"/>
            </w:tcBorders>
          </w:tcPr>
          <w:p w:rsidR="00915A87" w:rsidRPr="00601540" w:rsidP="00256CAD" w14:paraId="2692CC6F" w14:textId="77777777">
            <w:pPr>
              <w:rPr>
                <w:sz w:val="22"/>
                <w:szCs w:val="22"/>
              </w:rPr>
            </w:pPr>
            <w:r w:rsidRPr="00601540">
              <w:rPr>
                <w:sz w:val="22"/>
                <w:szCs w:val="22"/>
              </w:rPr>
              <w:t>P163 RT 12</w:t>
            </w:r>
          </w:p>
        </w:tc>
        <w:tc>
          <w:tcPr>
            <w:tcW w:w="1930" w:type="dxa"/>
            <w:tcBorders>
              <w:top w:val="single" w:sz="4" w:space="0" w:color="auto"/>
              <w:left w:val="single" w:sz="4" w:space="0" w:color="auto"/>
              <w:bottom w:val="single" w:sz="4" w:space="0" w:color="auto"/>
              <w:right w:val="single" w:sz="4" w:space="0" w:color="auto"/>
            </w:tcBorders>
          </w:tcPr>
          <w:p w:rsidR="00915A87" w:rsidRPr="00601540" w:rsidP="00256CAD" w14:paraId="68B97505" w14:textId="6091A6BD">
            <w:pPr>
              <w:rPr>
                <w:sz w:val="22"/>
                <w:szCs w:val="22"/>
              </w:rPr>
            </w:pPr>
            <w:r w:rsidRPr="00601540">
              <w:rPr>
                <w:sz w:val="22"/>
                <w:szCs w:val="22"/>
              </w:rPr>
              <w:t xml:space="preserve">187 VT </w:t>
            </w:r>
            <w:r w:rsidRPr="00601540">
              <w:rPr>
                <w:sz w:val="22"/>
                <w:szCs w:val="22"/>
              </w:rPr>
              <w:t>R</w:t>
            </w:r>
            <w:r w:rsidRPr="00601540">
              <w:rPr>
                <w:sz w:val="22"/>
                <w:szCs w:val="22"/>
              </w:rPr>
              <w:t>te</w:t>
            </w:r>
            <w:r w:rsidRPr="00601540">
              <w:rPr>
                <w:sz w:val="22"/>
                <w:szCs w:val="22"/>
              </w:rPr>
              <w:t xml:space="preserve"> 114</w:t>
            </w:r>
          </w:p>
        </w:tc>
      </w:tr>
      <w:tr w14:paraId="3D8FE7A8" w14:textId="77777777" w:rsidTr="00601540">
        <w:tblPrEx>
          <w:tblW w:w="10093" w:type="dxa"/>
          <w:tblLook w:val="01E0"/>
        </w:tblPrEx>
        <w:trPr>
          <w:trHeight w:val="71"/>
        </w:trPr>
        <w:tc>
          <w:tcPr>
            <w:tcW w:w="1475" w:type="dxa"/>
            <w:tcBorders>
              <w:top w:val="single" w:sz="4" w:space="0" w:color="auto"/>
              <w:left w:val="single" w:sz="4" w:space="0" w:color="auto"/>
              <w:bottom w:val="single" w:sz="4" w:space="0" w:color="auto"/>
              <w:right w:val="single" w:sz="4" w:space="0" w:color="auto"/>
            </w:tcBorders>
          </w:tcPr>
          <w:p w:rsidR="00915A87" w:rsidRPr="00601540" w:rsidP="00256CAD" w14:paraId="673A0921" w14:textId="77777777">
            <w:pPr>
              <w:rPr>
                <w:sz w:val="22"/>
                <w:szCs w:val="22"/>
              </w:rPr>
            </w:pPr>
            <w:r w:rsidRPr="00601540">
              <w:rPr>
                <w:sz w:val="22"/>
                <w:szCs w:val="22"/>
              </w:rPr>
              <w:t>PWNLVTBE</w:t>
            </w:r>
          </w:p>
        </w:tc>
        <w:tc>
          <w:tcPr>
            <w:tcW w:w="1693" w:type="dxa"/>
            <w:tcBorders>
              <w:top w:val="single" w:sz="4" w:space="0" w:color="auto"/>
              <w:left w:val="single" w:sz="4" w:space="0" w:color="auto"/>
              <w:bottom w:val="single" w:sz="4" w:space="0" w:color="auto"/>
              <w:right w:val="single" w:sz="4" w:space="0" w:color="auto"/>
            </w:tcBorders>
          </w:tcPr>
          <w:p w:rsidR="00915A87" w:rsidRPr="00601540" w:rsidP="00256CAD" w14:paraId="387D1553" w14:textId="3C494E5A">
            <w:pPr>
              <w:rPr>
                <w:sz w:val="22"/>
                <w:szCs w:val="22"/>
              </w:rPr>
            </w:pPr>
            <w:r>
              <w:rPr>
                <w:sz w:val="22"/>
                <w:szCs w:val="22"/>
              </w:rPr>
              <w:t>Pownal</w:t>
            </w:r>
          </w:p>
        </w:tc>
        <w:tc>
          <w:tcPr>
            <w:tcW w:w="1530" w:type="dxa"/>
            <w:tcBorders>
              <w:top w:val="single" w:sz="4" w:space="0" w:color="auto"/>
              <w:left w:val="single" w:sz="4" w:space="0" w:color="auto"/>
              <w:bottom w:val="single" w:sz="4" w:space="0" w:color="auto"/>
              <w:right w:val="single" w:sz="4" w:space="0" w:color="auto"/>
            </w:tcBorders>
          </w:tcPr>
          <w:p w:rsidR="00915A87" w:rsidRPr="00601540" w:rsidP="00256CAD" w14:paraId="31A7DEEE" w14:textId="77777777">
            <w:pPr>
              <w:rPr>
                <w:sz w:val="22"/>
                <w:szCs w:val="22"/>
              </w:rPr>
            </w:pPr>
            <w:r w:rsidRPr="00601540">
              <w:rPr>
                <w:sz w:val="22"/>
                <w:szCs w:val="22"/>
              </w:rPr>
              <w:t>PWNLVT08</w:t>
            </w:r>
          </w:p>
        </w:tc>
        <w:tc>
          <w:tcPr>
            <w:tcW w:w="1980" w:type="dxa"/>
            <w:tcBorders>
              <w:top w:val="single" w:sz="4" w:space="0" w:color="auto"/>
              <w:left w:val="single" w:sz="4" w:space="0" w:color="auto"/>
              <w:bottom w:val="single" w:sz="4" w:space="0" w:color="auto"/>
              <w:right w:val="single" w:sz="4" w:space="0" w:color="auto"/>
            </w:tcBorders>
          </w:tcPr>
          <w:p w:rsidR="00915A87" w:rsidRPr="00601540" w:rsidP="00256CAD" w14:paraId="102018C5" w14:textId="4FAC1E48">
            <w:pPr>
              <w:rPr>
                <w:sz w:val="22"/>
                <w:szCs w:val="22"/>
              </w:rPr>
            </w:pPr>
            <w:r w:rsidRPr="00601540">
              <w:rPr>
                <w:sz w:val="22"/>
                <w:szCs w:val="22"/>
              </w:rPr>
              <w:t>Pownal</w:t>
            </w:r>
            <w:r w:rsidRPr="00601540" w:rsidR="00E41E89">
              <w:rPr>
                <w:sz w:val="22"/>
                <w:szCs w:val="22"/>
              </w:rPr>
              <w:t xml:space="preserve"> </w:t>
            </w:r>
            <w:r w:rsidRPr="00601540">
              <w:rPr>
                <w:sz w:val="22"/>
                <w:szCs w:val="22"/>
              </w:rPr>
              <w:t>VT</w:t>
            </w:r>
          </w:p>
        </w:tc>
        <w:tc>
          <w:tcPr>
            <w:tcW w:w="1485" w:type="dxa"/>
            <w:tcBorders>
              <w:top w:val="single" w:sz="4" w:space="0" w:color="auto"/>
              <w:left w:val="single" w:sz="4" w:space="0" w:color="auto"/>
              <w:bottom w:val="single" w:sz="4" w:space="0" w:color="auto"/>
              <w:right w:val="single" w:sz="4" w:space="0" w:color="auto"/>
            </w:tcBorders>
          </w:tcPr>
          <w:p w:rsidR="00915A87" w:rsidRPr="00601540" w:rsidP="00256CAD" w14:paraId="3A62FBE8" w14:textId="77777777">
            <w:pPr>
              <w:rPr>
                <w:sz w:val="22"/>
                <w:szCs w:val="22"/>
              </w:rPr>
            </w:pPr>
            <w:r w:rsidRPr="00601540">
              <w:rPr>
                <w:sz w:val="22"/>
                <w:szCs w:val="22"/>
              </w:rPr>
              <w:t>P71 RT 7</w:t>
            </w:r>
          </w:p>
        </w:tc>
        <w:tc>
          <w:tcPr>
            <w:tcW w:w="1930" w:type="dxa"/>
            <w:tcBorders>
              <w:top w:val="single" w:sz="4" w:space="0" w:color="auto"/>
              <w:left w:val="single" w:sz="4" w:space="0" w:color="auto"/>
              <w:bottom w:val="single" w:sz="4" w:space="0" w:color="auto"/>
              <w:right w:val="single" w:sz="4" w:space="0" w:color="auto"/>
            </w:tcBorders>
          </w:tcPr>
          <w:p w:rsidR="00915A87" w:rsidRPr="00601540" w:rsidP="00256CAD" w14:paraId="0266D1EB" w14:textId="77777777">
            <w:pPr>
              <w:rPr>
                <w:sz w:val="22"/>
                <w:szCs w:val="22"/>
              </w:rPr>
            </w:pPr>
            <w:r w:rsidRPr="00601540">
              <w:rPr>
                <w:sz w:val="22"/>
                <w:szCs w:val="22"/>
              </w:rPr>
              <w:t>505 Fowlers Way</w:t>
            </w:r>
          </w:p>
        </w:tc>
      </w:tr>
      <w:tr w14:paraId="28669C56" w14:textId="77777777" w:rsidTr="00601540">
        <w:tblPrEx>
          <w:tblW w:w="10093" w:type="dxa"/>
          <w:tblLook w:val="01E0"/>
        </w:tblPrEx>
        <w:trPr>
          <w:trHeight w:val="71"/>
        </w:trPr>
        <w:tc>
          <w:tcPr>
            <w:tcW w:w="1475" w:type="dxa"/>
            <w:tcBorders>
              <w:top w:val="single" w:sz="4" w:space="0" w:color="auto"/>
              <w:left w:val="single" w:sz="4" w:space="0" w:color="auto"/>
              <w:bottom w:val="single" w:sz="4" w:space="0" w:color="auto"/>
              <w:right w:val="single" w:sz="4" w:space="0" w:color="auto"/>
            </w:tcBorders>
          </w:tcPr>
          <w:p w:rsidR="00915A87" w:rsidRPr="00601540" w:rsidP="00256CAD" w14:paraId="54B6F638" w14:textId="77777777">
            <w:pPr>
              <w:rPr>
                <w:sz w:val="22"/>
                <w:szCs w:val="22"/>
              </w:rPr>
            </w:pPr>
            <w:r w:rsidRPr="00601540">
              <w:rPr>
                <w:sz w:val="22"/>
                <w:szCs w:val="22"/>
              </w:rPr>
              <w:t>PWNLVTBE</w:t>
            </w:r>
          </w:p>
        </w:tc>
        <w:tc>
          <w:tcPr>
            <w:tcW w:w="1693" w:type="dxa"/>
            <w:tcBorders>
              <w:top w:val="single" w:sz="4" w:space="0" w:color="auto"/>
              <w:left w:val="single" w:sz="4" w:space="0" w:color="auto"/>
              <w:bottom w:val="single" w:sz="4" w:space="0" w:color="auto"/>
              <w:right w:val="single" w:sz="4" w:space="0" w:color="auto"/>
            </w:tcBorders>
          </w:tcPr>
          <w:p w:rsidR="00915A87" w:rsidRPr="00601540" w:rsidP="00601540" w14:paraId="0A109930" w14:textId="3886146F">
            <w:pPr>
              <w:rPr>
                <w:sz w:val="22"/>
                <w:szCs w:val="22"/>
              </w:rPr>
            </w:pPr>
            <w:r>
              <w:rPr>
                <w:sz w:val="22"/>
                <w:szCs w:val="22"/>
              </w:rPr>
              <w:t>Pownal</w:t>
            </w:r>
          </w:p>
        </w:tc>
        <w:tc>
          <w:tcPr>
            <w:tcW w:w="1530" w:type="dxa"/>
            <w:tcBorders>
              <w:top w:val="single" w:sz="4" w:space="0" w:color="auto"/>
              <w:left w:val="single" w:sz="4" w:space="0" w:color="auto"/>
              <w:bottom w:val="single" w:sz="4" w:space="0" w:color="auto"/>
              <w:right w:val="single" w:sz="4" w:space="0" w:color="auto"/>
            </w:tcBorders>
          </w:tcPr>
          <w:p w:rsidR="00915A87" w:rsidRPr="00601540" w:rsidP="00256CAD" w14:paraId="39D18DEB" w14:textId="77777777">
            <w:pPr>
              <w:rPr>
                <w:sz w:val="22"/>
                <w:szCs w:val="22"/>
              </w:rPr>
            </w:pPr>
            <w:r w:rsidRPr="00601540">
              <w:rPr>
                <w:sz w:val="22"/>
                <w:szCs w:val="22"/>
              </w:rPr>
              <w:t>PWNLVT07</w:t>
            </w:r>
          </w:p>
        </w:tc>
        <w:tc>
          <w:tcPr>
            <w:tcW w:w="1980" w:type="dxa"/>
            <w:tcBorders>
              <w:top w:val="single" w:sz="4" w:space="0" w:color="auto"/>
              <w:left w:val="single" w:sz="4" w:space="0" w:color="auto"/>
              <w:bottom w:val="single" w:sz="4" w:space="0" w:color="auto"/>
              <w:right w:val="single" w:sz="4" w:space="0" w:color="auto"/>
            </w:tcBorders>
          </w:tcPr>
          <w:p w:rsidR="00915A87" w:rsidRPr="00601540" w:rsidP="00256CAD" w14:paraId="373E5527" w14:textId="76EBB151">
            <w:pPr>
              <w:rPr>
                <w:sz w:val="22"/>
                <w:szCs w:val="22"/>
              </w:rPr>
            </w:pPr>
            <w:r w:rsidRPr="00601540">
              <w:rPr>
                <w:sz w:val="22"/>
                <w:szCs w:val="22"/>
              </w:rPr>
              <w:t>Pownal</w:t>
            </w:r>
            <w:r w:rsidRPr="00601540" w:rsidR="00E41E89">
              <w:rPr>
                <w:sz w:val="22"/>
                <w:szCs w:val="22"/>
              </w:rPr>
              <w:t xml:space="preserve"> </w:t>
            </w:r>
            <w:r w:rsidRPr="00601540">
              <w:rPr>
                <w:sz w:val="22"/>
                <w:szCs w:val="22"/>
              </w:rPr>
              <w:t>VT</w:t>
            </w:r>
          </w:p>
        </w:tc>
        <w:tc>
          <w:tcPr>
            <w:tcW w:w="1485" w:type="dxa"/>
            <w:tcBorders>
              <w:top w:val="single" w:sz="4" w:space="0" w:color="auto"/>
              <w:left w:val="single" w:sz="4" w:space="0" w:color="auto"/>
              <w:bottom w:val="single" w:sz="4" w:space="0" w:color="auto"/>
              <w:right w:val="single" w:sz="4" w:space="0" w:color="auto"/>
            </w:tcBorders>
          </w:tcPr>
          <w:p w:rsidR="00915A87" w:rsidRPr="00601540" w:rsidP="00256CAD" w14:paraId="6D557868" w14:textId="77777777">
            <w:pPr>
              <w:rPr>
                <w:sz w:val="22"/>
                <w:szCs w:val="22"/>
              </w:rPr>
            </w:pPr>
            <w:r w:rsidRPr="00601540">
              <w:rPr>
                <w:sz w:val="22"/>
                <w:szCs w:val="22"/>
              </w:rPr>
              <w:t>P103 RT 2</w:t>
            </w:r>
          </w:p>
        </w:tc>
        <w:tc>
          <w:tcPr>
            <w:tcW w:w="1930" w:type="dxa"/>
            <w:tcBorders>
              <w:top w:val="single" w:sz="4" w:space="0" w:color="auto"/>
              <w:left w:val="single" w:sz="4" w:space="0" w:color="auto"/>
              <w:bottom w:val="single" w:sz="4" w:space="0" w:color="auto"/>
              <w:right w:val="single" w:sz="4" w:space="0" w:color="auto"/>
            </w:tcBorders>
          </w:tcPr>
          <w:p w:rsidR="00915A87" w:rsidRPr="00601540" w:rsidP="00256CAD" w14:paraId="02F91350" w14:textId="044A009A">
            <w:pPr>
              <w:rPr>
                <w:sz w:val="22"/>
                <w:szCs w:val="22"/>
              </w:rPr>
            </w:pPr>
            <w:r w:rsidRPr="00601540">
              <w:rPr>
                <w:sz w:val="22"/>
                <w:szCs w:val="22"/>
              </w:rPr>
              <w:t xml:space="preserve">3154 </w:t>
            </w:r>
            <w:r w:rsidRPr="00601540">
              <w:rPr>
                <w:sz w:val="22"/>
                <w:szCs w:val="22"/>
              </w:rPr>
              <w:t>R</w:t>
            </w:r>
            <w:r w:rsidRPr="00601540">
              <w:rPr>
                <w:sz w:val="22"/>
                <w:szCs w:val="22"/>
              </w:rPr>
              <w:t>te</w:t>
            </w:r>
            <w:r w:rsidRPr="00601540">
              <w:rPr>
                <w:sz w:val="22"/>
                <w:szCs w:val="22"/>
              </w:rPr>
              <w:t xml:space="preserve"> 346</w:t>
            </w:r>
          </w:p>
        </w:tc>
      </w:tr>
      <w:tr w14:paraId="48AE88F4" w14:textId="77777777" w:rsidTr="00601540">
        <w:tblPrEx>
          <w:tblW w:w="10093" w:type="dxa"/>
          <w:tblLook w:val="01E0"/>
        </w:tblPrEx>
        <w:trPr>
          <w:trHeight w:val="71"/>
        </w:trPr>
        <w:tc>
          <w:tcPr>
            <w:tcW w:w="1475" w:type="dxa"/>
            <w:tcBorders>
              <w:top w:val="single" w:sz="4" w:space="0" w:color="auto"/>
              <w:left w:val="single" w:sz="4" w:space="0" w:color="auto"/>
              <w:bottom w:val="single" w:sz="4" w:space="0" w:color="auto"/>
              <w:right w:val="single" w:sz="4" w:space="0" w:color="auto"/>
            </w:tcBorders>
          </w:tcPr>
          <w:p w:rsidR="00915A87" w:rsidRPr="00601540" w:rsidP="00256CAD" w14:paraId="03885289" w14:textId="77777777">
            <w:pPr>
              <w:rPr>
                <w:sz w:val="22"/>
                <w:szCs w:val="22"/>
              </w:rPr>
            </w:pPr>
            <w:r w:rsidRPr="00601540">
              <w:rPr>
                <w:sz w:val="22"/>
                <w:szCs w:val="22"/>
              </w:rPr>
              <w:t>MRVLVTUN</w:t>
            </w:r>
          </w:p>
        </w:tc>
        <w:tc>
          <w:tcPr>
            <w:tcW w:w="1693" w:type="dxa"/>
            <w:tcBorders>
              <w:top w:val="single" w:sz="4" w:space="0" w:color="auto"/>
              <w:left w:val="single" w:sz="4" w:space="0" w:color="auto"/>
              <w:bottom w:val="single" w:sz="4" w:space="0" w:color="auto"/>
              <w:right w:val="single" w:sz="4" w:space="0" w:color="auto"/>
            </w:tcBorders>
          </w:tcPr>
          <w:p w:rsidR="00915A87" w:rsidRPr="00601540" w:rsidP="00601540" w14:paraId="1FD2FA3C" w14:textId="6C3B43E6">
            <w:pPr>
              <w:rPr>
                <w:sz w:val="22"/>
                <w:szCs w:val="22"/>
              </w:rPr>
            </w:pPr>
            <w:r w:rsidRPr="00601540">
              <w:rPr>
                <w:sz w:val="22"/>
                <w:szCs w:val="22"/>
              </w:rPr>
              <w:t>M</w:t>
            </w:r>
            <w:r w:rsidR="00601540">
              <w:rPr>
                <w:sz w:val="22"/>
                <w:szCs w:val="22"/>
              </w:rPr>
              <w:t>orrisville</w:t>
            </w:r>
          </w:p>
        </w:tc>
        <w:tc>
          <w:tcPr>
            <w:tcW w:w="1530" w:type="dxa"/>
            <w:tcBorders>
              <w:top w:val="single" w:sz="4" w:space="0" w:color="auto"/>
              <w:left w:val="single" w:sz="4" w:space="0" w:color="auto"/>
              <w:bottom w:val="single" w:sz="4" w:space="0" w:color="auto"/>
              <w:right w:val="single" w:sz="4" w:space="0" w:color="auto"/>
            </w:tcBorders>
          </w:tcPr>
          <w:p w:rsidR="00915A87" w:rsidRPr="00601540" w:rsidP="00256CAD" w14:paraId="7BD68691" w14:textId="77777777">
            <w:pPr>
              <w:rPr>
                <w:sz w:val="22"/>
                <w:szCs w:val="22"/>
              </w:rPr>
            </w:pPr>
            <w:r w:rsidRPr="00601540">
              <w:rPr>
                <w:sz w:val="22"/>
                <w:szCs w:val="22"/>
              </w:rPr>
              <w:t>ELMRVT03</w:t>
            </w:r>
          </w:p>
        </w:tc>
        <w:tc>
          <w:tcPr>
            <w:tcW w:w="1980" w:type="dxa"/>
            <w:tcBorders>
              <w:top w:val="single" w:sz="4" w:space="0" w:color="auto"/>
              <w:left w:val="single" w:sz="4" w:space="0" w:color="auto"/>
              <w:bottom w:val="single" w:sz="4" w:space="0" w:color="auto"/>
              <w:right w:val="single" w:sz="4" w:space="0" w:color="auto"/>
            </w:tcBorders>
          </w:tcPr>
          <w:p w:rsidR="00915A87" w:rsidRPr="00601540" w:rsidP="00256CAD" w14:paraId="6FF56069" w14:textId="1A486F4C">
            <w:pPr>
              <w:rPr>
                <w:sz w:val="22"/>
                <w:szCs w:val="22"/>
              </w:rPr>
            </w:pPr>
            <w:r w:rsidRPr="00601540">
              <w:rPr>
                <w:sz w:val="22"/>
                <w:szCs w:val="22"/>
              </w:rPr>
              <w:t>Elmore</w:t>
            </w:r>
            <w:r w:rsidRPr="00601540" w:rsidR="00E41E89">
              <w:rPr>
                <w:sz w:val="22"/>
                <w:szCs w:val="22"/>
              </w:rPr>
              <w:t xml:space="preserve"> </w:t>
            </w:r>
            <w:r w:rsidRPr="00601540">
              <w:rPr>
                <w:sz w:val="22"/>
                <w:szCs w:val="22"/>
              </w:rPr>
              <w:t>VT</w:t>
            </w:r>
          </w:p>
        </w:tc>
        <w:tc>
          <w:tcPr>
            <w:tcW w:w="1485" w:type="dxa"/>
            <w:tcBorders>
              <w:top w:val="single" w:sz="4" w:space="0" w:color="auto"/>
              <w:left w:val="single" w:sz="4" w:space="0" w:color="auto"/>
              <w:bottom w:val="single" w:sz="4" w:space="0" w:color="auto"/>
              <w:right w:val="single" w:sz="4" w:space="0" w:color="auto"/>
            </w:tcBorders>
          </w:tcPr>
          <w:p w:rsidR="00915A87" w:rsidRPr="00601540" w:rsidP="00256CAD" w14:paraId="33808006" w14:textId="77777777">
            <w:pPr>
              <w:rPr>
                <w:sz w:val="22"/>
                <w:szCs w:val="22"/>
              </w:rPr>
            </w:pPr>
            <w:r w:rsidRPr="00601540">
              <w:rPr>
                <w:sz w:val="22"/>
                <w:szCs w:val="22"/>
              </w:rPr>
              <w:t>P83 ½ RT 3-2</w:t>
            </w:r>
          </w:p>
        </w:tc>
        <w:tc>
          <w:tcPr>
            <w:tcW w:w="1930" w:type="dxa"/>
            <w:tcBorders>
              <w:top w:val="single" w:sz="4" w:space="0" w:color="auto"/>
              <w:left w:val="single" w:sz="4" w:space="0" w:color="auto"/>
              <w:bottom w:val="single" w:sz="4" w:space="0" w:color="auto"/>
              <w:right w:val="single" w:sz="4" w:space="0" w:color="auto"/>
            </w:tcBorders>
          </w:tcPr>
          <w:p w:rsidR="00915A87" w:rsidRPr="00601540" w:rsidP="00E41E89" w14:paraId="63BC44F6" w14:textId="5BAF61BC">
            <w:pPr>
              <w:rPr>
                <w:sz w:val="22"/>
                <w:szCs w:val="22"/>
              </w:rPr>
            </w:pPr>
            <w:r w:rsidRPr="00601540">
              <w:rPr>
                <w:sz w:val="22"/>
                <w:szCs w:val="22"/>
              </w:rPr>
              <w:t xml:space="preserve">1 Sterling View </w:t>
            </w:r>
            <w:r w:rsidRPr="00601540" w:rsidR="00E41E89">
              <w:rPr>
                <w:sz w:val="22"/>
                <w:szCs w:val="22"/>
              </w:rPr>
              <w:t>Ln</w:t>
            </w:r>
          </w:p>
        </w:tc>
      </w:tr>
      <w:tr w14:paraId="22237E3A" w14:textId="77777777" w:rsidTr="00601540">
        <w:tblPrEx>
          <w:tblW w:w="10093" w:type="dxa"/>
          <w:tblLook w:val="01E0"/>
        </w:tblPrEx>
        <w:trPr>
          <w:trHeight w:val="71"/>
        </w:trPr>
        <w:tc>
          <w:tcPr>
            <w:tcW w:w="1475" w:type="dxa"/>
            <w:tcBorders>
              <w:top w:val="single" w:sz="4" w:space="0" w:color="auto"/>
              <w:left w:val="single" w:sz="4" w:space="0" w:color="auto"/>
              <w:bottom w:val="single" w:sz="4" w:space="0" w:color="auto"/>
              <w:right w:val="single" w:sz="4" w:space="0" w:color="auto"/>
            </w:tcBorders>
          </w:tcPr>
          <w:p w:rsidR="00915A87" w:rsidRPr="00601540" w:rsidP="00256CAD" w14:paraId="6AC8CE95" w14:textId="77777777">
            <w:pPr>
              <w:rPr>
                <w:sz w:val="22"/>
                <w:szCs w:val="22"/>
              </w:rPr>
            </w:pPr>
            <w:r w:rsidRPr="00601540">
              <w:rPr>
                <w:sz w:val="22"/>
                <w:szCs w:val="22"/>
              </w:rPr>
              <w:t>STOWVTHI</w:t>
            </w:r>
          </w:p>
        </w:tc>
        <w:tc>
          <w:tcPr>
            <w:tcW w:w="1693" w:type="dxa"/>
            <w:tcBorders>
              <w:top w:val="single" w:sz="4" w:space="0" w:color="auto"/>
              <w:left w:val="single" w:sz="4" w:space="0" w:color="auto"/>
              <w:bottom w:val="single" w:sz="4" w:space="0" w:color="auto"/>
              <w:right w:val="single" w:sz="4" w:space="0" w:color="auto"/>
            </w:tcBorders>
          </w:tcPr>
          <w:p w:rsidR="00915A87" w:rsidRPr="00601540" w:rsidP="00256CAD" w14:paraId="34AA1115" w14:textId="47B6922A">
            <w:pPr>
              <w:rPr>
                <w:sz w:val="22"/>
                <w:szCs w:val="22"/>
              </w:rPr>
            </w:pPr>
            <w:r>
              <w:rPr>
                <w:sz w:val="22"/>
                <w:szCs w:val="22"/>
              </w:rPr>
              <w:t>Stowe</w:t>
            </w:r>
          </w:p>
        </w:tc>
        <w:tc>
          <w:tcPr>
            <w:tcW w:w="1530" w:type="dxa"/>
            <w:tcBorders>
              <w:top w:val="single" w:sz="4" w:space="0" w:color="auto"/>
              <w:left w:val="single" w:sz="4" w:space="0" w:color="auto"/>
              <w:bottom w:val="single" w:sz="4" w:space="0" w:color="auto"/>
              <w:right w:val="single" w:sz="4" w:space="0" w:color="auto"/>
            </w:tcBorders>
          </w:tcPr>
          <w:p w:rsidR="00915A87" w:rsidRPr="00601540" w:rsidP="00256CAD" w14:paraId="7B5E1C21" w14:textId="77777777">
            <w:pPr>
              <w:rPr>
                <w:sz w:val="22"/>
                <w:szCs w:val="22"/>
              </w:rPr>
            </w:pPr>
            <w:r w:rsidRPr="00601540">
              <w:rPr>
                <w:sz w:val="22"/>
                <w:szCs w:val="22"/>
              </w:rPr>
              <w:t>STOWVT26</w:t>
            </w:r>
          </w:p>
        </w:tc>
        <w:tc>
          <w:tcPr>
            <w:tcW w:w="1980" w:type="dxa"/>
            <w:tcBorders>
              <w:top w:val="single" w:sz="4" w:space="0" w:color="auto"/>
              <w:left w:val="single" w:sz="4" w:space="0" w:color="auto"/>
              <w:bottom w:val="single" w:sz="4" w:space="0" w:color="auto"/>
              <w:right w:val="single" w:sz="4" w:space="0" w:color="auto"/>
            </w:tcBorders>
          </w:tcPr>
          <w:p w:rsidR="00915A87" w:rsidRPr="00601540" w:rsidP="00256CAD" w14:paraId="646A2575" w14:textId="76CCDFFA">
            <w:pPr>
              <w:rPr>
                <w:sz w:val="22"/>
                <w:szCs w:val="22"/>
              </w:rPr>
            </w:pPr>
            <w:r w:rsidRPr="00601540">
              <w:rPr>
                <w:sz w:val="22"/>
                <w:szCs w:val="22"/>
              </w:rPr>
              <w:t>Stowe</w:t>
            </w:r>
            <w:r w:rsidRPr="00601540" w:rsidR="00E41E89">
              <w:rPr>
                <w:sz w:val="22"/>
                <w:szCs w:val="22"/>
              </w:rPr>
              <w:t xml:space="preserve"> </w:t>
            </w:r>
            <w:r w:rsidRPr="00601540">
              <w:rPr>
                <w:sz w:val="22"/>
                <w:szCs w:val="22"/>
              </w:rPr>
              <w:t>VT</w:t>
            </w:r>
          </w:p>
        </w:tc>
        <w:tc>
          <w:tcPr>
            <w:tcW w:w="1485" w:type="dxa"/>
            <w:tcBorders>
              <w:top w:val="single" w:sz="4" w:space="0" w:color="auto"/>
              <w:left w:val="single" w:sz="4" w:space="0" w:color="auto"/>
              <w:bottom w:val="single" w:sz="4" w:space="0" w:color="auto"/>
              <w:right w:val="single" w:sz="4" w:space="0" w:color="auto"/>
            </w:tcBorders>
          </w:tcPr>
          <w:p w:rsidR="00915A87" w:rsidRPr="00601540" w:rsidP="00256CAD" w14:paraId="572BE2ED" w14:textId="77777777">
            <w:pPr>
              <w:rPr>
                <w:sz w:val="22"/>
                <w:szCs w:val="22"/>
              </w:rPr>
            </w:pPr>
            <w:r w:rsidRPr="00601540">
              <w:rPr>
                <w:sz w:val="22"/>
                <w:szCs w:val="22"/>
              </w:rPr>
              <w:t>P37 RT 4-2-3</w:t>
            </w:r>
          </w:p>
        </w:tc>
        <w:tc>
          <w:tcPr>
            <w:tcW w:w="1930" w:type="dxa"/>
            <w:tcBorders>
              <w:top w:val="single" w:sz="4" w:space="0" w:color="auto"/>
              <w:left w:val="single" w:sz="4" w:space="0" w:color="auto"/>
              <w:bottom w:val="single" w:sz="4" w:space="0" w:color="auto"/>
              <w:right w:val="single" w:sz="4" w:space="0" w:color="auto"/>
            </w:tcBorders>
          </w:tcPr>
          <w:p w:rsidR="00915A87" w:rsidRPr="00601540" w:rsidP="00256CAD" w14:paraId="49AD8DBE" w14:textId="74A41E23">
            <w:pPr>
              <w:rPr>
                <w:sz w:val="22"/>
                <w:szCs w:val="22"/>
              </w:rPr>
            </w:pPr>
            <w:r w:rsidRPr="00601540">
              <w:rPr>
                <w:sz w:val="22"/>
                <w:szCs w:val="22"/>
              </w:rPr>
              <w:t>1 Maple Run Ln</w:t>
            </w:r>
          </w:p>
        </w:tc>
      </w:tr>
      <w:tr w14:paraId="11CE673C" w14:textId="77777777" w:rsidTr="00601540">
        <w:tblPrEx>
          <w:tblW w:w="10093" w:type="dxa"/>
          <w:tblLook w:val="01E0"/>
        </w:tblPrEx>
        <w:trPr>
          <w:trHeight w:val="71"/>
        </w:trPr>
        <w:tc>
          <w:tcPr>
            <w:tcW w:w="1475" w:type="dxa"/>
            <w:tcBorders>
              <w:top w:val="single" w:sz="4" w:space="0" w:color="auto"/>
              <w:left w:val="single" w:sz="4" w:space="0" w:color="auto"/>
              <w:bottom w:val="single" w:sz="4" w:space="0" w:color="auto"/>
              <w:right w:val="single" w:sz="4" w:space="0" w:color="auto"/>
            </w:tcBorders>
          </w:tcPr>
          <w:p w:rsidR="00601540" w:rsidRPr="00601540" w:rsidP="00256CAD" w14:paraId="17AA9CD9" w14:textId="0FED5612">
            <w:pPr>
              <w:rPr>
                <w:sz w:val="22"/>
                <w:szCs w:val="22"/>
              </w:rPr>
            </w:pPr>
            <w:r w:rsidRPr="00601540">
              <w:rPr>
                <w:sz w:val="22"/>
                <w:szCs w:val="22"/>
              </w:rPr>
              <w:t>STOWVTHI</w:t>
            </w:r>
          </w:p>
        </w:tc>
        <w:tc>
          <w:tcPr>
            <w:tcW w:w="1693" w:type="dxa"/>
            <w:tcBorders>
              <w:top w:val="single" w:sz="4" w:space="0" w:color="auto"/>
              <w:left w:val="single" w:sz="4" w:space="0" w:color="auto"/>
              <w:bottom w:val="single" w:sz="4" w:space="0" w:color="auto"/>
              <w:right w:val="single" w:sz="4" w:space="0" w:color="auto"/>
            </w:tcBorders>
          </w:tcPr>
          <w:p w:rsidR="00601540" w:rsidRPr="00601540" w:rsidP="00256CAD" w14:paraId="074FEEA7" w14:textId="7135CFDE">
            <w:pPr>
              <w:rPr>
                <w:sz w:val="22"/>
                <w:szCs w:val="22"/>
              </w:rPr>
            </w:pPr>
            <w:r>
              <w:rPr>
                <w:sz w:val="22"/>
                <w:szCs w:val="22"/>
              </w:rPr>
              <w:t>Stowe</w:t>
            </w:r>
          </w:p>
        </w:tc>
        <w:tc>
          <w:tcPr>
            <w:tcW w:w="1530" w:type="dxa"/>
            <w:tcBorders>
              <w:top w:val="single" w:sz="4" w:space="0" w:color="auto"/>
              <w:left w:val="single" w:sz="4" w:space="0" w:color="auto"/>
              <w:bottom w:val="single" w:sz="4" w:space="0" w:color="auto"/>
              <w:right w:val="single" w:sz="4" w:space="0" w:color="auto"/>
            </w:tcBorders>
          </w:tcPr>
          <w:p w:rsidR="00601540" w:rsidRPr="00601540" w:rsidP="00256CAD" w14:paraId="20832A87" w14:textId="406526F2">
            <w:pPr>
              <w:rPr>
                <w:sz w:val="22"/>
                <w:szCs w:val="22"/>
              </w:rPr>
            </w:pPr>
            <w:r>
              <w:rPr>
                <w:sz w:val="22"/>
                <w:szCs w:val="22"/>
              </w:rPr>
              <w:t>STOWVTGO</w:t>
            </w:r>
          </w:p>
        </w:tc>
        <w:tc>
          <w:tcPr>
            <w:tcW w:w="1980" w:type="dxa"/>
            <w:tcBorders>
              <w:top w:val="single" w:sz="4" w:space="0" w:color="auto"/>
              <w:left w:val="single" w:sz="4" w:space="0" w:color="auto"/>
              <w:bottom w:val="single" w:sz="4" w:space="0" w:color="auto"/>
              <w:right w:val="single" w:sz="4" w:space="0" w:color="auto"/>
            </w:tcBorders>
          </w:tcPr>
          <w:p w:rsidR="00601540" w:rsidRPr="00601540" w:rsidP="00256CAD" w14:paraId="630336D0" w14:textId="0393F666">
            <w:pPr>
              <w:rPr>
                <w:sz w:val="22"/>
                <w:szCs w:val="22"/>
              </w:rPr>
            </w:pPr>
            <w:r>
              <w:rPr>
                <w:sz w:val="22"/>
                <w:szCs w:val="22"/>
              </w:rPr>
              <w:t>Stowe VT</w:t>
            </w:r>
          </w:p>
        </w:tc>
        <w:tc>
          <w:tcPr>
            <w:tcW w:w="1485" w:type="dxa"/>
            <w:tcBorders>
              <w:top w:val="single" w:sz="4" w:space="0" w:color="auto"/>
              <w:left w:val="single" w:sz="4" w:space="0" w:color="auto"/>
              <w:bottom w:val="single" w:sz="4" w:space="0" w:color="auto"/>
              <w:right w:val="single" w:sz="4" w:space="0" w:color="auto"/>
            </w:tcBorders>
          </w:tcPr>
          <w:p w:rsidR="00601540" w:rsidRPr="00601540" w:rsidP="00256CAD" w14:paraId="0D5AA521" w14:textId="5E604A6B">
            <w:pPr>
              <w:rPr>
                <w:sz w:val="22"/>
                <w:szCs w:val="22"/>
              </w:rPr>
            </w:pPr>
            <w:r>
              <w:rPr>
                <w:sz w:val="22"/>
                <w:szCs w:val="22"/>
              </w:rPr>
              <w:t>P18 RT 8</w:t>
            </w:r>
          </w:p>
        </w:tc>
        <w:tc>
          <w:tcPr>
            <w:tcW w:w="1930" w:type="dxa"/>
            <w:tcBorders>
              <w:top w:val="single" w:sz="4" w:space="0" w:color="auto"/>
              <w:left w:val="single" w:sz="4" w:space="0" w:color="auto"/>
              <w:bottom w:val="single" w:sz="4" w:space="0" w:color="auto"/>
              <w:right w:val="single" w:sz="4" w:space="0" w:color="auto"/>
            </w:tcBorders>
          </w:tcPr>
          <w:p w:rsidR="00601540" w:rsidRPr="00601540" w:rsidP="00256CAD" w14:paraId="697D951D" w14:textId="613AE686">
            <w:pPr>
              <w:rPr>
                <w:sz w:val="22"/>
                <w:szCs w:val="22"/>
              </w:rPr>
            </w:pPr>
            <w:r>
              <w:rPr>
                <w:sz w:val="22"/>
                <w:szCs w:val="22"/>
              </w:rPr>
              <w:t>NW of 508 Weeks Hill Rd</w:t>
            </w:r>
          </w:p>
        </w:tc>
      </w:tr>
    </w:tbl>
    <w:p w:rsidR="00C036B5" w:rsidRPr="00601540" w:rsidP="00C036B5" w14:paraId="7B972A4B" w14:textId="77777777">
      <w:pPr>
        <w:rPr>
          <w:b/>
          <w:sz w:val="22"/>
          <w:szCs w:val="22"/>
          <w:u w:val="single"/>
        </w:rPr>
      </w:pPr>
    </w:p>
    <w:p w:rsidR="00E41E89" w:rsidRPr="00601540" w:rsidP="00E41E89" w14:paraId="73B1F768" w14:textId="77777777">
      <w:pPr>
        <w:ind w:left="4320" w:hanging="4320"/>
        <w:rPr>
          <w:noProof/>
          <w:sz w:val="22"/>
          <w:szCs w:val="22"/>
        </w:rPr>
      </w:pPr>
      <w:r w:rsidRPr="00601540">
        <w:rPr>
          <w:b/>
          <w:sz w:val="22"/>
          <w:szCs w:val="22"/>
          <w:u w:val="single"/>
        </w:rPr>
        <w:t>Planned Implementation or Retirement Date:</w:t>
      </w:r>
      <w:r w:rsidRPr="00601540">
        <w:rPr>
          <w:sz w:val="22"/>
          <w:szCs w:val="22"/>
        </w:rPr>
        <w:tab/>
      </w:r>
      <w:r w:rsidRPr="00601540">
        <w:rPr>
          <w:noProof/>
          <w:sz w:val="22"/>
          <w:szCs w:val="22"/>
        </w:rPr>
        <w:t>Will not be implemented for 90 days after the release of the Commission’s public notice of filing.</w:t>
      </w:r>
    </w:p>
    <w:p w:rsidR="00E41E89" w:rsidRPr="00601540" w:rsidP="00E41E89" w14:paraId="0D6D4406" w14:textId="77777777">
      <w:pPr>
        <w:tabs>
          <w:tab w:val="center" w:pos="4545"/>
          <w:tab w:val="left" w:pos="7536"/>
        </w:tabs>
        <w:autoSpaceDE w:val="0"/>
        <w:autoSpaceDN w:val="0"/>
        <w:adjustRightInd w:val="0"/>
        <w:ind w:right="450"/>
        <w:rPr>
          <w:b/>
          <w:noProof/>
          <w:sz w:val="22"/>
          <w:szCs w:val="22"/>
          <w:u w:val="single"/>
        </w:rPr>
      </w:pPr>
    </w:p>
    <w:p w:rsidR="00601540" w:rsidP="00E41E89" w14:paraId="76CEC451" w14:textId="77777777">
      <w:pPr>
        <w:tabs>
          <w:tab w:val="center" w:pos="4545"/>
          <w:tab w:val="left" w:pos="7536"/>
        </w:tabs>
        <w:autoSpaceDE w:val="0"/>
        <w:autoSpaceDN w:val="0"/>
        <w:adjustRightInd w:val="0"/>
        <w:ind w:right="450"/>
        <w:rPr>
          <w:b/>
          <w:noProof/>
          <w:sz w:val="22"/>
          <w:szCs w:val="22"/>
          <w:u w:val="single"/>
        </w:rPr>
      </w:pPr>
    </w:p>
    <w:p w:rsidR="00601540" w:rsidP="00E41E89" w14:paraId="754E608B" w14:textId="77777777">
      <w:pPr>
        <w:tabs>
          <w:tab w:val="center" w:pos="4545"/>
          <w:tab w:val="left" w:pos="7536"/>
        </w:tabs>
        <w:autoSpaceDE w:val="0"/>
        <w:autoSpaceDN w:val="0"/>
        <w:adjustRightInd w:val="0"/>
        <w:ind w:right="450"/>
        <w:rPr>
          <w:b/>
          <w:noProof/>
          <w:sz w:val="22"/>
          <w:szCs w:val="22"/>
          <w:u w:val="single"/>
        </w:rPr>
      </w:pPr>
    </w:p>
    <w:p w:rsidR="00601540" w:rsidP="00E41E89" w14:paraId="5ADAA94F" w14:textId="77777777">
      <w:pPr>
        <w:tabs>
          <w:tab w:val="center" w:pos="4545"/>
          <w:tab w:val="left" w:pos="7536"/>
        </w:tabs>
        <w:autoSpaceDE w:val="0"/>
        <w:autoSpaceDN w:val="0"/>
        <w:adjustRightInd w:val="0"/>
        <w:ind w:right="450"/>
        <w:rPr>
          <w:b/>
          <w:noProof/>
          <w:sz w:val="22"/>
          <w:szCs w:val="22"/>
          <w:u w:val="single"/>
        </w:rPr>
      </w:pPr>
    </w:p>
    <w:p w:rsidR="00601540" w:rsidP="00E41E89" w14:paraId="651EB02E" w14:textId="77777777">
      <w:pPr>
        <w:tabs>
          <w:tab w:val="center" w:pos="4545"/>
          <w:tab w:val="left" w:pos="7536"/>
        </w:tabs>
        <w:autoSpaceDE w:val="0"/>
        <w:autoSpaceDN w:val="0"/>
        <w:adjustRightInd w:val="0"/>
        <w:ind w:right="450"/>
        <w:rPr>
          <w:b/>
          <w:noProof/>
          <w:sz w:val="22"/>
          <w:szCs w:val="22"/>
          <w:u w:val="single"/>
        </w:rPr>
      </w:pPr>
    </w:p>
    <w:p w:rsidR="00E41E89" w:rsidRPr="00601540" w:rsidP="00E41E89" w14:paraId="33D75B98" w14:textId="17424A07">
      <w:pPr>
        <w:tabs>
          <w:tab w:val="center" w:pos="4545"/>
          <w:tab w:val="left" w:pos="7536"/>
        </w:tabs>
        <w:autoSpaceDE w:val="0"/>
        <w:autoSpaceDN w:val="0"/>
        <w:adjustRightInd w:val="0"/>
        <w:ind w:right="450"/>
        <w:rPr>
          <w:b/>
          <w:bCs/>
          <w:sz w:val="22"/>
          <w:szCs w:val="22"/>
        </w:rPr>
      </w:pPr>
      <w:r w:rsidRPr="00601540">
        <w:rPr>
          <w:b/>
          <w:noProof/>
          <w:sz w:val="22"/>
          <w:szCs w:val="22"/>
          <w:u w:val="single"/>
        </w:rPr>
        <w:t>Description of Change:</w:t>
      </w:r>
      <w:r w:rsidRPr="00601540">
        <w:rPr>
          <w:noProof/>
          <w:sz w:val="22"/>
          <w:szCs w:val="22"/>
        </w:rPr>
        <w:t xml:space="preserve"> </w:t>
      </w:r>
      <w:r w:rsidRPr="00601540">
        <w:rPr>
          <w:b/>
          <w:bCs/>
          <w:sz w:val="22"/>
          <w:szCs w:val="22"/>
        </w:rPr>
        <w:t xml:space="preserve"> </w:t>
      </w:r>
    </w:p>
    <w:p w:rsidR="00E41E89" w:rsidRPr="00601540" w:rsidP="00E41E89" w14:paraId="67E19FA5" w14:textId="77777777">
      <w:pPr>
        <w:tabs>
          <w:tab w:val="center" w:pos="4545"/>
          <w:tab w:val="left" w:pos="7536"/>
        </w:tabs>
        <w:autoSpaceDE w:val="0"/>
        <w:autoSpaceDN w:val="0"/>
        <w:adjustRightInd w:val="0"/>
        <w:ind w:right="450"/>
        <w:rPr>
          <w:sz w:val="22"/>
          <w:szCs w:val="22"/>
        </w:rPr>
      </w:pPr>
    </w:p>
    <w:p w:rsidR="00E41E89" w:rsidRPr="00601540" w:rsidP="00C007C5" w14:paraId="2D35C77D" w14:textId="265B9DBA">
      <w:pPr>
        <w:pStyle w:val="NoSpacing"/>
        <w:rPr>
          <w:sz w:val="22"/>
          <w:szCs w:val="22"/>
        </w:rPr>
      </w:pPr>
      <w:r w:rsidRPr="00601540">
        <w:rPr>
          <w:bCs/>
          <w:sz w:val="22"/>
          <w:szCs w:val="22"/>
        </w:rPr>
        <w:t xml:space="preserve">Consolidated Communications Inc. </w:t>
      </w:r>
      <w:r w:rsidRPr="00601540">
        <w:rPr>
          <w:bCs/>
          <w:noProof/>
          <w:sz w:val="22"/>
          <w:szCs w:val="22"/>
        </w:rPr>
        <w:t xml:space="preserve">will be </w:t>
      </w:r>
      <w:r w:rsidRPr="00601540" w:rsidR="00C007C5">
        <w:rPr>
          <w:bCs/>
          <w:noProof/>
          <w:sz w:val="22"/>
          <w:szCs w:val="22"/>
        </w:rPr>
        <w:t>dis</w:t>
      </w:r>
      <w:r w:rsidRPr="00601540">
        <w:rPr>
          <w:sz w:val="22"/>
          <w:szCs w:val="22"/>
        </w:rPr>
        <w:t>connect</w:t>
      </w:r>
      <w:r w:rsidRPr="00601540" w:rsidR="00C007C5">
        <w:rPr>
          <w:sz w:val="22"/>
          <w:szCs w:val="22"/>
        </w:rPr>
        <w:t>ing</w:t>
      </w:r>
      <w:r w:rsidRPr="00601540">
        <w:rPr>
          <w:sz w:val="22"/>
          <w:szCs w:val="22"/>
        </w:rPr>
        <w:t>/remov</w:t>
      </w:r>
      <w:r w:rsidRPr="00601540" w:rsidR="00C007C5">
        <w:rPr>
          <w:sz w:val="22"/>
          <w:szCs w:val="22"/>
        </w:rPr>
        <w:t>ing/rerouting</w:t>
      </w:r>
      <w:r w:rsidRPr="00601540">
        <w:rPr>
          <w:sz w:val="22"/>
          <w:szCs w:val="22"/>
        </w:rPr>
        <w:t xml:space="preserve"> all copper cable from the Central Office (e.g., there will be no copper end to end pairs available in the future). Any existing UNE </w:t>
      </w:r>
      <w:r w:rsidRPr="00601540">
        <w:rPr>
          <w:sz w:val="22"/>
          <w:szCs w:val="22"/>
        </w:rPr>
        <w:t>xDSL</w:t>
      </w:r>
      <w:r w:rsidRPr="00601540">
        <w:rPr>
          <w:sz w:val="22"/>
          <w:szCs w:val="22"/>
        </w:rPr>
        <w:t xml:space="preserve"> or Digital Design Loop (DDL) services will be disconnected with this network change. A List of disconnected circuits is provided below.</w:t>
      </w:r>
    </w:p>
    <w:p w:rsidR="00E41E89" w:rsidRPr="00601540" w:rsidP="00E41E89" w14:paraId="0332D623" w14:textId="77777777">
      <w:pPr>
        <w:autoSpaceDE w:val="0"/>
        <w:autoSpaceDN w:val="0"/>
        <w:adjustRightInd w:val="0"/>
        <w:rPr>
          <w:b/>
          <w:noProof/>
          <w:sz w:val="22"/>
          <w:szCs w:val="22"/>
          <w:u w:val="single"/>
        </w:rPr>
      </w:pPr>
    </w:p>
    <w:p w:rsidR="00E41E89" w:rsidRPr="00601540" w:rsidP="00E41E89" w14:paraId="504DBA61" w14:textId="77777777">
      <w:pPr>
        <w:autoSpaceDE w:val="0"/>
        <w:autoSpaceDN w:val="0"/>
        <w:adjustRightInd w:val="0"/>
        <w:rPr>
          <w:noProof/>
          <w:sz w:val="22"/>
          <w:szCs w:val="22"/>
        </w:rPr>
      </w:pPr>
      <w:r w:rsidRPr="00601540">
        <w:rPr>
          <w:b/>
          <w:noProof/>
          <w:sz w:val="22"/>
          <w:szCs w:val="22"/>
          <w:u w:val="single"/>
        </w:rPr>
        <w:t>Description of Foreseeable Impact:</w:t>
      </w:r>
      <w:r w:rsidRPr="00601540">
        <w:rPr>
          <w:noProof/>
          <w:sz w:val="22"/>
          <w:szCs w:val="22"/>
        </w:rPr>
        <w:t xml:space="preserve">  </w:t>
      </w:r>
    </w:p>
    <w:p w:rsidR="00E41E89" w:rsidRPr="00601540" w:rsidP="00E41E89" w14:paraId="50F407E3" w14:textId="77777777">
      <w:pPr>
        <w:autoSpaceDE w:val="0"/>
        <w:autoSpaceDN w:val="0"/>
        <w:adjustRightInd w:val="0"/>
        <w:rPr>
          <w:noProof/>
          <w:sz w:val="22"/>
          <w:szCs w:val="22"/>
        </w:rPr>
      </w:pPr>
    </w:p>
    <w:p w:rsidR="00E41E89" w:rsidRPr="00601540" w:rsidP="00E41E89" w14:paraId="3CDF687B" w14:textId="77777777">
      <w:pPr>
        <w:autoSpaceDE w:val="0"/>
        <w:autoSpaceDN w:val="0"/>
        <w:adjustRightInd w:val="0"/>
        <w:rPr>
          <w:sz w:val="22"/>
          <w:szCs w:val="22"/>
        </w:rPr>
      </w:pPr>
      <w:r w:rsidRPr="00601540">
        <w:rPr>
          <w:sz w:val="22"/>
          <w:szCs w:val="22"/>
        </w:rPr>
        <w:t>After the planned network changes are implemented, there will be no copper (metallic) loop facilities between Consolidated Communication’s Central Offices listed and the remote terminal in the affected area.  Copper (metallic) sub-loop facilities will remain in place between Consolidated Communication’s Remote Terminal and customer premises in the affected area.</w:t>
      </w:r>
    </w:p>
    <w:p w:rsidR="00D563D8" w:rsidRPr="00601540" w:rsidP="00920BAF" w14:paraId="0762C50B" w14:textId="13807910">
      <w:pPr>
        <w:rPr>
          <w:sz w:val="22"/>
          <w:szCs w:val="22"/>
        </w:rPr>
      </w:pPr>
      <w:r w:rsidRPr="00601540">
        <w:rPr>
          <w:sz w:val="22"/>
          <w:szCs w:val="22"/>
        </w:rPr>
        <w:t>10/</w:t>
      </w:r>
      <w:r w:rsidRPr="00601540" w:rsidR="00915A87">
        <w:rPr>
          <w:sz w:val="22"/>
          <w:szCs w:val="22"/>
        </w:rPr>
        <w:t>30</w:t>
      </w:r>
      <w:r w:rsidRPr="00601540">
        <w:rPr>
          <w:sz w:val="22"/>
          <w:szCs w:val="22"/>
        </w:rPr>
        <w:t>/2019</w:t>
      </w:r>
    </w:p>
    <w:p w:rsidR="00D563D8" w:rsidRPr="00601540" w:rsidP="00D563D8" w14:paraId="45D35B3F" w14:textId="77777777">
      <w:pPr>
        <w:rPr>
          <w:sz w:val="22"/>
          <w:szCs w:val="22"/>
        </w:rPr>
      </w:pPr>
    </w:p>
    <w:p w:rsidR="00C036B5" w:rsidRPr="00601540" w:rsidP="00C036B5" w14:paraId="0196FFD0" w14:textId="77777777">
      <w:pPr>
        <w:tabs>
          <w:tab w:val="left" w:pos="2160"/>
          <w:tab w:val="left" w:pos="5760"/>
        </w:tabs>
        <w:rPr>
          <w:b/>
          <w:sz w:val="22"/>
          <w:szCs w:val="22"/>
          <w:u w:val="single"/>
        </w:rPr>
      </w:pPr>
    </w:p>
    <w:p w:rsidR="00A91094" w:rsidRPr="00601540" w:rsidP="00A91094" w14:paraId="479DA349" w14:textId="77777777">
      <w:pPr>
        <w:autoSpaceDE w:val="0"/>
        <w:autoSpaceDN w:val="0"/>
        <w:adjustRightInd w:val="0"/>
        <w:rPr>
          <w:sz w:val="22"/>
          <w:szCs w:val="22"/>
        </w:rPr>
      </w:pPr>
    </w:p>
    <w:p w:rsidR="00C036B5" w:rsidRPr="00601540" w:rsidP="00C036B5" w14:paraId="7D305FE4" w14:textId="5CEBFF80">
      <w:pPr>
        <w:tabs>
          <w:tab w:val="left" w:pos="2160"/>
        </w:tabs>
        <w:rPr>
          <w:sz w:val="22"/>
          <w:szCs w:val="22"/>
        </w:rPr>
      </w:pPr>
      <w:r w:rsidRPr="00601540">
        <w:rPr>
          <w:b/>
          <w:sz w:val="22"/>
          <w:szCs w:val="22"/>
        </w:rPr>
        <w:t>Attachment:</w:t>
      </w:r>
      <w:r w:rsidRPr="00601540">
        <w:rPr>
          <w:b/>
          <w:sz w:val="22"/>
          <w:szCs w:val="22"/>
        </w:rPr>
        <w:tab/>
      </w:r>
      <w:r w:rsidRPr="00601540">
        <w:rPr>
          <w:sz w:val="22"/>
          <w:szCs w:val="22"/>
        </w:rPr>
        <w:t>Certificate of Service</w:t>
      </w:r>
    </w:p>
    <w:p w:rsidR="00E41E89" w:rsidRPr="00601540" w:rsidP="00C036B5" w14:paraId="61B8086E" w14:textId="77777777">
      <w:pPr>
        <w:tabs>
          <w:tab w:val="left" w:pos="2160"/>
        </w:tabs>
        <w:rPr>
          <w:sz w:val="22"/>
          <w:szCs w:val="22"/>
        </w:rPr>
      </w:pPr>
    </w:p>
    <w:p w:rsidR="009B14B0" w:rsidRPr="00601540" w:rsidP="00C036B5" w14:paraId="7BAE5214" w14:textId="77777777">
      <w:pPr>
        <w:tabs>
          <w:tab w:val="left" w:pos="2160"/>
          <w:tab w:val="left" w:pos="5760"/>
        </w:tabs>
        <w:rPr>
          <w:sz w:val="22"/>
          <w:szCs w:val="22"/>
        </w:rPr>
      </w:pPr>
      <w:r w:rsidRPr="00601540">
        <w:rPr>
          <w:b/>
          <w:sz w:val="22"/>
          <w:szCs w:val="22"/>
        </w:rPr>
        <w:t>Contact:</w:t>
      </w:r>
      <w:r w:rsidRPr="00601540">
        <w:rPr>
          <w:sz w:val="22"/>
          <w:szCs w:val="22"/>
        </w:rPr>
        <w:tab/>
        <w:t>Rick Cimon</w:t>
      </w:r>
      <w:r w:rsidRPr="00601540">
        <w:rPr>
          <w:sz w:val="22"/>
          <w:szCs w:val="22"/>
        </w:rPr>
        <w:tab/>
        <w:t>Barbara Galardo (Regulatory)</w:t>
      </w:r>
    </w:p>
    <w:p w:rsidR="001258EB" w:rsidRPr="00601540" w:rsidP="00033AC4" w14:paraId="627385BF" w14:textId="074512C1">
      <w:pPr>
        <w:tabs>
          <w:tab w:val="left" w:pos="2160"/>
          <w:tab w:val="left" w:pos="5760"/>
        </w:tabs>
        <w:rPr>
          <w:sz w:val="22"/>
          <w:szCs w:val="22"/>
        </w:rPr>
      </w:pPr>
      <w:r w:rsidRPr="00601540">
        <w:rPr>
          <w:sz w:val="22"/>
          <w:szCs w:val="22"/>
        </w:rPr>
        <w:tab/>
        <w:t>603-</w:t>
      </w:r>
      <w:r w:rsidRPr="00601540" w:rsidR="00F14DF9">
        <w:rPr>
          <w:sz w:val="22"/>
          <w:szCs w:val="22"/>
        </w:rPr>
        <w:t>645-1970</w:t>
      </w:r>
      <w:r w:rsidRPr="00601540">
        <w:rPr>
          <w:sz w:val="22"/>
          <w:szCs w:val="22"/>
        </w:rPr>
        <w:tab/>
        <w:t>207-535-4126</w:t>
      </w:r>
    </w:p>
    <w:p w:rsidR="00F62F81" w:rsidRPr="00601540" w:rsidP="00033AC4" w14:paraId="7BB1CA93" w14:textId="2EB31489">
      <w:pPr>
        <w:tabs>
          <w:tab w:val="left" w:pos="2160"/>
          <w:tab w:val="left" w:pos="5760"/>
        </w:tabs>
        <w:rPr>
          <w:sz w:val="22"/>
          <w:szCs w:val="22"/>
        </w:rPr>
      </w:pPr>
      <w:r w:rsidRPr="00601540">
        <w:rPr>
          <w:sz w:val="22"/>
          <w:szCs w:val="22"/>
        </w:rPr>
        <w:tab/>
      </w:r>
      <w:hyperlink r:id="rId4" w:history="1">
        <w:r w:rsidRPr="00601540">
          <w:rPr>
            <w:rStyle w:val="Hyperlink"/>
            <w:sz w:val="22"/>
            <w:szCs w:val="22"/>
          </w:rPr>
          <w:t>richard.cimon@consolidated.com</w:t>
        </w:r>
      </w:hyperlink>
      <w:r w:rsidRPr="00601540">
        <w:rPr>
          <w:sz w:val="22"/>
          <w:szCs w:val="22"/>
        </w:rPr>
        <w:tab/>
      </w:r>
      <w:hyperlink r:id="rId5" w:history="1">
        <w:r w:rsidRPr="00601540">
          <w:rPr>
            <w:rStyle w:val="Hyperlink"/>
            <w:sz w:val="22"/>
            <w:szCs w:val="22"/>
          </w:rPr>
          <w:t>barbara.galardo@consolidated.com</w:t>
        </w:r>
      </w:hyperlink>
    </w:p>
    <w:p w:rsidR="00755841" w:rsidRPr="00041471" w:rsidP="00041471" w14:paraId="5A2AE2E9" w14:textId="3FB63CF3">
      <w:pPr>
        <w:tabs>
          <w:tab w:val="left" w:pos="2160"/>
          <w:tab w:val="left" w:pos="5760"/>
        </w:tabs>
        <w:rPr>
          <w:sz w:val="20"/>
          <w:szCs w:val="20"/>
        </w:rPr>
      </w:pPr>
      <w:bookmarkStart w:id="0" w:name="_GoBack"/>
      <w:bookmarkEnd w:id="0"/>
    </w:p>
    <w:sectPr w:rsidSect="00F16A56">
      <w:headerReference w:type="default" r:id="rId6"/>
      <w:pgSz w:w="12240" w:h="15840"/>
      <w:pgMar w:top="2160" w:right="1800" w:bottom="1152" w:left="180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770D" w:rsidP="008F770D" w14:paraId="2814302C" w14:textId="53CA5D19">
    <w:pPr>
      <w:pStyle w:val="Header"/>
      <w:tabs>
        <w:tab w:val="clear" w:pos="8640"/>
        <w:tab w:val="right" w:pos="10440"/>
      </w:tabs>
      <w:ind w:left="-1800"/>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0</wp:posOffset>
          </wp:positionV>
          <wp:extent cx="7769352" cy="1993392"/>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477581" name="CCI_Letterhead_Soft_5 Davis Farm Portland_ME.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69352" cy="1993392"/>
                  </a:xfrm>
                  <a:prstGeom prst="rect">
                    <a:avLst/>
                  </a:prstGeom>
                  <a:extLst>
                    <a:ext xmlns:a="http://schemas.openxmlformats.org/drawingml/2006/main" uri="{FAA26D3D-D897-4be2-8F04-BA451C77F1D7}">
                      <ma14:placeholder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EmbedSmartTag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8F770D"/>
    <w:rsid w:val="000113CC"/>
    <w:rsid w:val="00033AC4"/>
    <w:rsid w:val="00041471"/>
    <w:rsid w:val="000622CC"/>
    <w:rsid w:val="000663BA"/>
    <w:rsid w:val="001258EB"/>
    <w:rsid w:val="00162D99"/>
    <w:rsid w:val="001B3862"/>
    <w:rsid w:val="00256CAD"/>
    <w:rsid w:val="00261C2C"/>
    <w:rsid w:val="00282DE7"/>
    <w:rsid w:val="00294F1F"/>
    <w:rsid w:val="002E3198"/>
    <w:rsid w:val="002F3BA5"/>
    <w:rsid w:val="003057A6"/>
    <w:rsid w:val="0031673C"/>
    <w:rsid w:val="00371E82"/>
    <w:rsid w:val="003722AE"/>
    <w:rsid w:val="004341DA"/>
    <w:rsid w:val="00492818"/>
    <w:rsid w:val="004A7EF4"/>
    <w:rsid w:val="005464C9"/>
    <w:rsid w:val="0055718E"/>
    <w:rsid w:val="005807E5"/>
    <w:rsid w:val="0059317B"/>
    <w:rsid w:val="00601540"/>
    <w:rsid w:val="00687976"/>
    <w:rsid w:val="006D38CA"/>
    <w:rsid w:val="007003D3"/>
    <w:rsid w:val="0070397B"/>
    <w:rsid w:val="00716C89"/>
    <w:rsid w:val="007371D6"/>
    <w:rsid w:val="00755841"/>
    <w:rsid w:val="00787EB6"/>
    <w:rsid w:val="007F467D"/>
    <w:rsid w:val="008D3C87"/>
    <w:rsid w:val="008F770D"/>
    <w:rsid w:val="00915A87"/>
    <w:rsid w:val="00920BAF"/>
    <w:rsid w:val="009B14B0"/>
    <w:rsid w:val="009C6FF0"/>
    <w:rsid w:val="00A01656"/>
    <w:rsid w:val="00A53C74"/>
    <w:rsid w:val="00A91094"/>
    <w:rsid w:val="00AB204B"/>
    <w:rsid w:val="00AF5C65"/>
    <w:rsid w:val="00B7079E"/>
    <w:rsid w:val="00C007C5"/>
    <w:rsid w:val="00C012C3"/>
    <w:rsid w:val="00C036B5"/>
    <w:rsid w:val="00C06035"/>
    <w:rsid w:val="00C2321D"/>
    <w:rsid w:val="00C45B21"/>
    <w:rsid w:val="00C86F8A"/>
    <w:rsid w:val="00CF2165"/>
    <w:rsid w:val="00D21F13"/>
    <w:rsid w:val="00D43166"/>
    <w:rsid w:val="00D563D8"/>
    <w:rsid w:val="00DA3101"/>
    <w:rsid w:val="00DD2E01"/>
    <w:rsid w:val="00DD5139"/>
    <w:rsid w:val="00DE4ACF"/>
    <w:rsid w:val="00DF24CA"/>
    <w:rsid w:val="00E41E89"/>
    <w:rsid w:val="00E63DDC"/>
    <w:rsid w:val="00E86CFF"/>
    <w:rsid w:val="00EC3CB8"/>
    <w:rsid w:val="00F13655"/>
    <w:rsid w:val="00F14DF9"/>
    <w:rsid w:val="00F16A56"/>
    <w:rsid w:val="00F34A19"/>
    <w:rsid w:val="00F62F81"/>
    <w:rsid w:val="00F700E3"/>
    <w:rsid w:val="00F7069F"/>
    <w:rsid w:val="00FF1624"/>
    <w:rsid w:val="00FF2D5A"/>
    <w:rsid w:val="00FF44CC"/>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EmbedSmartTags/>
  <w:doNotAutoCompressPictures/>
  <w14:defaultImageDpi w14:val="300"/>
  <w15:docId w15:val="{DC792ECB-3408-497E-A335-069770CA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EastAsia"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7638"/>
    <w:rPr>
      <w:rFonts w:ascii="Lucida Grande" w:hAnsi="Lucida Grande"/>
      <w:sz w:val="18"/>
      <w:szCs w:val="18"/>
    </w:rPr>
  </w:style>
  <w:style w:type="paragraph" w:styleId="Header">
    <w:name w:val="header"/>
    <w:basedOn w:val="Normal"/>
    <w:link w:val="HeaderChar"/>
    <w:uiPriority w:val="99"/>
    <w:unhideWhenUsed/>
    <w:rsid w:val="008F770D"/>
    <w:pPr>
      <w:tabs>
        <w:tab w:val="center" w:pos="4320"/>
        <w:tab w:val="right" w:pos="8640"/>
      </w:tabs>
    </w:pPr>
  </w:style>
  <w:style w:type="character" w:customStyle="1" w:styleId="HeaderChar">
    <w:name w:val="Header Char"/>
    <w:basedOn w:val="DefaultParagraphFont"/>
    <w:link w:val="Header"/>
    <w:uiPriority w:val="99"/>
    <w:rsid w:val="008F770D"/>
    <w:rPr>
      <w:sz w:val="24"/>
      <w:szCs w:val="24"/>
      <w:lang w:eastAsia="en-US"/>
    </w:rPr>
  </w:style>
  <w:style w:type="paragraph" w:styleId="Footer">
    <w:name w:val="footer"/>
    <w:basedOn w:val="Normal"/>
    <w:link w:val="FooterChar"/>
    <w:uiPriority w:val="99"/>
    <w:unhideWhenUsed/>
    <w:rsid w:val="008F770D"/>
    <w:pPr>
      <w:tabs>
        <w:tab w:val="center" w:pos="4320"/>
        <w:tab w:val="right" w:pos="8640"/>
      </w:tabs>
    </w:pPr>
  </w:style>
  <w:style w:type="character" w:customStyle="1" w:styleId="FooterChar">
    <w:name w:val="Footer Char"/>
    <w:basedOn w:val="DefaultParagraphFont"/>
    <w:link w:val="Footer"/>
    <w:uiPriority w:val="99"/>
    <w:rsid w:val="008F770D"/>
    <w:rPr>
      <w:sz w:val="24"/>
      <w:szCs w:val="24"/>
      <w:lang w:eastAsia="en-US"/>
    </w:rPr>
  </w:style>
  <w:style w:type="paragraph" w:styleId="BodyText">
    <w:name w:val="Body Text"/>
    <w:basedOn w:val="Normal"/>
    <w:link w:val="BodyTextChar"/>
    <w:rsid w:val="00C036B5"/>
    <w:pPr>
      <w:spacing w:after="220" w:line="180" w:lineRule="atLeast"/>
      <w:ind w:left="835"/>
      <w:jc w:val="both"/>
    </w:pPr>
    <w:rPr>
      <w:rFonts w:ascii="Arial" w:eastAsia="Times New Roman" w:hAnsi="Arial"/>
      <w:spacing w:val="-5"/>
      <w:sz w:val="20"/>
      <w:szCs w:val="20"/>
    </w:rPr>
  </w:style>
  <w:style w:type="character" w:customStyle="1" w:styleId="BodyTextChar">
    <w:name w:val="Body Text Char"/>
    <w:basedOn w:val="DefaultParagraphFont"/>
    <w:link w:val="BodyText"/>
    <w:rsid w:val="00C036B5"/>
    <w:rPr>
      <w:rFonts w:ascii="Arial" w:eastAsia="Times New Roman" w:hAnsi="Arial"/>
      <w:spacing w:val="-5"/>
      <w:lang w:eastAsia="en-US"/>
    </w:rPr>
  </w:style>
  <w:style w:type="table" w:styleId="TableGrid">
    <w:name w:val="Table Grid"/>
    <w:basedOn w:val="TableNormal"/>
    <w:rsid w:val="00C036B5"/>
    <w:pPr>
      <w:ind w:left="835"/>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5139"/>
    <w:rPr>
      <w:sz w:val="24"/>
      <w:szCs w:val="24"/>
      <w:lang w:eastAsia="en-US"/>
    </w:rPr>
  </w:style>
  <w:style w:type="paragraph" w:styleId="PlainText">
    <w:name w:val="Plain Text"/>
    <w:basedOn w:val="Normal"/>
    <w:link w:val="PlainTextChar"/>
    <w:uiPriority w:val="99"/>
    <w:semiHidden/>
    <w:unhideWhenUsed/>
    <w:rsid w:val="00FF2D5A"/>
    <w:rPr>
      <w:rFonts w:ascii="Calibri" w:hAnsi="Calibri" w:eastAsiaTheme="minorHAnsi" w:cstheme="minorBidi"/>
      <w:sz w:val="22"/>
      <w:szCs w:val="21"/>
    </w:rPr>
  </w:style>
  <w:style w:type="character" w:customStyle="1" w:styleId="PlainTextChar">
    <w:name w:val="Plain Text Char"/>
    <w:basedOn w:val="DefaultParagraphFont"/>
    <w:link w:val="PlainText"/>
    <w:uiPriority w:val="99"/>
    <w:semiHidden/>
    <w:rsid w:val="00FF2D5A"/>
    <w:rPr>
      <w:rFonts w:ascii="Calibri" w:hAnsi="Calibri" w:eastAsiaTheme="minorHAnsi" w:cstheme="minorBidi"/>
      <w:sz w:val="22"/>
      <w:szCs w:val="21"/>
      <w:lang w:eastAsia="en-US"/>
    </w:rPr>
  </w:style>
  <w:style w:type="character" w:styleId="Hyperlink">
    <w:name w:val="Hyperlink"/>
    <w:basedOn w:val="DefaultParagraphFont"/>
    <w:uiPriority w:val="99"/>
    <w:unhideWhenUsed/>
    <w:rsid w:val="00D43166"/>
    <w:rPr>
      <w:color w:val="0000FF" w:themeColor="hyperlink"/>
      <w:u w:val="single"/>
    </w:rPr>
  </w:style>
  <w:style w:type="paragraph" w:styleId="NoSpacing">
    <w:name w:val="No Spacing"/>
    <w:uiPriority w:val="1"/>
    <w:qFormat/>
    <w:rsid w:val="00E41E8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richard.cimon@consolidated.com" TargetMode="External" /><Relationship Id="rId5" Type="http://schemas.openxmlformats.org/officeDocument/2006/relationships/hyperlink" Target="mailto:barbara.galardo@consolidated.com"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