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bookmarkStart w:id="0" w:name="_Toc477433273"/>
    <w:bookmarkStart w:id="1" w:name="_Toc479002017"/>
    <w:p w:rsidR="00E637B3" w:rsidRPr="00B57342" w:rsidP="007272D3" w14:paraId="4DA220F6" w14:textId="51AB7975">
      <w:pPr>
        <w:pStyle w:val="ParaNum"/>
        <w:numPr>
          <w:ilvl w:val="0"/>
          <w:numId w:val="0"/>
        </w:numPr>
        <w:rPr>
          <w:rFonts w:cs="Times New Roman"/>
          <w:b/>
          <w:szCs w:val="22"/>
        </w:rPr>
      </w:pPr>
      <w:r w:rsidRPr="00FC68E8">
        <w:rPr>
          <w:rFonts w:cs="Times New Roman"/>
          <w:noProof/>
          <w:szCs w:val="22"/>
          <w:lang w:eastAsia="en-US"/>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436880</wp:posOffset>
                </wp:positionV>
                <wp:extent cx="7878445" cy="1943100"/>
                <wp:effectExtent l="0" t="0" r="8255" b="0"/>
                <wp:wrapNone/>
                <wp:docPr id="4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878445" cy="1943100"/>
                        </a:xfrm>
                        <a:prstGeom prst="rect">
                          <a:avLst/>
                        </a:prstGeom>
                        <a:solidFill>
                          <a:srgbClr val="33CCC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1025" style="width:620.35pt;height:153pt;margin-top:34.4pt;margin-left:569.15pt;mso-height-percent:0;mso-height-relative:page;mso-position-horizontal:right;mso-position-horizontal-relative:page;mso-width-percent:0;mso-width-relative:page;mso-wrap-distance-bottom:0;mso-wrap-distance-left:9pt;mso-wrap-distance-right:9pt;mso-wrap-distance-top:0;mso-wrap-style:square;position:absolute;visibility:visible;v-text-anchor:top;z-index:251660288" fillcolor="#3cc" stroked="f"/>
            </w:pict>
          </mc:Fallback>
        </mc:AlternateContent>
      </w:r>
    </w:p>
    <w:p w:rsidR="00E637B3" w:rsidRPr="00B57342" w:rsidP="00E637B3" w14:paraId="5FD7660B" w14:textId="77777777">
      <w:pPr>
        <w:pStyle w:val="ParaNum"/>
        <w:numPr>
          <w:ilvl w:val="0"/>
          <w:numId w:val="0"/>
        </w:numPr>
        <w:jc w:val="center"/>
        <w:rPr>
          <w:rFonts w:cs="Times New Roman"/>
          <w:b/>
          <w:szCs w:val="22"/>
        </w:rPr>
      </w:pPr>
      <w:r w:rsidRPr="00FC68E8">
        <w:rPr>
          <w:rFonts w:cs="Times New Roman"/>
          <w:noProof/>
          <w:szCs w:val="22"/>
          <w:lang w:eastAsia="en-US"/>
        </w:rPr>
        <mc:AlternateContent>
          <mc:Choice Requires="wps">
            <w:drawing>
              <wp:anchor distT="0" distB="0" distL="114300" distR="114300" simplePos="0" relativeHeight="251661312" behindDoc="0" locked="0" layoutInCell="1" allowOverlap="1">
                <wp:simplePos x="0" y="0"/>
                <wp:positionH relativeFrom="margin">
                  <wp:posOffset>-159385</wp:posOffset>
                </wp:positionH>
                <wp:positionV relativeFrom="paragraph">
                  <wp:posOffset>175437</wp:posOffset>
                </wp:positionV>
                <wp:extent cx="6400800" cy="1935126"/>
                <wp:effectExtent l="0" t="0" r="0" b="8255"/>
                <wp:wrapNone/>
                <wp:docPr id="4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00800" cy="193512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3CC" w:rsidRPr="008A4B7B" w:rsidP="00E637B3" w14:textId="77777777">
                            <w:pPr>
                              <w:pStyle w:val="ParaNum"/>
                              <w:numPr>
                                <w:ilvl w:val="0"/>
                                <w:numId w:val="0"/>
                              </w:numPr>
                              <w:spacing w:after="0"/>
                              <w:jc w:val="center"/>
                              <w:rPr>
                                <w:rFonts w:ascii="Calibri" w:hAnsi="Calibri"/>
                                <w:b/>
                                <w:sz w:val="52"/>
                                <w:szCs w:val="52"/>
                              </w:rPr>
                            </w:pPr>
                            <w:r w:rsidRPr="008A4B7B">
                              <w:rPr>
                                <w:rFonts w:ascii="Calibri" w:hAnsi="Calibri"/>
                                <w:b/>
                                <w:sz w:val="52"/>
                                <w:szCs w:val="52"/>
                              </w:rPr>
                              <w:t>Report:</w:t>
                            </w:r>
                          </w:p>
                          <w:p w:rsidR="00A613CC" w:rsidP="00E637B3" w14:textId="7E068715">
                            <w:pPr>
                              <w:pStyle w:val="ParaNum"/>
                              <w:numPr>
                                <w:ilvl w:val="0"/>
                                <w:numId w:val="0"/>
                              </w:numPr>
                              <w:spacing w:after="0"/>
                              <w:jc w:val="center"/>
                              <w:rPr>
                                <w:rFonts w:ascii="Calibri" w:hAnsi="Calibri"/>
                                <w:b/>
                                <w:sz w:val="52"/>
                                <w:szCs w:val="52"/>
                              </w:rPr>
                            </w:pPr>
                            <w:r>
                              <w:rPr>
                                <w:rFonts w:ascii="Calibri" w:hAnsi="Calibri"/>
                                <w:b/>
                                <w:sz w:val="52"/>
                                <w:szCs w:val="52"/>
                              </w:rPr>
                              <w:t>August 7</w:t>
                            </w:r>
                            <w:r w:rsidRPr="008A4B7B">
                              <w:rPr>
                                <w:rFonts w:ascii="Calibri" w:hAnsi="Calibri"/>
                                <w:b/>
                                <w:sz w:val="52"/>
                                <w:szCs w:val="52"/>
                              </w:rPr>
                              <w:t>, 201</w:t>
                            </w:r>
                            <w:r>
                              <w:rPr>
                                <w:rFonts w:ascii="Calibri" w:hAnsi="Calibri"/>
                                <w:b/>
                                <w:sz w:val="52"/>
                                <w:szCs w:val="52"/>
                              </w:rPr>
                              <w:t>9</w:t>
                            </w:r>
                            <w:r w:rsidRPr="008A4B7B">
                              <w:rPr>
                                <w:rFonts w:ascii="Calibri" w:hAnsi="Calibri"/>
                                <w:b/>
                                <w:sz w:val="52"/>
                                <w:szCs w:val="52"/>
                              </w:rPr>
                              <w:t xml:space="preserve"> Nationwide </w:t>
                            </w:r>
                            <w:r>
                              <w:rPr>
                                <w:rFonts w:ascii="Calibri" w:hAnsi="Calibri"/>
                                <w:b/>
                                <w:sz w:val="52"/>
                                <w:szCs w:val="52"/>
                              </w:rPr>
                              <w:t>EAS</w:t>
                            </w:r>
                            <w:r w:rsidRPr="008A4B7B">
                              <w:rPr>
                                <w:rFonts w:ascii="Calibri" w:hAnsi="Calibri"/>
                                <w:b/>
                                <w:sz w:val="52"/>
                                <w:szCs w:val="52"/>
                              </w:rPr>
                              <w:t xml:space="preserve"> Test</w:t>
                            </w:r>
                          </w:p>
                          <w:p w:rsidR="00A613CC" w:rsidP="00E637B3" w14:textId="77777777">
                            <w:pPr>
                              <w:pStyle w:val="ParaNum"/>
                              <w:numPr>
                                <w:ilvl w:val="0"/>
                                <w:numId w:val="0"/>
                              </w:numPr>
                              <w:spacing w:after="0"/>
                              <w:jc w:val="center"/>
                              <w:rPr>
                                <w:rFonts w:ascii="Calibri" w:hAnsi="Calibri"/>
                                <w:b/>
                                <w:sz w:val="28"/>
                                <w:szCs w:val="28"/>
                              </w:rPr>
                            </w:pPr>
                          </w:p>
                          <w:p w:rsidR="00A613CC" w:rsidRPr="00E3078E" w:rsidP="00E637B3" w14:textId="1239D7A6">
                            <w:pPr>
                              <w:pStyle w:val="ParaNum"/>
                              <w:numPr>
                                <w:ilvl w:val="0"/>
                                <w:numId w:val="0"/>
                              </w:numPr>
                              <w:spacing w:after="0"/>
                              <w:jc w:val="center"/>
                              <w:rPr>
                                <w:rFonts w:ascii="Calibri" w:hAnsi="Calibri"/>
                                <w:b/>
                                <w:sz w:val="28"/>
                                <w:szCs w:val="28"/>
                              </w:rPr>
                            </w:pPr>
                            <w:r>
                              <w:rPr>
                                <w:rFonts w:ascii="Calibri" w:hAnsi="Calibri"/>
                                <w:b/>
                                <w:sz w:val="28"/>
                                <w:szCs w:val="28"/>
                              </w:rPr>
                              <w:t>May</w:t>
                            </w:r>
                            <w:r w:rsidRPr="008D074A">
                              <w:rPr>
                                <w:rFonts w:ascii="Calibri" w:hAnsi="Calibri"/>
                                <w:b/>
                                <w:sz w:val="28"/>
                                <w:szCs w:val="28"/>
                              </w:rPr>
                              <w:t xml:space="preserve"> </w:t>
                            </w:r>
                            <w:r w:rsidRPr="00E3078E">
                              <w:rPr>
                                <w:rFonts w:ascii="Calibri" w:hAnsi="Calibri"/>
                                <w:b/>
                                <w:sz w:val="28"/>
                                <w:szCs w:val="28"/>
                              </w:rPr>
                              <w:t>20</w:t>
                            </w:r>
                            <w:r>
                              <w:rPr>
                                <w:rFonts w:ascii="Calibri" w:hAnsi="Calibri"/>
                                <w:b/>
                                <w:sz w:val="28"/>
                                <w:szCs w:val="28"/>
                              </w:rPr>
                              <w:t>20</w:t>
                            </w:r>
                          </w:p>
                          <w:p w:rsidR="00A613CC" w:rsidRPr="008A4B7B" w:rsidP="00E637B3" w14:textId="77777777">
                            <w:pPr>
                              <w:jc w:val="center"/>
                              <w:rPr>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width:7in;height:152.35pt;margin-top:13.8pt;margin-left:-12.55pt;mso-height-percent:0;mso-height-relative:page;mso-position-horizontal-relative:margin;mso-width-percent:0;mso-width-relative:page;mso-wrap-distance-bottom:0;mso-wrap-distance-left:9pt;mso-wrap-distance-right:9pt;mso-wrap-distance-top:0;mso-wrap-style:square;position:absolute;visibility:visible;v-text-anchor:top;z-index:251662336" filled="f" stroked="f">
                <v:textbox>
                  <w:txbxContent>
                    <w:p w:rsidR="00A613CC" w:rsidRPr="008A4B7B" w:rsidP="00E637B3" w14:paraId="2C5D6CDC" w14:textId="77777777">
                      <w:pPr>
                        <w:pStyle w:val="ParaNum"/>
                        <w:numPr>
                          <w:ilvl w:val="0"/>
                          <w:numId w:val="0"/>
                        </w:numPr>
                        <w:spacing w:after="0"/>
                        <w:jc w:val="center"/>
                        <w:rPr>
                          <w:rFonts w:ascii="Calibri" w:hAnsi="Calibri"/>
                          <w:b/>
                          <w:sz w:val="52"/>
                          <w:szCs w:val="52"/>
                        </w:rPr>
                      </w:pPr>
                      <w:r w:rsidRPr="008A4B7B">
                        <w:rPr>
                          <w:rFonts w:ascii="Calibri" w:hAnsi="Calibri"/>
                          <w:b/>
                          <w:sz w:val="52"/>
                          <w:szCs w:val="52"/>
                        </w:rPr>
                        <w:t>Report:</w:t>
                      </w:r>
                    </w:p>
                    <w:p w:rsidR="00A613CC" w:rsidP="00E637B3" w14:paraId="1725EF45" w14:textId="7E068715">
                      <w:pPr>
                        <w:pStyle w:val="ParaNum"/>
                        <w:numPr>
                          <w:ilvl w:val="0"/>
                          <w:numId w:val="0"/>
                        </w:numPr>
                        <w:spacing w:after="0"/>
                        <w:jc w:val="center"/>
                        <w:rPr>
                          <w:rFonts w:ascii="Calibri" w:hAnsi="Calibri"/>
                          <w:b/>
                          <w:sz w:val="52"/>
                          <w:szCs w:val="52"/>
                        </w:rPr>
                      </w:pPr>
                      <w:r>
                        <w:rPr>
                          <w:rFonts w:ascii="Calibri" w:hAnsi="Calibri"/>
                          <w:b/>
                          <w:sz w:val="52"/>
                          <w:szCs w:val="52"/>
                        </w:rPr>
                        <w:t>August 7</w:t>
                      </w:r>
                      <w:r w:rsidRPr="008A4B7B">
                        <w:rPr>
                          <w:rFonts w:ascii="Calibri" w:hAnsi="Calibri"/>
                          <w:b/>
                          <w:sz w:val="52"/>
                          <w:szCs w:val="52"/>
                        </w:rPr>
                        <w:t>, 201</w:t>
                      </w:r>
                      <w:r>
                        <w:rPr>
                          <w:rFonts w:ascii="Calibri" w:hAnsi="Calibri"/>
                          <w:b/>
                          <w:sz w:val="52"/>
                          <w:szCs w:val="52"/>
                        </w:rPr>
                        <w:t>9</w:t>
                      </w:r>
                      <w:r w:rsidRPr="008A4B7B">
                        <w:rPr>
                          <w:rFonts w:ascii="Calibri" w:hAnsi="Calibri"/>
                          <w:b/>
                          <w:sz w:val="52"/>
                          <w:szCs w:val="52"/>
                        </w:rPr>
                        <w:t xml:space="preserve"> Nationwide </w:t>
                      </w:r>
                      <w:r>
                        <w:rPr>
                          <w:rFonts w:ascii="Calibri" w:hAnsi="Calibri"/>
                          <w:b/>
                          <w:sz w:val="52"/>
                          <w:szCs w:val="52"/>
                        </w:rPr>
                        <w:t>EAS</w:t>
                      </w:r>
                      <w:r w:rsidRPr="008A4B7B">
                        <w:rPr>
                          <w:rFonts w:ascii="Calibri" w:hAnsi="Calibri"/>
                          <w:b/>
                          <w:sz w:val="52"/>
                          <w:szCs w:val="52"/>
                        </w:rPr>
                        <w:t xml:space="preserve"> Test</w:t>
                      </w:r>
                    </w:p>
                    <w:p w:rsidR="00A613CC" w:rsidP="00E637B3" w14:paraId="5C68F87A" w14:textId="77777777">
                      <w:pPr>
                        <w:pStyle w:val="ParaNum"/>
                        <w:numPr>
                          <w:ilvl w:val="0"/>
                          <w:numId w:val="0"/>
                        </w:numPr>
                        <w:spacing w:after="0"/>
                        <w:jc w:val="center"/>
                        <w:rPr>
                          <w:rFonts w:ascii="Calibri" w:hAnsi="Calibri"/>
                          <w:b/>
                          <w:sz w:val="28"/>
                          <w:szCs w:val="28"/>
                        </w:rPr>
                      </w:pPr>
                    </w:p>
                    <w:p w:rsidR="00A613CC" w:rsidRPr="00E3078E" w:rsidP="00E637B3" w14:paraId="421155E2" w14:textId="1239D7A6">
                      <w:pPr>
                        <w:pStyle w:val="ParaNum"/>
                        <w:numPr>
                          <w:ilvl w:val="0"/>
                          <w:numId w:val="0"/>
                        </w:numPr>
                        <w:spacing w:after="0"/>
                        <w:jc w:val="center"/>
                        <w:rPr>
                          <w:rFonts w:ascii="Calibri" w:hAnsi="Calibri"/>
                          <w:b/>
                          <w:sz w:val="28"/>
                          <w:szCs w:val="28"/>
                        </w:rPr>
                      </w:pPr>
                      <w:r>
                        <w:rPr>
                          <w:rFonts w:ascii="Calibri" w:hAnsi="Calibri"/>
                          <w:b/>
                          <w:sz w:val="28"/>
                          <w:szCs w:val="28"/>
                        </w:rPr>
                        <w:t>May</w:t>
                      </w:r>
                      <w:r w:rsidRPr="008D074A">
                        <w:rPr>
                          <w:rFonts w:ascii="Calibri" w:hAnsi="Calibri"/>
                          <w:b/>
                          <w:sz w:val="28"/>
                          <w:szCs w:val="28"/>
                        </w:rPr>
                        <w:t xml:space="preserve"> </w:t>
                      </w:r>
                      <w:r w:rsidRPr="00E3078E">
                        <w:rPr>
                          <w:rFonts w:ascii="Calibri" w:hAnsi="Calibri"/>
                          <w:b/>
                          <w:sz w:val="28"/>
                          <w:szCs w:val="28"/>
                        </w:rPr>
                        <w:t>20</w:t>
                      </w:r>
                      <w:r>
                        <w:rPr>
                          <w:rFonts w:ascii="Calibri" w:hAnsi="Calibri"/>
                          <w:b/>
                          <w:sz w:val="28"/>
                          <w:szCs w:val="28"/>
                        </w:rPr>
                        <w:t>20</w:t>
                      </w:r>
                    </w:p>
                    <w:p w:rsidR="00A613CC" w:rsidRPr="008A4B7B" w:rsidP="00E637B3" w14:paraId="2E1898B8" w14:textId="77777777">
                      <w:pPr>
                        <w:jc w:val="center"/>
                        <w:rPr>
                          <w:sz w:val="52"/>
                          <w:szCs w:val="52"/>
                        </w:rPr>
                      </w:pPr>
                    </w:p>
                  </w:txbxContent>
                </v:textbox>
                <w10:wrap anchorx="margin"/>
              </v:shape>
            </w:pict>
          </mc:Fallback>
        </mc:AlternateContent>
      </w:r>
    </w:p>
    <w:p w:rsidR="00E637B3" w:rsidRPr="00B57342" w:rsidP="00E637B3" w14:paraId="65729B52" w14:textId="77777777">
      <w:pPr>
        <w:pStyle w:val="ParaNum"/>
        <w:numPr>
          <w:ilvl w:val="0"/>
          <w:numId w:val="0"/>
        </w:numPr>
        <w:jc w:val="center"/>
        <w:rPr>
          <w:rFonts w:cs="Times New Roman"/>
          <w:b/>
          <w:szCs w:val="22"/>
        </w:rPr>
      </w:pPr>
    </w:p>
    <w:p w:rsidR="00E637B3" w:rsidRPr="00B57342" w:rsidP="00E637B3" w14:paraId="78BD8522" w14:textId="77777777">
      <w:pPr>
        <w:pStyle w:val="ParaNum"/>
        <w:numPr>
          <w:ilvl w:val="0"/>
          <w:numId w:val="0"/>
        </w:numPr>
        <w:jc w:val="center"/>
        <w:rPr>
          <w:rFonts w:cs="Times New Roman"/>
          <w:b/>
          <w:szCs w:val="22"/>
        </w:rPr>
      </w:pPr>
    </w:p>
    <w:p w:rsidR="00E637B3" w:rsidRPr="00B57342" w:rsidP="00E637B3" w14:paraId="19A95C38" w14:textId="77777777">
      <w:pPr>
        <w:spacing w:after="120"/>
        <w:rPr>
          <w:rFonts w:cs="Times New Roman"/>
          <w:szCs w:val="22"/>
        </w:rPr>
      </w:pPr>
      <w:r w:rsidRPr="00FC68E8">
        <w:rPr>
          <w:rFonts w:cs="Times New Roman"/>
          <w:noProof/>
          <w:szCs w:val="22"/>
          <w:lang w:eastAsia="en-US"/>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6707505</wp:posOffset>
                </wp:positionV>
                <wp:extent cx="6743700" cy="355600"/>
                <wp:effectExtent l="0" t="0" r="0" b="6350"/>
                <wp:wrapNone/>
                <wp:docPr id="43"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743700" cy="355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3CC" w:rsidRPr="00E6447B" w:rsidP="00E637B3" w14:textId="73744103">
                            <w:pPr>
                              <w:jc w:val="center"/>
                              <w:rPr>
                                <w:rFonts w:ascii="Calibri" w:hAnsi="Calibri"/>
                                <w:b/>
                                <w:sz w:val="28"/>
                                <w:szCs w:val="28"/>
                              </w:rPr>
                            </w:pPr>
                            <w:r>
                              <w:rPr>
                                <w:rFonts w:ascii="Calibri" w:hAnsi="Calibri"/>
                                <w:b/>
                                <w:sz w:val="28"/>
                                <w:szCs w:val="28"/>
                              </w:rPr>
                              <w:t xml:space="preserve">Federal Communications Commission </w:t>
                            </w:r>
                            <w:r>
                              <w:rPr>
                                <w:rFonts w:ascii="Wingdings 2" w:hAnsi="Wingdings 2"/>
                                <w:b/>
                                <w:sz w:val="28"/>
                                <w:szCs w:val="28"/>
                              </w:rPr>
                              <w:sym w:font="Wingdings 2" w:char="F097"/>
                            </w:r>
                            <w:r>
                              <w:rPr>
                                <w:rFonts w:ascii="Calibri" w:hAnsi="Calibri"/>
                                <w:b/>
                                <w:sz w:val="28"/>
                                <w:szCs w:val="28"/>
                              </w:rPr>
                              <w:t xml:space="preserve"> 445 12th Street, SW </w:t>
                            </w:r>
                            <w:r>
                              <w:rPr>
                                <w:rFonts w:ascii="Wingdings 2" w:hAnsi="Wingdings 2"/>
                                <w:b/>
                                <w:sz w:val="28"/>
                                <w:szCs w:val="28"/>
                              </w:rPr>
                              <w:sym w:font="Wingdings 2" w:char="F097"/>
                            </w:r>
                            <w:r>
                              <w:rPr>
                                <w:rFonts w:ascii="Calibri" w:hAnsi="Calibri"/>
                                <w:b/>
                                <w:sz w:val="28"/>
                                <w:szCs w:val="28"/>
                              </w:rPr>
                              <w:t xml:space="preserve"> 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8" o:spid="_x0000_s1027" type="#_x0000_t202" style="width:531pt;height:28pt;margin-top:528.15pt;margin-left:-36pt;mso-height-percent:0;mso-height-relative:page;mso-width-percent:0;mso-width-relative:page;mso-wrap-distance-bottom:0;mso-wrap-distance-left:9pt;mso-wrap-distance-right:9pt;mso-wrap-distance-top:0;mso-wrap-style:square;position:absolute;visibility:visible;v-text-anchor:top;z-index:251666432" filled="f" stroked="f">
                <v:textbox>
                  <w:txbxContent>
                    <w:p w:rsidR="00A613CC" w:rsidRPr="00E6447B" w:rsidP="00E637B3" w14:paraId="360A516D" w14:textId="73744103">
                      <w:pPr>
                        <w:jc w:val="center"/>
                        <w:rPr>
                          <w:rFonts w:ascii="Calibri" w:hAnsi="Calibri"/>
                          <w:b/>
                          <w:sz w:val="28"/>
                          <w:szCs w:val="28"/>
                        </w:rPr>
                      </w:pPr>
                      <w:r>
                        <w:rPr>
                          <w:rFonts w:ascii="Calibri" w:hAnsi="Calibri"/>
                          <w:b/>
                          <w:sz w:val="28"/>
                          <w:szCs w:val="28"/>
                        </w:rPr>
                        <w:t xml:space="preserve">Federal Communications Commission </w:t>
                      </w:r>
                      <w:r>
                        <w:rPr>
                          <w:rFonts w:ascii="Wingdings 2" w:hAnsi="Wingdings 2"/>
                          <w:b/>
                          <w:sz w:val="28"/>
                          <w:szCs w:val="28"/>
                        </w:rPr>
                        <w:sym w:font="Wingdings 2" w:char="F097"/>
                      </w:r>
                      <w:r>
                        <w:rPr>
                          <w:rFonts w:ascii="Calibri" w:hAnsi="Calibri"/>
                          <w:b/>
                          <w:sz w:val="28"/>
                          <w:szCs w:val="28"/>
                        </w:rPr>
                        <w:t xml:space="preserve"> 445 12th Street, SW </w:t>
                      </w:r>
                      <w:r>
                        <w:rPr>
                          <w:rFonts w:ascii="Wingdings 2" w:hAnsi="Wingdings 2"/>
                          <w:b/>
                          <w:sz w:val="28"/>
                          <w:szCs w:val="28"/>
                        </w:rPr>
                        <w:sym w:font="Wingdings 2" w:char="F097"/>
                      </w:r>
                      <w:r>
                        <w:rPr>
                          <w:rFonts w:ascii="Calibri" w:hAnsi="Calibri"/>
                          <w:b/>
                          <w:sz w:val="28"/>
                          <w:szCs w:val="28"/>
                        </w:rPr>
                        <w:t xml:space="preserve"> Washington, DC  20554</w:t>
                      </w:r>
                    </w:p>
                  </w:txbxContent>
                </v:textbox>
              </v:shape>
            </w:pict>
          </mc:Fallback>
        </mc:AlternateContent>
      </w:r>
      <w:r w:rsidRPr="00B57342">
        <w:rPr>
          <w:rFonts w:cs="Times New Roman"/>
          <w:noProof/>
          <w:szCs w:val="22"/>
          <w:lang w:eastAsia="en-US"/>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6707504</wp:posOffset>
                </wp:positionV>
                <wp:extent cx="6743700" cy="0"/>
                <wp:effectExtent l="0" t="0" r="19050" b="19050"/>
                <wp:wrapNone/>
                <wp:docPr id="42"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7437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8" style="mso-height-percent:0;mso-height-relative:page;mso-width-percent:0;mso-width-relative:page;mso-wrap-distance-bottom:0;mso-wrap-distance-left:9pt;mso-wrap-distance-right:9pt;mso-wrap-distance-top:0;mso-wrap-style:square;position:absolute;visibility:visible;z-index:251668480" from="-36pt,528.15pt" to="495pt,528.15pt"/>
            </w:pict>
          </mc:Fallback>
        </mc:AlternateContent>
      </w:r>
      <w:r w:rsidRPr="00B57342">
        <w:rPr>
          <w:rFonts w:cs="Times New Roman"/>
          <w:noProof/>
          <w:szCs w:val="22"/>
          <w:lang w:eastAsia="en-US"/>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5793105</wp:posOffset>
                </wp:positionV>
                <wp:extent cx="1828800" cy="800100"/>
                <wp:effectExtent l="0" t="0" r="0" b="0"/>
                <wp:wrapNone/>
                <wp:docPr id="4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828800" cy="8001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3CC" w:rsidRPr="00E6447B" w:rsidP="00E637B3" w14:textId="77777777">
                            <w:pPr>
                              <w:rPr>
                                <w:rFonts w:ascii="Calibri" w:hAnsi="Calibri"/>
                                <w:b/>
                                <w:sz w:val="32"/>
                              </w:rPr>
                            </w:pPr>
                            <w:r w:rsidRPr="00E6447B">
                              <w:rPr>
                                <w:rFonts w:ascii="Calibri" w:hAnsi="Calibri"/>
                                <w:b/>
                                <w:sz w:val="32"/>
                              </w:rPr>
                              <w:t>Public Safety and Homeland Security Bureau</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0" o:spid="_x0000_s1029" type="#_x0000_t202" style="width:2in;height:63pt;margin-top:456.15pt;margin-left:36pt;mso-height-percent:0;mso-height-relative:page;mso-width-percent:0;mso-width-relative:page;mso-wrap-distance-bottom:0;mso-wrap-distance-left:9pt;mso-wrap-distance-right:9pt;mso-wrap-distance-top:0;mso-wrap-style:square;position:absolute;visibility:visible;v-text-anchor:top;z-index:251664384" filled="f" stroked="f">
                <v:textbox>
                  <w:txbxContent>
                    <w:p w:rsidR="00A613CC" w:rsidRPr="00E6447B" w:rsidP="00E637B3" w14:paraId="42AFA7CF" w14:textId="77777777">
                      <w:pPr>
                        <w:rPr>
                          <w:rFonts w:ascii="Calibri" w:hAnsi="Calibri"/>
                          <w:b/>
                          <w:sz w:val="32"/>
                        </w:rPr>
                      </w:pPr>
                      <w:r w:rsidRPr="00E6447B">
                        <w:rPr>
                          <w:rFonts w:ascii="Calibri" w:hAnsi="Calibri"/>
                          <w:b/>
                          <w:sz w:val="32"/>
                        </w:rPr>
                        <w:t>Public Safety and Homeland Security Bureau</w:t>
                      </w:r>
                    </w:p>
                  </w:txbxContent>
                </v:textbox>
              </v:shape>
            </w:pict>
          </mc:Fallback>
        </mc:AlternateContent>
      </w:r>
    </w:p>
    <w:p w:rsidR="00E637B3" w:rsidRPr="00A741CA" w:rsidP="00E637B3" w14:paraId="1143955B" w14:textId="2A91FC66">
      <w:pPr>
        <w:pStyle w:val="ParaNum"/>
        <w:numPr>
          <w:ilvl w:val="0"/>
          <w:numId w:val="0"/>
        </w:numPr>
        <w:jc w:val="center"/>
        <w:rPr>
          <w:rFonts w:cs="Times New Roman"/>
          <w:color w:val="000000"/>
          <w:kern w:val="0"/>
          <w:shd w:val="clear" w:color="auto" w:fill="FFFFCC"/>
        </w:rPr>
      </w:pPr>
      <w:r w:rsidRPr="00A741CA">
        <w:rPr>
          <w:rFonts w:cs="Times New Roman"/>
          <w:noProof/>
          <w:color w:val="000000"/>
          <w:kern w:val="0"/>
          <w:shd w:val="clear" w:color="auto" w:fill="FFFFCC"/>
        </w:rPr>
        <w:drawing>
          <wp:anchor distT="0" distB="0" distL="114300" distR="114300" simplePos="0" relativeHeight="251658240" behindDoc="0" locked="0" layoutInCell="1" allowOverlap="1">
            <wp:simplePos x="0" y="0"/>
            <wp:positionH relativeFrom="column">
              <wp:posOffset>1819275</wp:posOffset>
            </wp:positionH>
            <wp:positionV relativeFrom="paragraph">
              <wp:posOffset>1666240</wp:posOffset>
            </wp:positionV>
            <wp:extent cx="2590800" cy="1348176"/>
            <wp:effectExtent l="0" t="0" r="0" b="4445"/>
            <wp:wrapNone/>
            <wp:docPr id="4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236642" name="Picture 48"/>
                    <pic:cNvPicPr>
                      <a:picLocks noChangeAspect="1" noChangeArrowheads="1"/>
                    </pic:cNvPicPr>
                  </pic:nvPicPr>
                  <pic:blipFill>
                    <a:blip xmlns:r="http://schemas.openxmlformats.org/officeDocument/2006/relationships" r:embed="rId5">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bwMode="auto">
                    <a:xfrm>
                      <a:off x="0" y="0"/>
                      <a:ext cx="2590800" cy="1348176"/>
                    </a:xfrm>
                    <a:prstGeom prst="rect">
                      <a:avLst/>
                    </a:prstGeom>
                    <a:noFill/>
                  </pic:spPr>
                </pic:pic>
              </a:graphicData>
            </a:graphic>
            <wp14:sizeRelH relativeFrom="page">
              <wp14:pctWidth>0</wp14:pctWidth>
            </wp14:sizeRelH>
            <wp14:sizeRelV relativeFrom="page">
              <wp14:pctHeight>0</wp14:pctHeight>
            </wp14:sizeRelV>
          </wp:anchor>
        </w:drawing>
      </w:r>
      <w:r w:rsidRPr="00A741CA" w:rsidR="00033051">
        <w:rPr>
          <w:rFonts w:cs="Times New Roman"/>
          <w:noProof/>
          <w:color w:val="000000"/>
          <w:kern w:val="0"/>
          <w:shd w:val="clear" w:color="auto" w:fill="FFFFCC"/>
        </w:rPr>
        <mc:AlternateContent>
          <mc:Choice Requires="wpg">
            <w:drawing>
              <wp:anchor distT="0" distB="0" distL="114300" distR="114300" simplePos="0" relativeHeight="251669504" behindDoc="0" locked="0" layoutInCell="1" allowOverlap="1">
                <wp:simplePos x="0" y="0"/>
                <wp:positionH relativeFrom="column">
                  <wp:posOffset>-435571</wp:posOffset>
                </wp:positionH>
                <wp:positionV relativeFrom="paragraph">
                  <wp:posOffset>5459769</wp:posOffset>
                </wp:positionV>
                <wp:extent cx="852170" cy="831844"/>
                <wp:effectExtent l="0" t="0" r="24130" b="26035"/>
                <wp:wrapNone/>
                <wp:docPr id="4"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852170" cy="831844"/>
                          <a:chOff x="11558" y="10856"/>
                          <a:chExt cx="117" cy="112"/>
                        </a:xfrm>
                      </wpg:grpSpPr>
                      <wpg:grpSp>
                        <wpg:cNvPr id="5" name="Group 12"/>
                        <wpg:cNvGrpSpPr/>
                        <wpg:grpSpPr>
                          <a:xfrm>
                            <a:off x="11558" y="10856"/>
                            <a:ext cx="117" cy="112"/>
                            <a:chOff x="11543" y="10631"/>
                            <a:chExt cx="117" cy="111"/>
                          </a:xfrm>
                        </wpg:grpSpPr>
                        <wpg:grpSp>
                          <wpg:cNvPr id="6" name="Group 13"/>
                          <wpg:cNvGrpSpPr/>
                          <wpg:grpSpPr>
                            <a:xfrm>
                              <a:off x="11543" y="10631"/>
                              <a:ext cx="117" cy="111"/>
                              <a:chOff x="10124" y="10773"/>
                              <a:chExt cx="392" cy="386"/>
                            </a:xfrm>
                          </wpg:grpSpPr>
                          <wpg:grpSp>
                            <wpg:cNvPr id="7" name="Group 14"/>
                            <wpg:cNvGrpSpPr/>
                            <wpg:grpSpPr>
                              <a:xfrm>
                                <a:off x="10124" y="10773"/>
                                <a:ext cx="393" cy="386"/>
                                <a:chOff x="10124" y="10773"/>
                                <a:chExt cx="395" cy="379"/>
                              </a:xfrm>
                            </wpg:grpSpPr>
                            <wps:wsp xmlns:wps="http://schemas.microsoft.com/office/word/2010/wordprocessingShape">
                              <wps:cNvPr id="8" name="Oval 15"/>
                              <wps:cNvSpPr>
                                <a:spLocks noChangeArrowheads="1"/>
                              </wps:cNvSpPr>
                              <wps:spPr bwMode="auto">
                                <a:xfrm>
                                  <a:off x="10124" y="10773"/>
                                  <a:ext cx="395" cy="379"/>
                                </a:xfrm>
                                <a:prstGeom prst="ellipse">
                                  <a:avLst/>
                                </a:prstGeom>
                                <a:solidFill>
                                  <a:srgbClr val="000000"/>
                                </a:solidFill>
                                <a:ln w="1270" algn="in">
                                  <a:solidFill>
                                    <a:srgbClr val="000000"/>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s:wsp xmlns:wps="http://schemas.microsoft.com/office/word/2010/wordprocessingShape">
                              <wps:cNvPr id="9" name="Oval 16"/>
                              <wps:cNvSpPr>
                                <a:spLocks noChangeArrowheads="1"/>
                              </wps:cNvSpPr>
                              <wps:spPr bwMode="auto">
                                <a:xfrm>
                                  <a:off x="10134" y="10784"/>
                                  <a:ext cx="375" cy="358"/>
                                </a:xfrm>
                                <a:prstGeom prst="ellipse">
                                  <a:avLst/>
                                </a:prstGeom>
                                <a:solidFill>
                                  <a:srgbClr val="003366"/>
                                </a:solidFill>
                                <a:ln w="1270" algn="in">
                                  <a:solidFill>
                                    <a:srgbClr val="003366"/>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g:grpSp>
                          <wps:wsp xmlns:wps="http://schemas.microsoft.com/office/word/2010/wordprocessingShape">
                            <wps:cNvPr id="10" name="Oval 17"/>
                            <wps:cNvSpPr>
                              <a:spLocks noChangeArrowheads="1"/>
                            </wps:cNvSpPr>
                            <wps:spPr bwMode="auto">
                              <a:xfrm>
                                <a:off x="10175" y="10826"/>
                                <a:ext cx="289" cy="281"/>
                              </a:xfrm>
                              <a:prstGeom prst="ellipse">
                                <a:avLst/>
                              </a:prstGeom>
                              <a:solidFill>
                                <a:srgbClr val="000000"/>
                              </a:solidFill>
                              <a:ln w="1270" algn="in">
                                <a:solidFill>
                                  <a:srgbClr val="000000"/>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s:wsp xmlns:wps="http://schemas.microsoft.com/office/word/2010/wordprocessingShape">
                            <wps:cNvPr id="11" name="Oval 18"/>
                            <wps:cNvSpPr>
                              <a:spLocks noChangeArrowheads="1"/>
                            </wps:cNvSpPr>
                            <wps:spPr bwMode="auto">
                              <a:xfrm>
                                <a:off x="10186" y="10839"/>
                                <a:ext cx="267" cy="256"/>
                              </a:xfrm>
                              <a:prstGeom prst="ellipse">
                                <a:avLst/>
                              </a:prstGeom>
                              <a:solidFill>
                                <a:srgbClr val="FFFFFF"/>
                              </a:solidFill>
                              <a:ln w="1270" algn="in">
                                <a:solidFill>
                                  <a:srgbClr val="FFFFFF"/>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g:grpSp>
                        <wpg:grpSp>
                          <wpg:cNvPr id="12" name="Group 19"/>
                          <wpg:cNvGrpSpPr/>
                          <wpg:grpSpPr>
                            <a:xfrm rot="4021068">
                              <a:off x="11581" y="10679"/>
                              <a:ext cx="42" cy="77"/>
                              <a:chOff x="10197" y="11119"/>
                              <a:chExt cx="145" cy="259"/>
                            </a:xfrm>
                          </wpg:grpSpPr>
                          <wps:wsp xmlns:wps="http://schemas.microsoft.com/office/word/2010/wordprocessingShape">
                            <wps:cNvPr id="13" name="AutoShape 20"/>
                            <wps:cNvSpPr>
                              <a:spLocks noChangeArrowheads="1"/>
                            </wps:cNvSpPr>
                            <wps:spPr bwMode="auto">
                              <a:xfrm rot="13261403" flipH="1">
                                <a:off x="10239" y="11333"/>
                                <a:ext cx="29" cy="27"/>
                              </a:xfrm>
                              <a:custGeom>
                                <a:avLst/>
                                <a:gdLst>
                                  <a:gd name="T0" fmla="*/ 0 w 10000"/>
                                  <a:gd name="T1" fmla="*/ 10 h 10000"/>
                                  <a:gd name="T2" fmla="*/ 11 w 10000"/>
                                  <a:gd name="T3" fmla="*/ 10 h 10000"/>
                                  <a:gd name="T4" fmla="*/ 15 w 10000"/>
                                  <a:gd name="T5" fmla="*/ 0 h 10000"/>
                                  <a:gd name="T6" fmla="*/ 18 w 10000"/>
                                  <a:gd name="T7" fmla="*/ 10 h 10000"/>
                                  <a:gd name="T8" fmla="*/ 29 w 10000"/>
                                  <a:gd name="T9" fmla="*/ 10 h 10000"/>
                                  <a:gd name="T10" fmla="*/ 20 w 10000"/>
                                  <a:gd name="T11" fmla="*/ 17 h 10000"/>
                                  <a:gd name="T12" fmla="*/ 23 w 10000"/>
                                  <a:gd name="T13" fmla="*/ 27 h 10000"/>
                                  <a:gd name="T14" fmla="*/ 15 w 10000"/>
                                  <a:gd name="T15" fmla="*/ 21 h 10000"/>
                                  <a:gd name="T16" fmla="*/ 6 w 10000"/>
                                  <a:gd name="T17" fmla="*/ 27 h 10000"/>
                                  <a:gd name="T18" fmla="*/ 9 w 10000"/>
                                  <a:gd name="T19" fmla="*/ 17 h 10000"/>
                                  <a:gd name="T20" fmla="*/ 0 w 10000"/>
                                  <a:gd name="T21" fmla="*/ 10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704"/>
                                    </a:moveTo>
                                    <a:lnTo>
                                      <a:pt x="3793" y="3704"/>
                                    </a:lnTo>
                                    <a:lnTo>
                                      <a:pt x="5172" y="0"/>
                                    </a:lnTo>
                                    <a:lnTo>
                                      <a:pt x="6207" y="3704"/>
                                    </a:lnTo>
                                    <a:lnTo>
                                      <a:pt x="10000" y="3704"/>
                                    </a:lnTo>
                                    <a:lnTo>
                                      <a:pt x="6897" y="6296"/>
                                    </a:lnTo>
                                    <a:lnTo>
                                      <a:pt x="7931" y="10000"/>
                                    </a:lnTo>
                                    <a:lnTo>
                                      <a:pt x="5172" y="7778"/>
                                    </a:lnTo>
                                    <a:lnTo>
                                      <a:pt x="2069" y="10000"/>
                                    </a:lnTo>
                                    <a:lnTo>
                                      <a:pt x="3103" y="6296"/>
                                    </a:lnTo>
                                    <a:lnTo>
                                      <a:pt x="0" y="3704"/>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4" name="AutoShape 21"/>
                            <wps:cNvSpPr>
                              <a:spLocks noChangeArrowheads="1"/>
                            </wps:cNvSpPr>
                            <wps:spPr bwMode="auto">
                              <a:xfrm rot="13261403" flipH="1">
                                <a:off x="10275" y="11300"/>
                                <a:ext cx="28" cy="27"/>
                              </a:xfrm>
                              <a:custGeom>
                                <a:avLst/>
                                <a:gdLst>
                                  <a:gd name="T0" fmla="*/ 0 w 10000"/>
                                  <a:gd name="T1" fmla="*/ 10 h 10000"/>
                                  <a:gd name="T2" fmla="*/ 11 w 10000"/>
                                  <a:gd name="T3" fmla="*/ 10 h 10000"/>
                                  <a:gd name="T4" fmla="*/ 14 w 10000"/>
                                  <a:gd name="T5" fmla="*/ 0 h 10000"/>
                                  <a:gd name="T6" fmla="*/ 17 w 10000"/>
                                  <a:gd name="T7" fmla="*/ 10 h 10000"/>
                                  <a:gd name="T8" fmla="*/ 28 w 10000"/>
                                  <a:gd name="T9" fmla="*/ 10 h 10000"/>
                                  <a:gd name="T10" fmla="*/ 19 w 10000"/>
                                  <a:gd name="T11" fmla="*/ 17 h 10000"/>
                                  <a:gd name="T12" fmla="*/ 23 w 10000"/>
                                  <a:gd name="T13" fmla="*/ 27 h 10000"/>
                                  <a:gd name="T14" fmla="*/ 14 w 10000"/>
                                  <a:gd name="T15" fmla="*/ 21 h 10000"/>
                                  <a:gd name="T16" fmla="*/ 5 w 10000"/>
                                  <a:gd name="T17" fmla="*/ 27 h 10000"/>
                                  <a:gd name="T18" fmla="*/ 9 w 10000"/>
                                  <a:gd name="T19" fmla="*/ 17 h 10000"/>
                                  <a:gd name="T20" fmla="*/ 0 w 10000"/>
                                  <a:gd name="T21" fmla="*/ 10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704"/>
                                    </a:moveTo>
                                    <a:lnTo>
                                      <a:pt x="3929" y="3704"/>
                                    </a:lnTo>
                                    <a:lnTo>
                                      <a:pt x="5000" y="0"/>
                                    </a:lnTo>
                                    <a:lnTo>
                                      <a:pt x="6071" y="3704"/>
                                    </a:lnTo>
                                    <a:lnTo>
                                      <a:pt x="10000" y="3704"/>
                                    </a:lnTo>
                                    <a:lnTo>
                                      <a:pt x="6786" y="6296"/>
                                    </a:lnTo>
                                    <a:lnTo>
                                      <a:pt x="8214" y="10000"/>
                                    </a:lnTo>
                                    <a:lnTo>
                                      <a:pt x="5000" y="7778"/>
                                    </a:lnTo>
                                    <a:lnTo>
                                      <a:pt x="1786" y="10000"/>
                                    </a:lnTo>
                                    <a:lnTo>
                                      <a:pt x="3214" y="6296"/>
                                    </a:lnTo>
                                    <a:lnTo>
                                      <a:pt x="0" y="3704"/>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5" name="AutoShape 22"/>
                            <wps:cNvSpPr>
                              <a:spLocks noChangeArrowheads="1"/>
                            </wps:cNvSpPr>
                            <wps:spPr bwMode="auto">
                              <a:xfrm rot="13261403" flipH="1">
                                <a:off x="10304" y="11258"/>
                                <a:ext cx="28" cy="28"/>
                              </a:xfrm>
                              <a:custGeom>
                                <a:avLst/>
                                <a:gdLst>
                                  <a:gd name="T0" fmla="*/ 0 w 10000"/>
                                  <a:gd name="T1" fmla="*/ 11 h 10000"/>
                                  <a:gd name="T2" fmla="*/ 11 w 10000"/>
                                  <a:gd name="T3" fmla="*/ 11 h 10000"/>
                                  <a:gd name="T4" fmla="*/ 14 w 10000"/>
                                  <a:gd name="T5" fmla="*/ 0 h 10000"/>
                                  <a:gd name="T6" fmla="*/ 17 w 10000"/>
                                  <a:gd name="T7" fmla="*/ 11 h 10000"/>
                                  <a:gd name="T8" fmla="*/ 28 w 10000"/>
                                  <a:gd name="T9" fmla="*/ 11 h 10000"/>
                                  <a:gd name="T10" fmla="*/ 19 w 10000"/>
                                  <a:gd name="T11" fmla="*/ 17 h 10000"/>
                                  <a:gd name="T12" fmla="*/ 23 w 10000"/>
                                  <a:gd name="T13" fmla="*/ 28 h 10000"/>
                                  <a:gd name="T14" fmla="*/ 14 w 10000"/>
                                  <a:gd name="T15" fmla="*/ 21 h 10000"/>
                                  <a:gd name="T16" fmla="*/ 5 w 10000"/>
                                  <a:gd name="T17" fmla="*/ 28 h 10000"/>
                                  <a:gd name="T18" fmla="*/ 9 w 10000"/>
                                  <a:gd name="T19" fmla="*/ 17 h 10000"/>
                                  <a:gd name="T20" fmla="*/ 0 w 10000"/>
                                  <a:gd name="T21" fmla="*/ 11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929"/>
                                    </a:moveTo>
                                    <a:lnTo>
                                      <a:pt x="3929" y="3929"/>
                                    </a:lnTo>
                                    <a:lnTo>
                                      <a:pt x="5000" y="0"/>
                                    </a:lnTo>
                                    <a:lnTo>
                                      <a:pt x="6071" y="3929"/>
                                    </a:lnTo>
                                    <a:lnTo>
                                      <a:pt x="10000" y="3929"/>
                                    </a:lnTo>
                                    <a:lnTo>
                                      <a:pt x="6786" y="6071"/>
                                    </a:lnTo>
                                    <a:lnTo>
                                      <a:pt x="8214" y="10000"/>
                                    </a:lnTo>
                                    <a:lnTo>
                                      <a:pt x="5000" y="7500"/>
                                    </a:lnTo>
                                    <a:lnTo>
                                      <a:pt x="1786" y="10000"/>
                                    </a:lnTo>
                                    <a:lnTo>
                                      <a:pt x="3214" y="6071"/>
                                    </a:lnTo>
                                    <a:lnTo>
                                      <a:pt x="0" y="3929"/>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6" name="AutoShape 23"/>
                            <wps:cNvSpPr>
                              <a:spLocks noChangeArrowheads="1"/>
                            </wps:cNvSpPr>
                            <wps:spPr bwMode="auto">
                              <a:xfrm rot="13261403" flipH="1">
                                <a:off x="10314" y="11210"/>
                                <a:ext cx="29" cy="27"/>
                              </a:xfrm>
                              <a:custGeom>
                                <a:avLst/>
                                <a:gdLst>
                                  <a:gd name="T0" fmla="*/ 0 w 10000"/>
                                  <a:gd name="T1" fmla="*/ 10 h 10000"/>
                                  <a:gd name="T2" fmla="*/ 11 w 10000"/>
                                  <a:gd name="T3" fmla="*/ 10 h 10000"/>
                                  <a:gd name="T4" fmla="*/ 15 w 10000"/>
                                  <a:gd name="T5" fmla="*/ 0 h 10000"/>
                                  <a:gd name="T6" fmla="*/ 18 w 10000"/>
                                  <a:gd name="T7" fmla="*/ 10 h 10000"/>
                                  <a:gd name="T8" fmla="*/ 29 w 10000"/>
                                  <a:gd name="T9" fmla="*/ 10 h 10000"/>
                                  <a:gd name="T10" fmla="*/ 20 w 10000"/>
                                  <a:gd name="T11" fmla="*/ 17 h 10000"/>
                                  <a:gd name="T12" fmla="*/ 23 w 10000"/>
                                  <a:gd name="T13" fmla="*/ 27 h 10000"/>
                                  <a:gd name="T14" fmla="*/ 15 w 10000"/>
                                  <a:gd name="T15" fmla="*/ 21 h 10000"/>
                                  <a:gd name="T16" fmla="*/ 6 w 10000"/>
                                  <a:gd name="T17" fmla="*/ 27 h 10000"/>
                                  <a:gd name="T18" fmla="*/ 9 w 10000"/>
                                  <a:gd name="T19" fmla="*/ 17 h 10000"/>
                                  <a:gd name="T20" fmla="*/ 0 w 10000"/>
                                  <a:gd name="T21" fmla="*/ 10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704"/>
                                    </a:moveTo>
                                    <a:lnTo>
                                      <a:pt x="3793" y="3704"/>
                                    </a:lnTo>
                                    <a:lnTo>
                                      <a:pt x="5172" y="0"/>
                                    </a:lnTo>
                                    <a:lnTo>
                                      <a:pt x="6207" y="3704"/>
                                    </a:lnTo>
                                    <a:lnTo>
                                      <a:pt x="10000" y="3704"/>
                                    </a:lnTo>
                                    <a:lnTo>
                                      <a:pt x="6897" y="6296"/>
                                    </a:lnTo>
                                    <a:lnTo>
                                      <a:pt x="7931" y="10000"/>
                                    </a:lnTo>
                                    <a:lnTo>
                                      <a:pt x="5172" y="7778"/>
                                    </a:lnTo>
                                    <a:lnTo>
                                      <a:pt x="2069" y="10000"/>
                                    </a:lnTo>
                                    <a:lnTo>
                                      <a:pt x="3103" y="6296"/>
                                    </a:lnTo>
                                    <a:lnTo>
                                      <a:pt x="0" y="3704"/>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7" name="AutoShape 24"/>
                            <wps:cNvSpPr>
                              <a:spLocks noChangeArrowheads="1"/>
                            </wps:cNvSpPr>
                            <wps:spPr bwMode="auto">
                              <a:xfrm rot="13261403" flipH="1">
                                <a:off x="10310" y="11164"/>
                                <a:ext cx="28" cy="27"/>
                              </a:xfrm>
                              <a:custGeom>
                                <a:avLst/>
                                <a:gdLst>
                                  <a:gd name="T0" fmla="*/ 0 w 10000"/>
                                  <a:gd name="T1" fmla="*/ 10 h 10000"/>
                                  <a:gd name="T2" fmla="*/ 11 w 10000"/>
                                  <a:gd name="T3" fmla="*/ 10 h 10000"/>
                                  <a:gd name="T4" fmla="*/ 14 w 10000"/>
                                  <a:gd name="T5" fmla="*/ 0 h 10000"/>
                                  <a:gd name="T6" fmla="*/ 17 w 10000"/>
                                  <a:gd name="T7" fmla="*/ 10 h 10000"/>
                                  <a:gd name="T8" fmla="*/ 28 w 10000"/>
                                  <a:gd name="T9" fmla="*/ 10 h 10000"/>
                                  <a:gd name="T10" fmla="*/ 19 w 10000"/>
                                  <a:gd name="T11" fmla="*/ 17 h 10000"/>
                                  <a:gd name="T12" fmla="*/ 23 w 10000"/>
                                  <a:gd name="T13" fmla="*/ 27 h 10000"/>
                                  <a:gd name="T14" fmla="*/ 14 w 10000"/>
                                  <a:gd name="T15" fmla="*/ 21 h 10000"/>
                                  <a:gd name="T16" fmla="*/ 5 w 10000"/>
                                  <a:gd name="T17" fmla="*/ 27 h 10000"/>
                                  <a:gd name="T18" fmla="*/ 9 w 10000"/>
                                  <a:gd name="T19" fmla="*/ 17 h 10000"/>
                                  <a:gd name="T20" fmla="*/ 0 w 10000"/>
                                  <a:gd name="T21" fmla="*/ 10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704"/>
                                    </a:moveTo>
                                    <a:lnTo>
                                      <a:pt x="3929" y="3704"/>
                                    </a:lnTo>
                                    <a:lnTo>
                                      <a:pt x="5000" y="0"/>
                                    </a:lnTo>
                                    <a:lnTo>
                                      <a:pt x="6071" y="3704"/>
                                    </a:lnTo>
                                    <a:lnTo>
                                      <a:pt x="10000" y="3704"/>
                                    </a:lnTo>
                                    <a:lnTo>
                                      <a:pt x="6786" y="6296"/>
                                    </a:lnTo>
                                    <a:lnTo>
                                      <a:pt x="8214" y="10000"/>
                                    </a:lnTo>
                                    <a:lnTo>
                                      <a:pt x="5000" y="7778"/>
                                    </a:lnTo>
                                    <a:lnTo>
                                      <a:pt x="1786" y="10000"/>
                                    </a:lnTo>
                                    <a:lnTo>
                                      <a:pt x="3214" y="6296"/>
                                    </a:lnTo>
                                    <a:lnTo>
                                      <a:pt x="0" y="3704"/>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8" name="AutoShape 25"/>
                            <wps:cNvSpPr>
                              <a:spLocks noChangeArrowheads="1"/>
                            </wps:cNvSpPr>
                            <wps:spPr bwMode="auto">
                              <a:xfrm rot="13261403" flipH="1">
                                <a:off x="10296" y="11119"/>
                                <a:ext cx="28" cy="28"/>
                              </a:xfrm>
                              <a:custGeom>
                                <a:avLst/>
                                <a:gdLst>
                                  <a:gd name="T0" fmla="*/ 0 w 10000"/>
                                  <a:gd name="T1" fmla="*/ 11 h 10000"/>
                                  <a:gd name="T2" fmla="*/ 11 w 10000"/>
                                  <a:gd name="T3" fmla="*/ 11 h 10000"/>
                                  <a:gd name="T4" fmla="*/ 14 w 10000"/>
                                  <a:gd name="T5" fmla="*/ 0 h 10000"/>
                                  <a:gd name="T6" fmla="*/ 17 w 10000"/>
                                  <a:gd name="T7" fmla="*/ 11 h 10000"/>
                                  <a:gd name="T8" fmla="*/ 28 w 10000"/>
                                  <a:gd name="T9" fmla="*/ 11 h 10000"/>
                                  <a:gd name="T10" fmla="*/ 19 w 10000"/>
                                  <a:gd name="T11" fmla="*/ 17 h 10000"/>
                                  <a:gd name="T12" fmla="*/ 23 w 10000"/>
                                  <a:gd name="T13" fmla="*/ 28 h 10000"/>
                                  <a:gd name="T14" fmla="*/ 14 w 10000"/>
                                  <a:gd name="T15" fmla="*/ 21 h 10000"/>
                                  <a:gd name="T16" fmla="*/ 5 w 10000"/>
                                  <a:gd name="T17" fmla="*/ 28 h 10000"/>
                                  <a:gd name="T18" fmla="*/ 9 w 10000"/>
                                  <a:gd name="T19" fmla="*/ 17 h 10000"/>
                                  <a:gd name="T20" fmla="*/ 0 w 10000"/>
                                  <a:gd name="T21" fmla="*/ 11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929"/>
                                    </a:moveTo>
                                    <a:lnTo>
                                      <a:pt x="3929" y="3929"/>
                                    </a:lnTo>
                                    <a:lnTo>
                                      <a:pt x="5000" y="0"/>
                                    </a:lnTo>
                                    <a:lnTo>
                                      <a:pt x="6071" y="3929"/>
                                    </a:lnTo>
                                    <a:lnTo>
                                      <a:pt x="10000" y="3929"/>
                                    </a:lnTo>
                                    <a:lnTo>
                                      <a:pt x="6786" y="6071"/>
                                    </a:lnTo>
                                    <a:lnTo>
                                      <a:pt x="8214" y="10000"/>
                                    </a:lnTo>
                                    <a:lnTo>
                                      <a:pt x="5000" y="7500"/>
                                    </a:lnTo>
                                    <a:lnTo>
                                      <a:pt x="1786" y="10000"/>
                                    </a:lnTo>
                                    <a:lnTo>
                                      <a:pt x="3214" y="6071"/>
                                    </a:lnTo>
                                    <a:lnTo>
                                      <a:pt x="0" y="3929"/>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9" name="AutoShape 26"/>
                            <wps:cNvSpPr>
                              <a:spLocks noChangeArrowheads="1"/>
                            </wps:cNvSpPr>
                            <wps:spPr bwMode="auto">
                              <a:xfrm rot="13261403" flipH="1">
                                <a:off x="10197" y="11351"/>
                                <a:ext cx="28" cy="28"/>
                              </a:xfrm>
                              <a:custGeom>
                                <a:avLst/>
                                <a:gdLst>
                                  <a:gd name="T0" fmla="*/ 0 w 10000"/>
                                  <a:gd name="T1" fmla="*/ 11 h 10000"/>
                                  <a:gd name="T2" fmla="*/ 11 w 10000"/>
                                  <a:gd name="T3" fmla="*/ 11 h 10000"/>
                                  <a:gd name="T4" fmla="*/ 14 w 10000"/>
                                  <a:gd name="T5" fmla="*/ 0 h 10000"/>
                                  <a:gd name="T6" fmla="*/ 17 w 10000"/>
                                  <a:gd name="T7" fmla="*/ 11 h 10000"/>
                                  <a:gd name="T8" fmla="*/ 28 w 10000"/>
                                  <a:gd name="T9" fmla="*/ 11 h 10000"/>
                                  <a:gd name="T10" fmla="*/ 19 w 10000"/>
                                  <a:gd name="T11" fmla="*/ 17 h 10000"/>
                                  <a:gd name="T12" fmla="*/ 23 w 10000"/>
                                  <a:gd name="T13" fmla="*/ 28 h 10000"/>
                                  <a:gd name="T14" fmla="*/ 14 w 10000"/>
                                  <a:gd name="T15" fmla="*/ 21 h 10000"/>
                                  <a:gd name="T16" fmla="*/ 5 w 10000"/>
                                  <a:gd name="T17" fmla="*/ 28 h 10000"/>
                                  <a:gd name="T18" fmla="*/ 9 w 10000"/>
                                  <a:gd name="T19" fmla="*/ 17 h 10000"/>
                                  <a:gd name="T20" fmla="*/ 0 w 10000"/>
                                  <a:gd name="T21" fmla="*/ 11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929"/>
                                    </a:moveTo>
                                    <a:lnTo>
                                      <a:pt x="3929" y="3929"/>
                                    </a:lnTo>
                                    <a:lnTo>
                                      <a:pt x="5000" y="0"/>
                                    </a:lnTo>
                                    <a:lnTo>
                                      <a:pt x="6071" y="3929"/>
                                    </a:lnTo>
                                    <a:lnTo>
                                      <a:pt x="10000" y="3929"/>
                                    </a:lnTo>
                                    <a:lnTo>
                                      <a:pt x="6786" y="6071"/>
                                    </a:lnTo>
                                    <a:lnTo>
                                      <a:pt x="8214" y="10000"/>
                                    </a:lnTo>
                                    <a:lnTo>
                                      <a:pt x="5000" y="7500"/>
                                    </a:lnTo>
                                    <a:lnTo>
                                      <a:pt x="1786" y="10000"/>
                                    </a:lnTo>
                                    <a:lnTo>
                                      <a:pt x="3214" y="6071"/>
                                    </a:lnTo>
                                    <a:lnTo>
                                      <a:pt x="0" y="3929"/>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g:grpSp>
                        <wps:wsp xmlns:wps="http://schemas.microsoft.com/office/word/2010/wordprocessingShape">
                          <wps:cNvPr id="20" name="WordArt 27"/>
                          <wps:cNvSpPr txBox="1">
                            <a:spLocks noChangeArrowheads="1" noChangeShapeType="1"/>
                          </wps:cNvSpPr>
                          <wps:spPr bwMode="auto">
                            <a:xfrm>
                              <a:off x="11553" y="10640"/>
                              <a:ext cx="97" cy="3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3CC" w:rsidP="00E637B3" w14:textId="77777777">
                                <w:pPr>
                                  <w:pStyle w:val="NormalWeb"/>
                                  <w:spacing w:before="0" w:beforeAutospacing="0" w:after="0" w:afterAutospacing="0"/>
                                  <w:jc w:val="center"/>
                                </w:pPr>
                              </w:p>
                            </w:txbxContent>
                          </wps:txbx>
                          <wps:bodyPr rot="0" vert="horz" wrap="square" anchor="t" anchorCtr="0" upright="1">
                            <a:spAutoFit/>
                          </wps:bodyPr>
                        </wps:wsp>
                      </wpg:grpSp>
                      <pic:pic xmlns:pic="http://schemas.openxmlformats.org/drawingml/2006/picture">
                        <pic:nvPicPr>
                          <pic:cNvPr id="21" name="Picture 28"/>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11582" y="10898"/>
                            <a:ext cx="69" cy="35"/>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1270" algn="in">
                                <a:solidFill>
                                  <a:srgbClr val="FFFFFF"/>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pic:spPr>
                      </pic:pic>
                      <wpg:grpSp>
                        <wpg:cNvPr id="22" name="Group 29"/>
                        <wpg:cNvGrpSpPr/>
                        <wpg:grpSpPr>
                          <a:xfrm>
                            <a:off x="11605" y="10896"/>
                            <a:ext cx="21" cy="56"/>
                            <a:chOff x="10104" y="11303"/>
                            <a:chExt cx="64" cy="165"/>
                          </a:xfrm>
                        </wpg:grpSpPr>
                        <wps:wsp xmlns:wps="http://schemas.microsoft.com/office/word/2010/wordprocessingShape">
                          <wps:cNvPr id="23" name="Line 30"/>
                          <wps:cNvCnPr>
                            <a:cxnSpLocks noChangeShapeType="1"/>
                          </wps:cNvCnPr>
                          <wps:spPr bwMode="auto">
                            <a:xfrm flipH="1">
                              <a:off x="10104" y="11303"/>
                              <a:ext cx="36" cy="164"/>
                            </a:xfrm>
                            <a:prstGeom prst="line">
                              <a:avLst/>
                            </a:prstGeom>
                            <a:noFill/>
                            <a:ln w="19050">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24" name="Line 31"/>
                          <wps:cNvCnPr>
                            <a:cxnSpLocks noChangeShapeType="1"/>
                          </wps:cNvCnPr>
                          <wps:spPr bwMode="auto">
                            <a:xfrm>
                              <a:off x="10140" y="11303"/>
                              <a:ext cx="29" cy="165"/>
                            </a:xfrm>
                            <a:prstGeom prst="line">
                              <a:avLst/>
                            </a:prstGeom>
                            <a:noFill/>
                            <a:ln w="19050">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g:grpSp>
                      <wpg:grpSp>
                        <wpg:cNvPr id="25" name="Group 32"/>
                        <wpg:cNvGrpSpPr/>
                        <wpg:grpSpPr>
                          <a:xfrm>
                            <a:off x="11601" y="10879"/>
                            <a:ext cx="31" cy="20"/>
                            <a:chOff x="10815" y="11057"/>
                            <a:chExt cx="113" cy="70"/>
                          </a:xfrm>
                        </wpg:grpSpPr>
                        <wps:wsp xmlns:wps="http://schemas.microsoft.com/office/word/2010/wordprocessingShape">
                          <wps:cNvPr id="26" name="Oval 33"/>
                          <wps:cNvSpPr>
                            <a:spLocks noChangeArrowheads="1"/>
                          </wps:cNvSpPr>
                          <wps:spPr bwMode="auto">
                            <a:xfrm>
                              <a:off x="10857" y="11088"/>
                              <a:ext cx="28" cy="26"/>
                            </a:xfrm>
                            <a:prstGeom prst="ellipse">
                              <a:avLst/>
                            </a:prstGeom>
                            <a:noFill/>
                            <a:ln w="9525" algn="in">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s:wsp xmlns:wps="http://schemas.microsoft.com/office/word/2010/wordprocessingShape">
                          <wps:cNvPr id="27" name="Line 34"/>
                          <wps:cNvCnPr>
                            <a:cxnSpLocks noChangeShapeType="1"/>
                          </wps:cNvCnPr>
                          <wps:spPr bwMode="auto">
                            <a:xfrm flipV="1">
                              <a:off x="10871" y="11101"/>
                              <a:ext cx="0" cy="19"/>
                            </a:xfrm>
                            <a:prstGeom prst="line">
                              <a:avLst/>
                            </a:prstGeom>
                            <a:noFill/>
                            <a:ln w="9525">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28" name="Oval 35"/>
                          <wps:cNvSpPr>
                            <a:spLocks noChangeArrowheads="1"/>
                          </wps:cNvSpPr>
                          <wps:spPr bwMode="auto">
                            <a:xfrm>
                              <a:off x="10866" y="11097"/>
                              <a:ext cx="9" cy="8"/>
                            </a:xfrm>
                            <a:prstGeom prst="ellipse">
                              <a:avLst/>
                            </a:prstGeom>
                            <a:noFill/>
                            <a:ln w="19050" algn="in">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s:wsp xmlns:wps="http://schemas.microsoft.com/office/word/2010/wordprocessingShape">
                          <wps:cNvPr id="29" name="Oval 36"/>
                          <wps:cNvSpPr>
                            <a:spLocks noChangeArrowheads="1"/>
                          </wps:cNvSpPr>
                          <wps:spPr bwMode="auto">
                            <a:xfrm>
                              <a:off x="10862" y="11094"/>
                              <a:ext cx="16" cy="15"/>
                            </a:xfrm>
                            <a:prstGeom prst="ellipse">
                              <a:avLst/>
                            </a:prstGeom>
                            <a:noFill/>
                            <a:ln w="9525" algn="in">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g:grpSp>
                          <wpg:cNvPr id="30" name="Group 37"/>
                          <wpg:cNvGrpSpPr/>
                          <wpg:grpSpPr>
                            <a:xfrm rot="15470944">
                              <a:off x="10813" y="11059"/>
                              <a:ext cx="70" cy="66"/>
                              <a:chOff x="9669" y="11159"/>
                              <a:chExt cx="70" cy="66"/>
                            </a:xfrm>
                          </wpg:grpSpPr>
                          <wps:wsp xmlns:wps="http://schemas.microsoft.com/office/word/2010/wordprocessingShape">
                            <wps:cNvPr id="31" name="Arc 38"/>
                            <wps:cNvSpPr/>
                            <wps:spPr bwMode="auto">
                              <a:xfrm rot="11576752" flipH="1">
                                <a:off x="9669" y="11184"/>
                                <a:ext cx="51" cy="33"/>
                              </a:xfrm>
                              <a:custGeom>
                                <a:avLst/>
                                <a:gdLst>
                                  <a:gd name="T0" fmla="*/ 51 w 21600"/>
                                  <a:gd name="T1" fmla="*/ 23 h 21600"/>
                                  <a:gd name="T2" fmla="*/ 0 w 21600"/>
                                  <a:gd name="T3" fmla="*/ 22 h 21600"/>
                                  <a:gd name="T4" fmla="*/ 26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2" name="Arc 39"/>
                            <wps:cNvSpPr/>
                            <wps:spPr bwMode="auto">
                              <a:xfrm rot="11576752" flipH="1">
                                <a:off x="9669" y="11171"/>
                                <a:ext cx="62" cy="34"/>
                              </a:xfrm>
                              <a:custGeom>
                                <a:avLst/>
                                <a:gdLst>
                                  <a:gd name="T0" fmla="*/ 62 w 21600"/>
                                  <a:gd name="T1" fmla="*/ 21 h 21600"/>
                                  <a:gd name="T2" fmla="*/ 0 w 21600"/>
                                  <a:gd name="T3" fmla="*/ 22 h 21600"/>
                                  <a:gd name="T4" fmla="*/ 30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3478" y="13204"/>
                                    </a:moveTo>
                                    <a:cubicBezTo>
                                      <a:pt x="29388" y="18499"/>
                                      <a:pt x="23075" y="21600"/>
                                      <a:pt x="16385" y="21600"/>
                                    </a:cubicBezTo>
                                    <a:cubicBezTo>
                                      <a:pt x="10087" y="21600"/>
                                      <a:pt x="4103" y="18851"/>
                                      <a:pt x="0" y="14074"/>
                                    </a:cubicBezTo>
                                  </a:path>
                                  <a:path fill="norm" h="21600" w="21600" stroke="0">
                                    <a:moveTo>
                                      <a:pt x="33478" y="13204"/>
                                    </a:moveTo>
                                    <a:cubicBezTo>
                                      <a:pt x="29388" y="18499"/>
                                      <a:pt x="23075" y="21600"/>
                                      <a:pt x="16385" y="21600"/>
                                    </a:cubicBezTo>
                                    <a:cubicBezTo>
                                      <a:pt x="10087" y="21600"/>
                                      <a:pt x="4103" y="18851"/>
                                      <a:pt x="0" y="14074"/>
                                    </a:cubicBezTo>
                                    <a:lnTo>
                                      <a:pt x="16385" y="0"/>
                                    </a:lnTo>
                                    <a:lnTo>
                                      <a:pt x="33478" y="13204"/>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3" name="Arc 40"/>
                            <wps:cNvSpPr/>
                            <wps:spPr bwMode="auto">
                              <a:xfrm rot="11576752" flipH="1">
                                <a:off x="9670" y="11159"/>
                                <a:ext cx="69" cy="36"/>
                              </a:xfrm>
                              <a:custGeom>
                                <a:avLst/>
                                <a:gdLst>
                                  <a:gd name="T0" fmla="*/ 69 w 21600"/>
                                  <a:gd name="T1" fmla="*/ 25 h 21600"/>
                                  <a:gd name="T2" fmla="*/ 0 w 21600"/>
                                  <a:gd name="T3" fmla="*/ 23 h 21600"/>
                                  <a:gd name="T4" fmla="*/ 35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4" name="Arc 41"/>
                            <wps:cNvSpPr/>
                            <wps:spPr bwMode="auto">
                              <a:xfrm rot="11576752" flipH="1">
                                <a:off x="9674" y="11194"/>
                                <a:ext cx="33" cy="31"/>
                              </a:xfrm>
                              <a:custGeom>
                                <a:avLst/>
                                <a:gdLst>
                                  <a:gd name="T0" fmla="*/ 33 w 21600"/>
                                  <a:gd name="T1" fmla="*/ 22 h 21600"/>
                                  <a:gd name="T2" fmla="*/ 0 w 21600"/>
                                  <a:gd name="T3" fmla="*/ 20 h 21600"/>
                                  <a:gd name="T4" fmla="*/ 17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g:grpSp>
                        <wpg:grpSp>
                          <wpg:cNvPr id="35" name="Group 42"/>
                          <wpg:cNvGrpSpPr/>
                          <wpg:grpSpPr>
                            <a:xfrm rot="6176752" flipH="1">
                              <a:off x="10860" y="11059"/>
                              <a:ext cx="70" cy="66"/>
                              <a:chOff x="9811" y="11318"/>
                              <a:chExt cx="70" cy="66"/>
                            </a:xfrm>
                          </wpg:grpSpPr>
                          <wps:wsp xmlns:wps="http://schemas.microsoft.com/office/word/2010/wordprocessingShape">
                            <wps:cNvPr id="36" name="Arc 43"/>
                            <wps:cNvSpPr/>
                            <wps:spPr bwMode="auto">
                              <a:xfrm rot="11576752" flipH="1">
                                <a:off x="9812" y="11342"/>
                                <a:ext cx="50" cy="34"/>
                              </a:xfrm>
                              <a:custGeom>
                                <a:avLst/>
                                <a:gdLst>
                                  <a:gd name="T0" fmla="*/ 50 w 21600"/>
                                  <a:gd name="T1" fmla="*/ 24 h 21600"/>
                                  <a:gd name="T2" fmla="*/ 0 w 21600"/>
                                  <a:gd name="T3" fmla="*/ 22 h 21600"/>
                                  <a:gd name="T4" fmla="*/ 26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7" name="Arc 44"/>
                            <wps:cNvSpPr/>
                            <wps:spPr bwMode="auto">
                              <a:xfrm rot="11576752" flipH="1">
                                <a:off x="9811" y="11330"/>
                                <a:ext cx="63" cy="33"/>
                              </a:xfrm>
                              <a:custGeom>
                                <a:avLst/>
                                <a:gdLst>
                                  <a:gd name="T0" fmla="*/ 63 w 21600"/>
                                  <a:gd name="T1" fmla="*/ 20 h 21600"/>
                                  <a:gd name="T2" fmla="*/ 0 w 21600"/>
                                  <a:gd name="T3" fmla="*/ 22 h 21600"/>
                                  <a:gd name="T4" fmla="*/ 31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3478" y="13204"/>
                                    </a:moveTo>
                                    <a:cubicBezTo>
                                      <a:pt x="29388" y="18499"/>
                                      <a:pt x="23075" y="21600"/>
                                      <a:pt x="16385" y="21600"/>
                                    </a:cubicBezTo>
                                    <a:cubicBezTo>
                                      <a:pt x="10087" y="21600"/>
                                      <a:pt x="4103" y="18851"/>
                                      <a:pt x="0" y="14074"/>
                                    </a:cubicBezTo>
                                  </a:path>
                                  <a:path fill="norm" h="21600" w="21600" stroke="0">
                                    <a:moveTo>
                                      <a:pt x="33478" y="13204"/>
                                    </a:moveTo>
                                    <a:cubicBezTo>
                                      <a:pt x="29388" y="18499"/>
                                      <a:pt x="23075" y="21600"/>
                                      <a:pt x="16385" y="21600"/>
                                    </a:cubicBezTo>
                                    <a:cubicBezTo>
                                      <a:pt x="10087" y="21600"/>
                                      <a:pt x="4103" y="18851"/>
                                      <a:pt x="0" y="14074"/>
                                    </a:cubicBezTo>
                                    <a:lnTo>
                                      <a:pt x="16385" y="0"/>
                                    </a:lnTo>
                                    <a:lnTo>
                                      <a:pt x="33478" y="13204"/>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8" name="Arc 45"/>
                            <wps:cNvSpPr/>
                            <wps:spPr bwMode="auto">
                              <a:xfrm rot="11576752" flipH="1">
                                <a:off x="9813" y="11318"/>
                                <a:ext cx="69" cy="35"/>
                              </a:xfrm>
                              <a:custGeom>
                                <a:avLst/>
                                <a:gdLst>
                                  <a:gd name="T0" fmla="*/ 69 w 21600"/>
                                  <a:gd name="T1" fmla="*/ 24 h 21600"/>
                                  <a:gd name="T2" fmla="*/ 0 w 21600"/>
                                  <a:gd name="T3" fmla="*/ 23 h 21600"/>
                                  <a:gd name="T4" fmla="*/ 35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9" name="Arc 46"/>
                            <wps:cNvSpPr/>
                            <wps:spPr bwMode="auto">
                              <a:xfrm rot="11576752" flipH="1">
                                <a:off x="9816" y="11353"/>
                                <a:ext cx="33" cy="31"/>
                              </a:xfrm>
                              <a:custGeom>
                                <a:avLst/>
                                <a:gdLst>
                                  <a:gd name="T0" fmla="*/ 33 w 21600"/>
                                  <a:gd name="T1" fmla="*/ 22 h 21600"/>
                                  <a:gd name="T2" fmla="*/ 0 w 21600"/>
                                  <a:gd name="T3" fmla="*/ 20 h 21600"/>
                                  <a:gd name="T4" fmla="*/ 17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g:grpSp>
                      </wpg:grpSp>
                      <wps:wsp xmlns:wps="http://schemas.microsoft.com/office/word/2010/wordprocessingShape">
                        <wps:cNvPr id="40" name="WordArt 47"/>
                        <wps:cNvSpPr txBox="1">
                          <a:spLocks noChangeArrowheads="1" noChangeShapeType="1"/>
                        </wps:cNvSpPr>
                        <wps:spPr bwMode="auto">
                          <a:xfrm>
                            <a:off x="11587" y="10919"/>
                            <a:ext cx="59" cy="3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613CC" w:rsidP="00E637B3" w14:textId="77777777">
                              <w:pPr>
                                <w:pStyle w:val="NormalWeb"/>
                                <w:spacing w:before="0" w:beforeAutospacing="0" w:after="0" w:afterAutospacing="0"/>
                                <w:jc w:val="center"/>
                              </w:pPr>
                            </w:p>
                          </w:txbxContent>
                        </wps:txbx>
                        <wps:bodyPr rot="0" vert="horz" wrap="square"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 o:spid="_x0000_s1030" style="width:67.1pt;height:65.5pt;margin-top:429.9pt;margin-left:-34.3pt;position:absolute;z-index:251670528" coordorigin="11558,10856" coordsize="117,112">
                <v:group id="Group 12" o:spid="_x0000_s1031" style="width:117;height:112;left:11558;position:absolute;top:10856" coordorigin="11543,10631" coordsize="117,111">
                  <v:group id="Group 13" o:spid="_x0000_s1032" style="width:117;height:111;left:11543;position:absolute;top:10631" coordorigin="10124,10773" coordsize="392,386">
                    <v:group id="Group 14" o:spid="_x0000_s1033" style="width:393;height:386;left:10124;position:absolute;top:10773" coordorigin="10124,10773" coordsize="395,379">
                      <v:oval id="Oval 15" o:spid="_x0000_s1034" style="width:395;height:379;left:10124;mso-wrap-style:square;position:absolute;top:10773;visibility:visible;v-text-anchor:top" fillcolor="black" strokeweight="0.1pt" insetpen="t">
                        <v:shadow color="#ccc"/>
                      </v:oval>
                      <v:oval id="Oval 16" o:spid="_x0000_s1035" style="width:375;height:358;left:10134;mso-wrap-style:square;position:absolute;top:10784;visibility:visible;v-text-anchor:top" fillcolor="#036" strokecolor="#036" strokeweight="0.1pt" insetpen="t">
                        <v:shadow color="#ccc"/>
                      </v:oval>
                    </v:group>
                    <v:oval id="Oval 17" o:spid="_x0000_s1036" style="width:289;height:281;left:10175;mso-wrap-style:square;position:absolute;top:10826;visibility:visible;v-text-anchor:top" fillcolor="black" strokeweight="0.1pt" insetpen="t">
                      <v:shadow color="#ccc"/>
                    </v:oval>
                    <v:oval id="Oval 18" o:spid="_x0000_s1037" style="width:267;height:256;left:10186;mso-wrap-style:square;position:absolute;top:10839;visibility:visible;v-text-anchor:top" strokecolor="white" strokeweight="0.1pt" insetpen="t">
                      <v:shadow color="#ccc"/>
                    </v:oval>
                  </v:group>
                  <v:group id="Group 19" o:spid="_x0000_s1038" style="width:42;height:77;left:11581;position:absolute;rotation:4392079fd;top:10679" coordorigin="10197,11119" coordsize="145,259">
                    <v:shape id="AutoShape 20" o:spid="_x0000_s1039" style="width:29;height:27;flip:x;left:10239;mso-wrap-style:square;position:absolute;rotation:9107972fd;top:11333;visibility:visible;v-text-anchor:top" coordsize="10000,10000" path="m,3704l3793,3704l5172,,6207,3704l10000,3704l6897,6296l7931,10000l5172,7778,2069,10000,3103,6296,,3704xe" fillcolor="#fc0" strokeweight="0.1pt" insetpen="t">
                      <v:stroke joinstyle="miter"/>
                      <v:shadow on="t" color="black" offset="1pt,1pt"/>
                      <v:path o:connecttype="custom" o:connectlocs="0,0;0,0;0,0;0,0;0,0;0,0;0,0;0,0;0,0;0,0;0,0" o:connectangles="0,0,0,0,0,0,0,0,0,0,0"/>
                    </v:shape>
                    <v:shape id="AutoShape 21" o:spid="_x0000_s1040" style="width:28;height:27;flip:x;left:10275;mso-wrap-style:square;position:absolute;rotation:9107972fd;top:11300;visibility:visible;v-text-anchor:top" coordsize="10000,10000" path="m,3704l3929,3704l5000,,6071,3704l10000,3704l6786,6296l8214,10000l5000,7778,1786,10000,3214,6296,,3704xe" fillcolor="#fc0" strokeweight="0.1pt" insetpen="t">
                      <v:stroke joinstyle="miter"/>
                      <v:shadow on="t" color="black" offset="1pt,1pt"/>
                      <v:path o:connecttype="custom" o:connectlocs="0,0;0,0;0,0;0,0;0,0;0,0;0,0;0,0;0,0;0,0;0,0" o:connectangles="0,0,0,0,0,0,0,0,0,0,0"/>
                    </v:shape>
                    <v:shape id="AutoShape 22" o:spid="_x0000_s1041" style="width:28;height:28;flip:x;left:10304;mso-wrap-style:square;position:absolute;rotation:9107972fd;top:11258;visibility:visible;v-text-anchor:top" coordsize="10000,10000" path="m,3929l3929,3929l5000,,6071,3929l10000,3929l6786,6071l8214,10000l5000,7500,1786,10000,3214,6071,,3929xe" fillcolor="#fc0" strokeweight="0.1pt" insetpen="t">
                      <v:stroke joinstyle="miter"/>
                      <v:shadow on="t" color="black" offset="1pt,1pt"/>
                      <v:path o:connecttype="custom" o:connectlocs="0,0;0,0;0,0;0,0;0,0;0,0;0,0;0,0;0,0;0,0;0,0" o:connectangles="0,0,0,0,0,0,0,0,0,0,0"/>
                    </v:shape>
                    <v:shape id="AutoShape 23" o:spid="_x0000_s1042" style="width:29;height:27;flip:x;left:10314;mso-wrap-style:square;position:absolute;rotation:9107972fd;top:11210;visibility:visible;v-text-anchor:top" coordsize="10000,10000" path="m,3704l3793,3704l5172,,6207,3704l10000,3704l6897,6296l7931,10000l5172,7778,2069,10000,3103,6296,,3704xe" fillcolor="#fc0" strokeweight="0.1pt" insetpen="t">
                      <v:stroke joinstyle="miter"/>
                      <v:shadow on="t" color="black" offset="1pt,1pt"/>
                      <v:path o:connecttype="custom" o:connectlocs="0,0;0,0;0,0;0,0;0,0;0,0;0,0;0,0;0,0;0,0;0,0" o:connectangles="0,0,0,0,0,0,0,0,0,0,0"/>
                    </v:shape>
                    <v:shape id="AutoShape 24" o:spid="_x0000_s1043" style="width:28;height:27;flip:x;left:10310;mso-wrap-style:square;position:absolute;rotation:9107972fd;top:11164;visibility:visible;v-text-anchor:top" coordsize="10000,10000" path="m,3704l3929,3704l5000,,6071,3704l10000,3704l6786,6296l8214,10000l5000,7778,1786,10000,3214,6296,,3704xe" fillcolor="#fc0" strokeweight="0.1pt" insetpen="t">
                      <v:stroke joinstyle="miter"/>
                      <v:shadow on="t" color="black" offset="1pt,1pt"/>
                      <v:path o:connecttype="custom" o:connectlocs="0,0;0,0;0,0;0,0;0,0;0,0;0,0;0,0;0,0;0,0;0,0" o:connectangles="0,0,0,0,0,0,0,0,0,0,0"/>
                    </v:shape>
                    <v:shape id="AutoShape 25" o:spid="_x0000_s1044" style="width:28;height:28;flip:x;left:10296;mso-wrap-style:square;position:absolute;rotation:9107972fd;top:11119;visibility:visible;v-text-anchor:top" coordsize="10000,10000" path="m,3929l3929,3929l5000,,6071,3929l10000,3929l6786,6071l8214,10000l5000,7500,1786,10000,3214,6071,,3929xe" fillcolor="#fc0" strokeweight="0.1pt" insetpen="t">
                      <v:stroke joinstyle="miter"/>
                      <v:shadow on="t" color="black" offset="1pt,1pt"/>
                      <v:path o:connecttype="custom" o:connectlocs="0,0;0,0;0,0;0,0;0,0;0,0;0,0;0,0;0,0;0,0;0,0" o:connectangles="0,0,0,0,0,0,0,0,0,0,0"/>
                    </v:shape>
                    <v:shape id="AutoShape 26" o:spid="_x0000_s1045" style="width:28;height:28;flip:x;left:10197;mso-wrap-style:square;position:absolute;rotation:9107972fd;top:11351;visibility:visible;v-text-anchor:top" coordsize="10000,10000" path="m,3929l3929,3929l5000,,6071,3929l10000,3929l6786,6071l8214,10000l5000,7500,1786,10000,3214,6071,,3929xe" fillcolor="#fc0" strokeweight="0.1pt" insetpen="t">
                      <v:stroke joinstyle="miter"/>
                      <v:shadow on="t" color="black" offset="1pt,1pt"/>
                      <v:path o:connecttype="custom" o:connectlocs="0,0;0,0;0,0;0,0;0,0;0,0;0,0;0,0;0,0;0,0;0,0" o:connectangles="0,0,0,0,0,0,0,0,0,0,0"/>
                    </v:shape>
                  </v:group>
                  <v:shape id="WordArt 27" o:spid="_x0000_s1046" type="#_x0000_t202" style="width:97;height:36;left:11553;mso-wrap-style:square;position:absolute;top:10640;visibility:visible;v-text-anchor:top" filled="f" stroked="f">
                    <o:lock v:ext="edit" shapetype="t"/>
                    <v:textbox style="mso-fit-shape-to-text:t">
                      <w:txbxContent>
                        <w:p w:rsidR="00A613CC" w:rsidP="00E637B3" w14:paraId="2089D097" w14:textId="77777777">
                          <w:pPr>
                            <w:pStyle w:val="NormalWeb"/>
                            <w:spacing w:before="0" w:beforeAutospacing="0" w:after="0" w:afterAutospacing="0"/>
                            <w:jc w:val="cente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7" type="#_x0000_t75" style="width:69;height:35;left:11582;mso-wrap-style:square;position:absolute;top:10898;visibility:visible" strokecolor="white" strokeweight="0.1pt" insetpen="t">
                  <v:imagedata r:id="rId6" o:title=""/>
                  <v:shadow color="#ccc"/>
                </v:shape>
                <v:group id="Group 29" o:spid="_x0000_s1048" style="width:21;height:56;left:11605;position:absolute;top:10896" coordorigin="10104,11303" coordsize="64,165">
                  <v:line id="Line 30" o:spid="_x0000_s1049" style="flip:x;mso-wrap-style:square;position:absolute;visibility:visible" from="10104,11303" to="10140,11467" o:connectortype="straight" strokeweight="1.5pt">
                    <v:shadow color="#ccc"/>
                  </v:line>
                  <v:line id="Line 31" o:spid="_x0000_s1050" style="mso-wrap-style:square;position:absolute;visibility:visible" from="10140,11303" to="10169,11468" o:connectortype="straight" strokeweight="1.5pt">
                    <v:shadow color="#ccc"/>
                  </v:line>
                </v:group>
                <v:group id="Group 32" o:spid="_x0000_s1051" style="width:31;height:20;left:11601;position:absolute;top:10879" coordorigin="10815,11057" coordsize="113,70">
                  <v:oval id="Oval 33" o:spid="_x0000_s1052" style="width:28;height:26;left:10857;mso-wrap-style:square;position:absolute;top:11088;visibility:visible;v-text-anchor:top" filled="f" insetpen="t">
                    <v:shadow color="#ccc"/>
                  </v:oval>
                  <v:line id="Line 34" o:spid="_x0000_s1053" style="flip:y;mso-wrap-style:square;position:absolute;visibility:visible" from="10871,11101" to="10871,11120" o:connectortype="straight">
                    <v:shadow color="#ccc"/>
                  </v:line>
                  <v:oval id="Oval 35" o:spid="_x0000_s1054" style="width:9;height:8;left:10866;mso-wrap-style:square;position:absolute;top:11097;visibility:visible;v-text-anchor:top" filled="f" strokeweight="1.5pt" insetpen="t">
                    <v:shadow color="#ccc"/>
                  </v:oval>
                  <v:oval id="Oval 36" o:spid="_x0000_s1055" style="width:16;height:15;left:10862;mso-wrap-style:square;position:absolute;top:11094;visibility:visible;v-text-anchor:top" filled="f" insetpen="t">
                    <v:shadow color="#ccc"/>
                  </v:oval>
                  <v:group id="Group 37" o:spid="_x0000_s1056" style="width:70;height:66;left:10813;position:absolute;rotation:-6694564fd;top:11059" coordorigin="9669,11159" coordsize="70,66">
                    <v:shape id="Arc 38" o:spid="_x0000_s1057" style="width:51;height:33;flip:x;left:9669;mso-wrap-style:square;position:absolute;rotation:10948060fd;top:11184;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2965,3273,18635,18327"/>
                    </v:shape>
                    <v:shape id="Arc 39" o:spid="_x0000_s1058" style="width:62;height:34;flip:x;left:9669;mso-wrap-style:square;position:absolute;rotation:10948060fd;top:11171;visibility:visible;v-text-anchor:top" coordsize="21600,21600" path="m33478,13204nfc29388,18499,23075,21600,16385,21600,10087,21600,4103,18851,,14074em33478,13204nsc29388,18499,23075,21600,16385,21600,10087,21600,4103,18851,,14074l16385,,33478,13204xe" filled="f">
                      <v:shadow color="#ccc"/>
                      <v:path arrowok="t" o:connecttype="custom" o:connectlocs="0,0;0,0;0,0" o:connectangles="0,0,0" textboxrect="3135,3176,18465,18424"/>
                    </v:shape>
                    <v:shape id="Arc 40" o:spid="_x0000_s1059" style="width:69;height:36;flip:x;left:9670;mso-wrap-style:square;position:absolute;rotation:10948060fd;top:11159;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130,3000,18470,18600"/>
                    </v:shape>
                    <v:shape id="Arc 41" o:spid="_x0000_s1060" style="width:33;height:31;flip:x;left:9674;mso-wrap-style:square;position:absolute;rotation:10948060fd;top:11194;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273,3484,18327,18116"/>
                    </v:shape>
                  </v:group>
                  <v:group id="Group 42" o:spid="_x0000_s1061" style="width:70;height:66;flip:x;left:10860;position:absolute;rotation:-6746660fd;top:11059" coordorigin="9811,11318" coordsize="70,66">
                    <v:shape id="Arc 43" o:spid="_x0000_s1062" style="width:50;height:34;flip:x;left:9812;mso-wrap-style:square;position:absolute;rotation:10948060fd;top:11342;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024,3176,18576,18424"/>
                    </v:shape>
                    <v:shape id="Arc 44" o:spid="_x0000_s1063" style="width:63;height:33;flip:x;left:9811;mso-wrap-style:square;position:absolute;rotation:10948060fd;top:11330;visibility:visible;v-text-anchor:top" coordsize="21600,21600" path="m33478,13204nfc29388,18499,23075,21600,16385,21600,10087,21600,4103,18851,,14074em33478,13204nsc29388,18499,23075,21600,16385,21600,10087,21600,4103,18851,,14074l16385,,33478,13204xe" filled="f">
                      <v:shadow color="#ccc"/>
                      <v:path arrowok="t" o:connecttype="custom" o:connectlocs="0,0;0,0;0,0" o:connectangles="0,0,0" textboxrect="3086,3273,18514,18327"/>
                    </v:shape>
                    <v:shape id="Arc 45" o:spid="_x0000_s1064" style="width:69;height:35;flip:x;left:9813;mso-wrap-style:square;position:absolute;rotation:10948060fd;top:11318;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130,3086,18470,18514"/>
                    </v:shape>
                    <v:shape id="Arc 46" o:spid="_x0000_s1065" style="width:33;height:31;flip:x;left:9816;mso-wrap-style:square;position:absolute;rotation:10948060fd;top:11353;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273,3484,18327,18116"/>
                    </v:shape>
                  </v:group>
                </v:group>
                <v:shape id="WordArt 47" o:spid="_x0000_s1066" type="#_x0000_t202" style="width:59;height:36;left:11587;mso-wrap-style:square;position:absolute;top:10919;visibility:visible;v-text-anchor:top" filled="f" stroked="f">
                  <o:lock v:ext="edit" shapetype="t"/>
                  <v:textbox style="mso-fit-shape-to-text:t">
                    <w:txbxContent>
                      <w:p w:rsidR="00A613CC" w:rsidP="00E637B3" w14:paraId="3461520E" w14:textId="77777777">
                        <w:pPr>
                          <w:pStyle w:val="NormalWeb"/>
                          <w:spacing w:before="0" w:beforeAutospacing="0" w:after="0" w:afterAutospacing="0"/>
                          <w:jc w:val="center"/>
                        </w:pPr>
                      </w:p>
                    </w:txbxContent>
                  </v:textbox>
                </v:shape>
              </v:group>
            </w:pict>
          </mc:Fallback>
        </mc:AlternateContent>
      </w:r>
      <w:r w:rsidRPr="00A741CA" w:rsidR="00E637B3">
        <w:rPr>
          <w:rFonts w:cs="Times New Roman"/>
          <w:color w:val="000000"/>
          <w:kern w:val="0"/>
          <w:shd w:val="clear" w:color="auto" w:fill="FFFFCC"/>
        </w:rPr>
        <w:br w:type="page"/>
      </w:r>
    </w:p>
    <w:p w:rsidR="00AD460F" w:rsidP="00B57342" w14:paraId="68C582B2" w14:textId="77777777">
      <w:pPr>
        <w:pStyle w:val="TOCTitle"/>
      </w:pPr>
      <w:bookmarkStart w:id="2" w:name="_Hlk34124279"/>
      <w:r>
        <w:t>Table of Contents</w:t>
      </w:r>
    </w:p>
    <w:p w:rsidR="00A613CC" w:rsidRPr="00A613CC" w:rsidP="00A613CC" w14:paraId="591A3680" w14:textId="02CCEB2A">
      <w:pPr>
        <w:pStyle w:val="Paratitle"/>
        <w:rPr>
          <w:lang w:eastAsia="en-US"/>
        </w:rPr>
      </w:pPr>
      <w:bookmarkStart w:id="3" w:name="TOChere"/>
      <w:bookmarkEnd w:id="2"/>
      <w:r>
        <w:rPr>
          <w:lang w:eastAsia="en-US"/>
        </w:rPr>
        <w:t>Heading</w:t>
      </w:r>
      <w:r>
        <w:rPr>
          <w:lang w:eastAsia="en-US"/>
        </w:rPr>
        <w:tab/>
        <w:t>Pa</w:t>
      </w:r>
      <w:r w:rsidR="00A41A80">
        <w:rPr>
          <w:lang w:eastAsia="en-US"/>
        </w:rPr>
        <w:t>ge</w:t>
      </w:r>
      <w:r>
        <w:rPr>
          <w:lang w:eastAsia="en-US"/>
        </w:rPr>
        <w:t xml:space="preserve"> #</w:t>
      </w:r>
      <w:bookmarkStart w:id="4" w:name="start_here"/>
      <w:bookmarkEnd w:id="3"/>
      <w:bookmarkEnd w:id="4"/>
    </w:p>
    <w:p w:rsidR="00A613CC" w:rsidRPr="007B515B" w:rsidP="00A613CC" w14:paraId="2EE85A9A" w14:textId="1D3585D3">
      <w:pPr>
        <w:pStyle w:val="TOC1"/>
        <w:rPr>
          <w:rFonts w:asciiTheme="minorHAnsi" w:eastAsiaTheme="minorEastAsia" w:hAnsiTheme="minorHAnsi" w:cstheme="minorBidi"/>
          <w:bCs w:val="0"/>
          <w:caps w:val="0"/>
          <w:kern w:val="0"/>
          <w:szCs w:val="22"/>
          <w:lang w:eastAsia="en-US"/>
        </w:rPr>
      </w:pPr>
      <w:r w:rsidRPr="007B515B">
        <w:rPr>
          <w:rStyle w:val="Hyperlink"/>
          <w:color w:val="auto"/>
          <w:u w:val="none"/>
        </w:rPr>
        <w:t>I.</w:t>
      </w:r>
      <w:r w:rsidRPr="007B515B">
        <w:rPr>
          <w:rFonts w:asciiTheme="minorHAnsi" w:eastAsiaTheme="minorEastAsia" w:hAnsiTheme="minorHAnsi" w:cstheme="minorBidi"/>
          <w:bCs w:val="0"/>
          <w:caps w:val="0"/>
          <w:kern w:val="0"/>
          <w:szCs w:val="22"/>
          <w:lang w:eastAsia="en-US"/>
        </w:rPr>
        <w:tab/>
      </w:r>
      <w:r w:rsidRPr="007B515B">
        <w:rPr>
          <w:rStyle w:val="Hyperlink"/>
          <w:color w:val="auto"/>
          <w:u w:val="none"/>
        </w:rPr>
        <w:t>Summary</w:t>
      </w:r>
      <w:r w:rsidRPr="007B515B">
        <w:rPr>
          <w:webHidden/>
        </w:rPr>
        <w:tab/>
      </w:r>
      <w:r w:rsidRPr="007B515B">
        <w:rPr>
          <w:webHidden/>
        </w:rPr>
        <w:fldChar w:fldCharType="begin"/>
      </w:r>
      <w:r w:rsidRPr="007B515B">
        <w:rPr>
          <w:webHidden/>
        </w:rPr>
        <w:instrText xml:space="preserve"> PAGEREF _Toc40264552 \h </w:instrText>
      </w:r>
      <w:r w:rsidRPr="007B515B">
        <w:rPr>
          <w:webHidden/>
        </w:rPr>
        <w:fldChar w:fldCharType="separate"/>
      </w:r>
      <w:r w:rsidRPr="007B515B">
        <w:rPr>
          <w:webHidden/>
        </w:rPr>
        <w:t>3</w:t>
      </w:r>
      <w:r w:rsidRPr="007B515B">
        <w:rPr>
          <w:webHidden/>
        </w:rPr>
        <w:fldChar w:fldCharType="end"/>
      </w:r>
    </w:p>
    <w:p w:rsidR="00A613CC" w:rsidRPr="007B515B" w:rsidP="00A613CC" w14:paraId="22E89CE7" w14:textId="3B4EBD82">
      <w:pPr>
        <w:pStyle w:val="TOC1"/>
        <w:rPr>
          <w:rFonts w:asciiTheme="minorHAnsi" w:eastAsiaTheme="minorEastAsia" w:hAnsiTheme="minorHAnsi" w:cstheme="minorBidi"/>
          <w:bCs w:val="0"/>
          <w:caps w:val="0"/>
          <w:kern w:val="0"/>
          <w:szCs w:val="22"/>
          <w:lang w:eastAsia="en-US"/>
        </w:rPr>
      </w:pPr>
      <w:r w:rsidRPr="007B515B">
        <w:rPr>
          <w:rStyle w:val="Hyperlink"/>
          <w:color w:val="auto"/>
          <w:u w:val="none"/>
        </w:rPr>
        <w:t>II.</w:t>
      </w:r>
      <w:r w:rsidRPr="007B515B">
        <w:rPr>
          <w:rFonts w:asciiTheme="minorHAnsi" w:eastAsiaTheme="minorEastAsia" w:hAnsiTheme="minorHAnsi" w:cstheme="minorBidi"/>
          <w:bCs w:val="0"/>
          <w:caps w:val="0"/>
          <w:kern w:val="0"/>
          <w:szCs w:val="22"/>
          <w:lang w:eastAsia="en-US"/>
        </w:rPr>
        <w:tab/>
      </w:r>
      <w:r w:rsidRPr="007B515B">
        <w:rPr>
          <w:rStyle w:val="Hyperlink"/>
          <w:color w:val="auto"/>
          <w:u w:val="none"/>
        </w:rPr>
        <w:t>Background</w:t>
      </w:r>
      <w:r w:rsidRPr="007B515B">
        <w:rPr>
          <w:webHidden/>
        </w:rPr>
        <w:tab/>
      </w:r>
      <w:r w:rsidRPr="007B515B">
        <w:rPr>
          <w:webHidden/>
        </w:rPr>
        <w:fldChar w:fldCharType="begin"/>
      </w:r>
      <w:r w:rsidRPr="007B515B">
        <w:rPr>
          <w:webHidden/>
        </w:rPr>
        <w:instrText xml:space="preserve"> PAGEREF _Toc40264553 \h </w:instrText>
      </w:r>
      <w:r w:rsidRPr="007B515B">
        <w:rPr>
          <w:webHidden/>
        </w:rPr>
        <w:fldChar w:fldCharType="separate"/>
      </w:r>
      <w:r w:rsidRPr="007B515B">
        <w:rPr>
          <w:webHidden/>
        </w:rPr>
        <w:t>3</w:t>
      </w:r>
      <w:r w:rsidRPr="007B515B">
        <w:rPr>
          <w:webHidden/>
        </w:rPr>
        <w:fldChar w:fldCharType="end"/>
      </w:r>
    </w:p>
    <w:p w:rsidR="00A613CC" w:rsidRPr="007B515B" w:rsidP="00A613CC" w14:paraId="50D808AB" w14:textId="740D4EC8">
      <w:pPr>
        <w:pStyle w:val="TOC1"/>
        <w:rPr>
          <w:rFonts w:asciiTheme="minorHAnsi" w:eastAsiaTheme="minorEastAsia" w:hAnsiTheme="minorHAnsi" w:cstheme="minorBidi"/>
          <w:bCs w:val="0"/>
          <w:caps w:val="0"/>
          <w:kern w:val="0"/>
          <w:szCs w:val="22"/>
          <w:lang w:eastAsia="en-US"/>
        </w:rPr>
      </w:pPr>
      <w:r w:rsidRPr="007B515B">
        <w:rPr>
          <w:rStyle w:val="Hyperlink"/>
          <w:color w:val="auto"/>
          <w:u w:val="none"/>
        </w:rPr>
        <w:t>III.</w:t>
      </w:r>
      <w:r w:rsidRPr="007B515B">
        <w:rPr>
          <w:rFonts w:asciiTheme="minorHAnsi" w:eastAsiaTheme="minorEastAsia" w:hAnsiTheme="minorHAnsi" w:cstheme="minorBidi"/>
          <w:bCs w:val="0"/>
          <w:caps w:val="0"/>
          <w:kern w:val="0"/>
          <w:szCs w:val="22"/>
          <w:lang w:eastAsia="en-US"/>
        </w:rPr>
        <w:tab/>
      </w:r>
      <w:r w:rsidRPr="007B515B">
        <w:rPr>
          <w:rStyle w:val="Hyperlink"/>
          <w:color w:val="auto"/>
          <w:u w:val="none"/>
        </w:rPr>
        <w:t>The 2019 Nationwide EAS Test</w:t>
      </w:r>
      <w:r w:rsidRPr="007B515B">
        <w:rPr>
          <w:webHidden/>
        </w:rPr>
        <w:tab/>
      </w:r>
      <w:r w:rsidRPr="007B515B">
        <w:rPr>
          <w:webHidden/>
        </w:rPr>
        <w:fldChar w:fldCharType="begin"/>
      </w:r>
      <w:r w:rsidRPr="007B515B">
        <w:rPr>
          <w:webHidden/>
        </w:rPr>
        <w:instrText xml:space="preserve"> PAGEREF _Toc40264554 \h </w:instrText>
      </w:r>
      <w:r w:rsidRPr="007B515B">
        <w:rPr>
          <w:webHidden/>
        </w:rPr>
        <w:fldChar w:fldCharType="separate"/>
      </w:r>
      <w:r w:rsidRPr="007B515B">
        <w:rPr>
          <w:webHidden/>
        </w:rPr>
        <w:t>5</w:t>
      </w:r>
      <w:r w:rsidRPr="007B515B">
        <w:rPr>
          <w:webHidden/>
        </w:rPr>
        <w:fldChar w:fldCharType="end"/>
      </w:r>
    </w:p>
    <w:p w:rsidR="00A613CC" w:rsidRPr="007B515B" w:rsidP="00A613CC" w14:paraId="0AD179E7" w14:textId="7BA276AF">
      <w:pPr>
        <w:pStyle w:val="TOC2"/>
        <w:rPr>
          <w:rFonts w:asciiTheme="minorHAnsi" w:eastAsiaTheme="minorEastAsia" w:hAnsiTheme="minorHAnsi" w:cstheme="minorBidi"/>
          <w:bCs w:val="0"/>
          <w:kern w:val="0"/>
          <w:szCs w:val="22"/>
          <w:lang w:eastAsia="en-US"/>
        </w:rPr>
      </w:pPr>
      <w:r w:rsidRPr="007B515B">
        <w:rPr>
          <w:rStyle w:val="Hyperlink"/>
          <w:color w:val="auto"/>
          <w:u w:val="none"/>
        </w:rPr>
        <w:t>A.</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The Parameters of the 2019 Nationwide EAS Test</w:t>
      </w:r>
      <w:r w:rsidRPr="007B515B">
        <w:rPr>
          <w:webHidden/>
        </w:rPr>
        <w:tab/>
      </w:r>
      <w:r w:rsidRPr="007B515B">
        <w:rPr>
          <w:webHidden/>
        </w:rPr>
        <w:fldChar w:fldCharType="begin"/>
      </w:r>
      <w:r w:rsidRPr="007B515B">
        <w:rPr>
          <w:webHidden/>
        </w:rPr>
        <w:instrText xml:space="preserve"> PAGEREF _Toc40264555 \h </w:instrText>
      </w:r>
      <w:r w:rsidRPr="007B515B">
        <w:rPr>
          <w:webHidden/>
        </w:rPr>
        <w:fldChar w:fldCharType="separate"/>
      </w:r>
      <w:r w:rsidRPr="007B515B">
        <w:rPr>
          <w:webHidden/>
        </w:rPr>
        <w:t>5</w:t>
      </w:r>
      <w:r w:rsidRPr="007B515B">
        <w:rPr>
          <w:webHidden/>
        </w:rPr>
        <w:fldChar w:fldCharType="end"/>
      </w:r>
    </w:p>
    <w:p w:rsidR="00A613CC" w:rsidRPr="007B515B" w:rsidP="00A613CC" w14:paraId="213E52C2" w14:textId="5A394BB2">
      <w:pPr>
        <w:pStyle w:val="TOC2"/>
        <w:rPr>
          <w:rFonts w:asciiTheme="minorHAnsi" w:eastAsiaTheme="minorEastAsia" w:hAnsiTheme="minorHAnsi" w:cstheme="minorBidi"/>
          <w:bCs w:val="0"/>
          <w:kern w:val="0"/>
          <w:szCs w:val="22"/>
          <w:lang w:eastAsia="en-US"/>
        </w:rPr>
      </w:pPr>
      <w:r w:rsidRPr="007B515B">
        <w:rPr>
          <w:rStyle w:val="Hyperlink"/>
          <w:color w:val="auto"/>
          <w:u w:val="none"/>
        </w:rPr>
        <w:t>B.</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Participation in the Nationwide EAS Test</w:t>
      </w:r>
      <w:r w:rsidRPr="007B515B">
        <w:rPr>
          <w:webHidden/>
        </w:rPr>
        <w:tab/>
      </w:r>
      <w:r w:rsidRPr="007B515B">
        <w:rPr>
          <w:webHidden/>
        </w:rPr>
        <w:fldChar w:fldCharType="begin"/>
      </w:r>
      <w:r w:rsidRPr="007B515B">
        <w:rPr>
          <w:webHidden/>
        </w:rPr>
        <w:instrText xml:space="preserve"> PAGEREF _Toc40264556 \h </w:instrText>
      </w:r>
      <w:r w:rsidRPr="007B515B">
        <w:rPr>
          <w:webHidden/>
        </w:rPr>
        <w:fldChar w:fldCharType="separate"/>
      </w:r>
      <w:r w:rsidRPr="007B515B">
        <w:rPr>
          <w:webHidden/>
        </w:rPr>
        <w:t>5</w:t>
      </w:r>
      <w:r w:rsidRPr="007B515B">
        <w:rPr>
          <w:webHidden/>
        </w:rPr>
        <w:fldChar w:fldCharType="end"/>
      </w:r>
    </w:p>
    <w:p w:rsidR="00A613CC" w:rsidRPr="007B515B" w:rsidP="00A613CC" w14:paraId="6EF9AD06" w14:textId="6EA0D8B2">
      <w:pPr>
        <w:pStyle w:val="TOC2"/>
        <w:rPr>
          <w:rFonts w:asciiTheme="minorHAnsi" w:eastAsiaTheme="minorEastAsia" w:hAnsiTheme="minorHAnsi" w:cstheme="minorBidi"/>
          <w:bCs w:val="0"/>
          <w:kern w:val="0"/>
          <w:szCs w:val="22"/>
          <w:lang w:eastAsia="en-US"/>
        </w:rPr>
      </w:pPr>
      <w:r w:rsidRPr="007B515B">
        <w:rPr>
          <w:rStyle w:val="Hyperlink"/>
          <w:color w:val="auto"/>
          <w:u w:val="none"/>
        </w:rPr>
        <w:t>C.</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Participants by EAS Designation</w:t>
      </w:r>
      <w:r w:rsidRPr="007B515B">
        <w:rPr>
          <w:webHidden/>
        </w:rPr>
        <w:tab/>
      </w:r>
      <w:r w:rsidRPr="007B515B">
        <w:rPr>
          <w:webHidden/>
        </w:rPr>
        <w:fldChar w:fldCharType="begin"/>
      </w:r>
      <w:r w:rsidRPr="007B515B">
        <w:rPr>
          <w:webHidden/>
        </w:rPr>
        <w:instrText xml:space="preserve"> PAGEREF _Toc40264557 \h </w:instrText>
      </w:r>
      <w:r w:rsidRPr="007B515B">
        <w:rPr>
          <w:webHidden/>
        </w:rPr>
        <w:fldChar w:fldCharType="separate"/>
      </w:r>
      <w:r w:rsidRPr="007B515B">
        <w:rPr>
          <w:webHidden/>
        </w:rPr>
        <w:t>8</w:t>
      </w:r>
      <w:r w:rsidRPr="007B515B">
        <w:rPr>
          <w:webHidden/>
        </w:rPr>
        <w:fldChar w:fldCharType="end"/>
      </w:r>
    </w:p>
    <w:p w:rsidR="00A613CC" w:rsidRPr="007B515B" w:rsidP="00A613CC" w14:paraId="7B6FA321" w14:textId="1F9F0D4C">
      <w:pPr>
        <w:pStyle w:val="TOC2"/>
        <w:rPr>
          <w:rFonts w:asciiTheme="minorHAnsi" w:eastAsiaTheme="minorEastAsia" w:hAnsiTheme="minorHAnsi" w:cstheme="minorBidi"/>
          <w:bCs w:val="0"/>
          <w:kern w:val="0"/>
          <w:szCs w:val="22"/>
          <w:lang w:eastAsia="en-US"/>
        </w:rPr>
      </w:pPr>
      <w:r w:rsidRPr="007B515B">
        <w:rPr>
          <w:rStyle w:val="Hyperlink"/>
          <w:color w:val="auto"/>
          <w:u w:val="none"/>
        </w:rPr>
        <w:t>D.</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EAS Participant Monitoring of IPAWS</w:t>
      </w:r>
      <w:r w:rsidRPr="007B515B">
        <w:rPr>
          <w:webHidden/>
        </w:rPr>
        <w:tab/>
      </w:r>
      <w:r w:rsidRPr="007B515B">
        <w:rPr>
          <w:webHidden/>
        </w:rPr>
        <w:fldChar w:fldCharType="begin"/>
      </w:r>
      <w:r w:rsidRPr="007B515B">
        <w:rPr>
          <w:webHidden/>
        </w:rPr>
        <w:instrText xml:space="preserve"> PAGEREF _Toc40264558 \h </w:instrText>
      </w:r>
      <w:r w:rsidRPr="007B515B">
        <w:rPr>
          <w:webHidden/>
        </w:rPr>
        <w:fldChar w:fldCharType="separate"/>
      </w:r>
      <w:r w:rsidRPr="007B515B">
        <w:rPr>
          <w:webHidden/>
        </w:rPr>
        <w:t>10</w:t>
      </w:r>
      <w:r w:rsidRPr="007B515B">
        <w:rPr>
          <w:webHidden/>
        </w:rPr>
        <w:fldChar w:fldCharType="end"/>
      </w:r>
    </w:p>
    <w:p w:rsidR="00A613CC" w:rsidRPr="007B515B" w:rsidP="00A613CC" w14:paraId="04D2352F" w14:textId="7C582F45">
      <w:pPr>
        <w:pStyle w:val="TOC2"/>
        <w:rPr>
          <w:rFonts w:asciiTheme="minorHAnsi" w:eastAsiaTheme="minorEastAsia" w:hAnsiTheme="minorHAnsi" w:cstheme="minorBidi"/>
          <w:bCs w:val="0"/>
          <w:kern w:val="0"/>
          <w:szCs w:val="22"/>
          <w:lang w:eastAsia="en-US"/>
        </w:rPr>
      </w:pPr>
      <w:r w:rsidRPr="007B515B">
        <w:rPr>
          <w:rStyle w:val="Hyperlink"/>
          <w:color w:val="auto"/>
          <w:u w:val="none"/>
        </w:rPr>
        <w:t>E.</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Breakdown of Test Performance by EAS Participant Type</w:t>
      </w:r>
      <w:r w:rsidRPr="007B515B">
        <w:rPr>
          <w:webHidden/>
        </w:rPr>
        <w:tab/>
      </w:r>
      <w:r w:rsidRPr="007B515B">
        <w:rPr>
          <w:webHidden/>
        </w:rPr>
        <w:fldChar w:fldCharType="begin"/>
      </w:r>
      <w:r w:rsidRPr="007B515B">
        <w:rPr>
          <w:webHidden/>
        </w:rPr>
        <w:instrText xml:space="preserve"> PAGEREF _Toc40264559 \h </w:instrText>
      </w:r>
      <w:r w:rsidRPr="007B515B">
        <w:rPr>
          <w:webHidden/>
        </w:rPr>
        <w:fldChar w:fldCharType="separate"/>
      </w:r>
      <w:r w:rsidRPr="007B515B">
        <w:rPr>
          <w:webHidden/>
        </w:rPr>
        <w:t>10</w:t>
      </w:r>
      <w:r w:rsidRPr="007B515B">
        <w:rPr>
          <w:webHidden/>
        </w:rPr>
        <w:fldChar w:fldCharType="end"/>
      </w:r>
    </w:p>
    <w:p w:rsidR="00A613CC" w:rsidRPr="007B515B" w:rsidP="00A613CC" w14:paraId="0F4EF9DC" w14:textId="34F31BAE">
      <w:pPr>
        <w:pStyle w:val="TOC2"/>
        <w:rPr>
          <w:rFonts w:asciiTheme="minorHAnsi" w:eastAsiaTheme="minorEastAsia" w:hAnsiTheme="minorHAnsi" w:cstheme="minorBidi"/>
          <w:bCs w:val="0"/>
          <w:kern w:val="0"/>
          <w:szCs w:val="22"/>
          <w:lang w:eastAsia="en-US"/>
        </w:rPr>
      </w:pPr>
      <w:r w:rsidRPr="007B515B">
        <w:rPr>
          <w:rStyle w:val="Hyperlink"/>
          <w:color w:val="auto"/>
          <w:u w:val="none"/>
        </w:rPr>
        <w:t>F.</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Language of Alert</w:t>
      </w:r>
      <w:r w:rsidRPr="007B515B">
        <w:rPr>
          <w:webHidden/>
        </w:rPr>
        <w:tab/>
      </w:r>
      <w:r w:rsidRPr="007B515B">
        <w:rPr>
          <w:webHidden/>
        </w:rPr>
        <w:fldChar w:fldCharType="begin"/>
      </w:r>
      <w:r w:rsidRPr="007B515B">
        <w:rPr>
          <w:webHidden/>
        </w:rPr>
        <w:instrText xml:space="preserve"> PAGEREF _Toc40264560 \h </w:instrText>
      </w:r>
      <w:r w:rsidRPr="007B515B">
        <w:rPr>
          <w:webHidden/>
        </w:rPr>
        <w:fldChar w:fldCharType="separate"/>
      </w:r>
      <w:r w:rsidRPr="007B515B">
        <w:rPr>
          <w:webHidden/>
        </w:rPr>
        <w:t>12</w:t>
      </w:r>
      <w:r w:rsidRPr="007B515B">
        <w:rPr>
          <w:webHidden/>
        </w:rPr>
        <w:fldChar w:fldCharType="end"/>
      </w:r>
    </w:p>
    <w:p w:rsidR="00A613CC" w:rsidRPr="007B515B" w:rsidP="00A613CC" w14:paraId="63D41FB9" w14:textId="72892C62">
      <w:pPr>
        <w:pStyle w:val="TOC1"/>
        <w:rPr>
          <w:rFonts w:asciiTheme="minorHAnsi" w:eastAsiaTheme="minorEastAsia" w:hAnsiTheme="minorHAnsi" w:cstheme="minorBidi"/>
          <w:bCs w:val="0"/>
          <w:caps w:val="0"/>
          <w:kern w:val="0"/>
          <w:szCs w:val="22"/>
          <w:lang w:eastAsia="en-US"/>
        </w:rPr>
      </w:pPr>
      <w:r w:rsidRPr="007B515B">
        <w:rPr>
          <w:rStyle w:val="Hyperlink"/>
          <w:color w:val="auto"/>
          <w:u w:val="none"/>
        </w:rPr>
        <w:t>IV.</w:t>
      </w:r>
      <w:r w:rsidRPr="007B515B">
        <w:rPr>
          <w:rFonts w:asciiTheme="minorHAnsi" w:eastAsiaTheme="minorEastAsia" w:hAnsiTheme="minorHAnsi" w:cstheme="minorBidi"/>
          <w:bCs w:val="0"/>
          <w:caps w:val="0"/>
          <w:kern w:val="0"/>
          <w:szCs w:val="22"/>
          <w:lang w:eastAsia="en-US"/>
        </w:rPr>
        <w:tab/>
      </w:r>
      <w:r w:rsidRPr="007B515B">
        <w:rPr>
          <w:rStyle w:val="Hyperlink"/>
          <w:color w:val="auto"/>
          <w:u w:val="none"/>
        </w:rPr>
        <w:t>ANALYSIS OF MOST SIGNIFICANT ISSUES</w:t>
      </w:r>
      <w:r w:rsidRPr="007B515B">
        <w:rPr>
          <w:webHidden/>
        </w:rPr>
        <w:tab/>
      </w:r>
      <w:r w:rsidRPr="007B515B">
        <w:rPr>
          <w:webHidden/>
        </w:rPr>
        <w:fldChar w:fldCharType="begin"/>
      </w:r>
      <w:r w:rsidRPr="007B515B">
        <w:rPr>
          <w:webHidden/>
        </w:rPr>
        <w:instrText xml:space="preserve"> PAGEREF _Toc40264561 \h </w:instrText>
      </w:r>
      <w:r w:rsidRPr="007B515B">
        <w:rPr>
          <w:webHidden/>
        </w:rPr>
        <w:fldChar w:fldCharType="separate"/>
      </w:r>
      <w:r w:rsidRPr="007B515B">
        <w:rPr>
          <w:webHidden/>
        </w:rPr>
        <w:t>14</w:t>
      </w:r>
      <w:r w:rsidRPr="007B515B">
        <w:rPr>
          <w:webHidden/>
        </w:rPr>
        <w:fldChar w:fldCharType="end"/>
      </w:r>
    </w:p>
    <w:p w:rsidR="00A613CC" w:rsidRPr="007B515B" w:rsidP="00A613CC" w14:paraId="5BD1DBE4" w14:textId="156FA617">
      <w:pPr>
        <w:pStyle w:val="TOC2"/>
        <w:rPr>
          <w:rFonts w:asciiTheme="minorHAnsi" w:eastAsiaTheme="minorEastAsia" w:hAnsiTheme="minorHAnsi" w:cstheme="minorBidi"/>
          <w:bCs w:val="0"/>
          <w:kern w:val="0"/>
          <w:szCs w:val="22"/>
          <w:lang w:eastAsia="en-US"/>
        </w:rPr>
      </w:pPr>
      <w:r w:rsidRPr="007B515B">
        <w:rPr>
          <w:rStyle w:val="Hyperlink"/>
          <w:color w:val="auto"/>
          <w:u w:val="none"/>
        </w:rPr>
        <w:t>A.</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The Nationwide EAS Test: Complications</w:t>
      </w:r>
      <w:r w:rsidRPr="007B515B">
        <w:rPr>
          <w:webHidden/>
        </w:rPr>
        <w:tab/>
      </w:r>
      <w:r w:rsidRPr="007B515B">
        <w:rPr>
          <w:webHidden/>
        </w:rPr>
        <w:fldChar w:fldCharType="begin"/>
      </w:r>
      <w:r w:rsidRPr="007B515B">
        <w:rPr>
          <w:webHidden/>
        </w:rPr>
        <w:instrText xml:space="preserve"> PAGEREF _Toc40264562 \h </w:instrText>
      </w:r>
      <w:r w:rsidRPr="007B515B">
        <w:rPr>
          <w:webHidden/>
        </w:rPr>
        <w:fldChar w:fldCharType="separate"/>
      </w:r>
      <w:r w:rsidRPr="007B515B">
        <w:rPr>
          <w:webHidden/>
        </w:rPr>
        <w:t>14</w:t>
      </w:r>
      <w:r w:rsidRPr="007B515B">
        <w:rPr>
          <w:webHidden/>
        </w:rPr>
        <w:fldChar w:fldCharType="end"/>
      </w:r>
    </w:p>
    <w:p w:rsidR="00A613CC" w:rsidRPr="007B515B" w:rsidP="00A613CC" w14:paraId="1CED91F2" w14:textId="70F36D3B">
      <w:pPr>
        <w:pStyle w:val="TOC3"/>
        <w:rPr>
          <w:rFonts w:asciiTheme="minorHAnsi" w:eastAsiaTheme="minorEastAsia" w:hAnsiTheme="minorHAnsi" w:cstheme="minorBidi"/>
          <w:bCs w:val="0"/>
          <w:kern w:val="0"/>
          <w:szCs w:val="22"/>
          <w:lang w:eastAsia="en-US"/>
        </w:rPr>
      </w:pPr>
      <w:r w:rsidRPr="007B515B">
        <w:rPr>
          <w:rStyle w:val="Hyperlink"/>
          <w:color w:val="auto"/>
          <w:u w:val="none"/>
        </w:rPr>
        <w:t>1.</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Complications Reported in Checkboxes</w:t>
      </w:r>
      <w:r w:rsidRPr="007B515B">
        <w:rPr>
          <w:webHidden/>
        </w:rPr>
        <w:tab/>
      </w:r>
      <w:r w:rsidRPr="007B515B">
        <w:rPr>
          <w:webHidden/>
        </w:rPr>
        <w:fldChar w:fldCharType="begin"/>
      </w:r>
      <w:r w:rsidRPr="007B515B">
        <w:rPr>
          <w:webHidden/>
        </w:rPr>
        <w:instrText xml:space="preserve"> PAGEREF _Toc40264563 \h </w:instrText>
      </w:r>
      <w:r w:rsidRPr="007B515B">
        <w:rPr>
          <w:webHidden/>
        </w:rPr>
        <w:fldChar w:fldCharType="separate"/>
      </w:r>
      <w:r w:rsidRPr="007B515B">
        <w:rPr>
          <w:webHidden/>
        </w:rPr>
        <w:t>14</w:t>
      </w:r>
      <w:r w:rsidRPr="007B515B">
        <w:rPr>
          <w:webHidden/>
        </w:rPr>
        <w:fldChar w:fldCharType="end"/>
      </w:r>
    </w:p>
    <w:p w:rsidR="00A613CC" w:rsidRPr="007B515B" w:rsidP="00A613CC" w14:paraId="6104BBC4" w14:textId="6764884F">
      <w:pPr>
        <w:pStyle w:val="TOC3"/>
        <w:rPr>
          <w:rFonts w:asciiTheme="minorHAnsi" w:eastAsiaTheme="minorEastAsia" w:hAnsiTheme="minorHAnsi" w:cstheme="minorBidi"/>
          <w:bCs w:val="0"/>
          <w:kern w:val="0"/>
          <w:szCs w:val="22"/>
          <w:lang w:eastAsia="en-US"/>
        </w:rPr>
      </w:pPr>
      <w:r w:rsidRPr="007B515B">
        <w:rPr>
          <w:rStyle w:val="Hyperlink"/>
          <w:color w:val="auto"/>
          <w:u w:val="none"/>
        </w:rPr>
        <w:t>2.</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Complications Reported by Test Participants in Explanatory Text Fields</w:t>
      </w:r>
      <w:r w:rsidRPr="007B515B">
        <w:rPr>
          <w:webHidden/>
        </w:rPr>
        <w:tab/>
      </w:r>
      <w:r w:rsidRPr="007B515B">
        <w:rPr>
          <w:webHidden/>
        </w:rPr>
        <w:fldChar w:fldCharType="begin"/>
      </w:r>
      <w:r w:rsidRPr="007B515B">
        <w:rPr>
          <w:webHidden/>
        </w:rPr>
        <w:instrText xml:space="preserve"> PAGEREF _Toc40264564 \h </w:instrText>
      </w:r>
      <w:r w:rsidRPr="007B515B">
        <w:rPr>
          <w:webHidden/>
        </w:rPr>
        <w:fldChar w:fldCharType="separate"/>
      </w:r>
      <w:r w:rsidRPr="007B515B">
        <w:rPr>
          <w:webHidden/>
        </w:rPr>
        <w:t>14</w:t>
      </w:r>
      <w:r w:rsidRPr="007B515B">
        <w:rPr>
          <w:webHidden/>
        </w:rPr>
        <w:fldChar w:fldCharType="end"/>
      </w:r>
    </w:p>
    <w:p w:rsidR="00A613CC" w:rsidRPr="007B515B" w:rsidP="00A613CC" w14:paraId="0DA439A7" w14:textId="7CDAC8EE">
      <w:pPr>
        <w:pStyle w:val="TOC3"/>
        <w:rPr>
          <w:rFonts w:asciiTheme="minorHAnsi" w:eastAsiaTheme="minorEastAsia" w:hAnsiTheme="minorHAnsi" w:cstheme="minorBidi"/>
          <w:bCs w:val="0"/>
          <w:kern w:val="0"/>
          <w:szCs w:val="22"/>
          <w:lang w:eastAsia="en-US"/>
        </w:rPr>
      </w:pPr>
      <w:r w:rsidRPr="007B515B">
        <w:rPr>
          <w:rStyle w:val="Hyperlink"/>
          <w:color w:val="auto"/>
          <w:u w:val="none"/>
        </w:rPr>
        <w:t>3.</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Monitoring Source Issues</w:t>
      </w:r>
      <w:r w:rsidRPr="007B515B">
        <w:rPr>
          <w:webHidden/>
        </w:rPr>
        <w:tab/>
      </w:r>
      <w:r w:rsidRPr="007B515B">
        <w:rPr>
          <w:webHidden/>
        </w:rPr>
        <w:fldChar w:fldCharType="begin"/>
      </w:r>
      <w:r w:rsidRPr="007B515B">
        <w:rPr>
          <w:webHidden/>
        </w:rPr>
        <w:instrText xml:space="preserve"> PAGEREF _Toc40264565 \h </w:instrText>
      </w:r>
      <w:r w:rsidRPr="007B515B">
        <w:rPr>
          <w:webHidden/>
        </w:rPr>
        <w:fldChar w:fldCharType="separate"/>
      </w:r>
      <w:r w:rsidRPr="007B515B">
        <w:rPr>
          <w:webHidden/>
        </w:rPr>
        <w:t>16</w:t>
      </w:r>
      <w:r w:rsidRPr="007B515B">
        <w:rPr>
          <w:webHidden/>
        </w:rPr>
        <w:fldChar w:fldCharType="end"/>
      </w:r>
    </w:p>
    <w:p w:rsidR="00A613CC" w:rsidRPr="007B515B" w:rsidP="00A613CC" w14:paraId="70448146" w14:textId="78658D9C">
      <w:pPr>
        <w:pStyle w:val="TOC3"/>
        <w:rPr>
          <w:rFonts w:asciiTheme="minorHAnsi" w:eastAsiaTheme="minorEastAsia" w:hAnsiTheme="minorHAnsi" w:cstheme="minorBidi"/>
          <w:bCs w:val="0"/>
          <w:kern w:val="0"/>
          <w:szCs w:val="22"/>
          <w:lang w:eastAsia="en-US"/>
        </w:rPr>
      </w:pPr>
      <w:r w:rsidRPr="007B515B">
        <w:rPr>
          <w:rStyle w:val="Hyperlink"/>
          <w:color w:val="auto"/>
          <w:u w:val="none"/>
        </w:rPr>
        <w:t>4.</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Equipment Performance Issues</w:t>
      </w:r>
      <w:r w:rsidRPr="007B515B">
        <w:rPr>
          <w:webHidden/>
        </w:rPr>
        <w:tab/>
      </w:r>
      <w:r w:rsidRPr="007B515B">
        <w:rPr>
          <w:webHidden/>
        </w:rPr>
        <w:fldChar w:fldCharType="begin"/>
      </w:r>
      <w:r w:rsidRPr="007B515B">
        <w:rPr>
          <w:webHidden/>
        </w:rPr>
        <w:instrText xml:space="preserve"> PAGEREF _Toc40264566 \h </w:instrText>
      </w:r>
      <w:r w:rsidRPr="007B515B">
        <w:rPr>
          <w:webHidden/>
        </w:rPr>
        <w:fldChar w:fldCharType="separate"/>
      </w:r>
      <w:r w:rsidRPr="007B515B">
        <w:rPr>
          <w:webHidden/>
        </w:rPr>
        <w:t>19</w:t>
      </w:r>
      <w:r w:rsidRPr="007B515B">
        <w:rPr>
          <w:webHidden/>
        </w:rPr>
        <w:fldChar w:fldCharType="end"/>
      </w:r>
    </w:p>
    <w:p w:rsidR="00A613CC" w:rsidRPr="007B515B" w:rsidP="00A613CC" w14:paraId="0F2050D2" w14:textId="11ECF2F4">
      <w:pPr>
        <w:pStyle w:val="TOC3"/>
        <w:rPr>
          <w:rFonts w:asciiTheme="minorHAnsi" w:eastAsiaTheme="minorEastAsia" w:hAnsiTheme="minorHAnsi" w:cstheme="minorBidi"/>
          <w:bCs w:val="0"/>
          <w:kern w:val="0"/>
          <w:szCs w:val="22"/>
          <w:lang w:eastAsia="en-US"/>
        </w:rPr>
      </w:pPr>
      <w:r w:rsidRPr="007B515B">
        <w:rPr>
          <w:rStyle w:val="Hyperlink"/>
          <w:color w:val="auto"/>
          <w:u w:val="none"/>
        </w:rPr>
        <w:t>5.</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Poor Signal</w:t>
      </w:r>
      <w:r w:rsidRPr="007B515B">
        <w:rPr>
          <w:webHidden/>
        </w:rPr>
        <w:tab/>
      </w:r>
      <w:r w:rsidRPr="007B515B">
        <w:rPr>
          <w:webHidden/>
        </w:rPr>
        <w:fldChar w:fldCharType="begin"/>
      </w:r>
      <w:r w:rsidRPr="007B515B">
        <w:rPr>
          <w:webHidden/>
        </w:rPr>
        <w:instrText xml:space="preserve"> PAGEREF _Toc40264567 \h </w:instrText>
      </w:r>
      <w:r w:rsidRPr="007B515B">
        <w:rPr>
          <w:webHidden/>
        </w:rPr>
        <w:fldChar w:fldCharType="separate"/>
      </w:r>
      <w:r w:rsidRPr="007B515B">
        <w:rPr>
          <w:webHidden/>
        </w:rPr>
        <w:t>19</w:t>
      </w:r>
      <w:r w:rsidRPr="007B515B">
        <w:rPr>
          <w:webHidden/>
        </w:rPr>
        <w:fldChar w:fldCharType="end"/>
      </w:r>
    </w:p>
    <w:p w:rsidR="00A613CC" w:rsidRPr="007B515B" w:rsidP="00A613CC" w14:paraId="65C93B77" w14:textId="5B0B0ED9">
      <w:pPr>
        <w:pStyle w:val="TOC3"/>
        <w:rPr>
          <w:rFonts w:asciiTheme="minorHAnsi" w:eastAsiaTheme="minorEastAsia" w:hAnsiTheme="minorHAnsi" w:cstheme="minorBidi"/>
          <w:bCs w:val="0"/>
          <w:kern w:val="0"/>
          <w:szCs w:val="22"/>
          <w:lang w:eastAsia="en-US"/>
        </w:rPr>
      </w:pPr>
      <w:r w:rsidRPr="007B515B">
        <w:rPr>
          <w:rStyle w:val="Hyperlink"/>
          <w:color w:val="auto"/>
          <w:u w:val="none"/>
        </w:rPr>
        <w:t>6.</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Antenna Issues</w:t>
      </w:r>
      <w:r w:rsidRPr="007B515B">
        <w:rPr>
          <w:webHidden/>
        </w:rPr>
        <w:tab/>
      </w:r>
      <w:r w:rsidRPr="007B515B">
        <w:rPr>
          <w:webHidden/>
        </w:rPr>
        <w:fldChar w:fldCharType="begin"/>
      </w:r>
      <w:r w:rsidRPr="007B515B">
        <w:rPr>
          <w:webHidden/>
        </w:rPr>
        <w:instrText xml:space="preserve"> PAGEREF _Toc40264568 \h </w:instrText>
      </w:r>
      <w:r w:rsidRPr="007B515B">
        <w:rPr>
          <w:webHidden/>
        </w:rPr>
        <w:fldChar w:fldCharType="separate"/>
      </w:r>
      <w:r w:rsidRPr="007B515B">
        <w:rPr>
          <w:webHidden/>
        </w:rPr>
        <w:t>19</w:t>
      </w:r>
      <w:r w:rsidRPr="007B515B">
        <w:rPr>
          <w:webHidden/>
        </w:rPr>
        <w:fldChar w:fldCharType="end"/>
      </w:r>
    </w:p>
    <w:p w:rsidR="00A613CC" w:rsidRPr="007B515B" w:rsidP="00A613CC" w14:paraId="73FB2064" w14:textId="4CD08535">
      <w:pPr>
        <w:pStyle w:val="TOC3"/>
        <w:rPr>
          <w:rFonts w:asciiTheme="minorHAnsi" w:eastAsiaTheme="minorEastAsia" w:hAnsiTheme="minorHAnsi" w:cstheme="minorBidi"/>
          <w:bCs w:val="0"/>
          <w:kern w:val="0"/>
          <w:szCs w:val="22"/>
          <w:lang w:eastAsia="en-US"/>
        </w:rPr>
      </w:pPr>
      <w:r w:rsidRPr="007B515B">
        <w:rPr>
          <w:rStyle w:val="Hyperlink"/>
          <w:color w:val="auto"/>
          <w:u w:val="none"/>
        </w:rPr>
        <w:t>7.</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Equipment Configuration</w:t>
      </w:r>
      <w:r w:rsidRPr="007B515B">
        <w:rPr>
          <w:webHidden/>
        </w:rPr>
        <w:tab/>
      </w:r>
      <w:r w:rsidRPr="007B515B">
        <w:rPr>
          <w:webHidden/>
        </w:rPr>
        <w:fldChar w:fldCharType="begin"/>
      </w:r>
      <w:r w:rsidRPr="007B515B">
        <w:rPr>
          <w:webHidden/>
        </w:rPr>
        <w:instrText xml:space="preserve"> PAGEREF _Toc40264569 \h </w:instrText>
      </w:r>
      <w:r w:rsidRPr="007B515B">
        <w:rPr>
          <w:webHidden/>
        </w:rPr>
        <w:fldChar w:fldCharType="separate"/>
      </w:r>
      <w:r w:rsidRPr="007B515B">
        <w:rPr>
          <w:webHidden/>
        </w:rPr>
        <w:t>19</w:t>
      </w:r>
      <w:r w:rsidRPr="007B515B">
        <w:rPr>
          <w:webHidden/>
        </w:rPr>
        <w:fldChar w:fldCharType="end"/>
      </w:r>
    </w:p>
    <w:p w:rsidR="00A613CC" w:rsidRPr="007B515B" w:rsidP="00A613CC" w14:paraId="04168635" w14:textId="0794F4C5">
      <w:pPr>
        <w:pStyle w:val="TOC3"/>
        <w:rPr>
          <w:rFonts w:asciiTheme="minorHAnsi" w:eastAsiaTheme="minorEastAsia" w:hAnsiTheme="minorHAnsi" w:cstheme="minorBidi"/>
          <w:bCs w:val="0"/>
          <w:kern w:val="0"/>
          <w:szCs w:val="22"/>
          <w:lang w:eastAsia="en-US"/>
        </w:rPr>
      </w:pPr>
      <w:r w:rsidRPr="007B515B">
        <w:rPr>
          <w:rStyle w:val="Hyperlink"/>
          <w:color w:val="auto"/>
          <w:u w:val="none"/>
        </w:rPr>
        <w:t>8.</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Audio Issues</w:t>
      </w:r>
      <w:r w:rsidRPr="007B515B">
        <w:rPr>
          <w:webHidden/>
        </w:rPr>
        <w:tab/>
      </w:r>
      <w:r w:rsidRPr="007B515B">
        <w:rPr>
          <w:webHidden/>
        </w:rPr>
        <w:fldChar w:fldCharType="begin"/>
      </w:r>
      <w:r w:rsidRPr="007B515B">
        <w:rPr>
          <w:webHidden/>
        </w:rPr>
        <w:instrText xml:space="preserve"> PAGEREF _Toc40264570 \h </w:instrText>
      </w:r>
      <w:r w:rsidRPr="007B515B">
        <w:rPr>
          <w:webHidden/>
        </w:rPr>
        <w:fldChar w:fldCharType="separate"/>
      </w:r>
      <w:r w:rsidRPr="007B515B">
        <w:rPr>
          <w:webHidden/>
        </w:rPr>
        <w:t>19</w:t>
      </w:r>
      <w:r w:rsidRPr="007B515B">
        <w:rPr>
          <w:webHidden/>
        </w:rPr>
        <w:fldChar w:fldCharType="end"/>
      </w:r>
    </w:p>
    <w:p w:rsidR="00A613CC" w:rsidRPr="007B515B" w:rsidP="00A613CC" w14:paraId="6F2745B1" w14:textId="364EBC88">
      <w:pPr>
        <w:pStyle w:val="TOC3"/>
        <w:rPr>
          <w:rFonts w:asciiTheme="minorHAnsi" w:eastAsiaTheme="minorEastAsia" w:hAnsiTheme="minorHAnsi" w:cstheme="minorBidi"/>
          <w:bCs w:val="0"/>
          <w:kern w:val="0"/>
          <w:szCs w:val="22"/>
          <w:lang w:eastAsia="en-US"/>
        </w:rPr>
      </w:pPr>
      <w:r w:rsidRPr="007B515B">
        <w:rPr>
          <w:rStyle w:val="Hyperlink"/>
          <w:color w:val="auto"/>
          <w:u w:val="none"/>
        </w:rPr>
        <w:t>9.</w:t>
      </w:r>
      <w:r w:rsidRPr="007B515B">
        <w:rPr>
          <w:rFonts w:asciiTheme="minorHAnsi" w:eastAsiaTheme="minorEastAsia" w:hAnsiTheme="minorHAnsi" w:cstheme="minorBidi"/>
          <w:bCs w:val="0"/>
          <w:kern w:val="0"/>
          <w:szCs w:val="22"/>
          <w:lang w:eastAsia="en-US"/>
        </w:rPr>
        <w:tab/>
      </w:r>
      <w:r w:rsidRPr="007B515B">
        <w:rPr>
          <w:rStyle w:val="Hyperlink"/>
          <w:color w:val="auto"/>
          <w:u w:val="none"/>
        </w:rPr>
        <w:t>Accessibility Issues</w:t>
      </w:r>
      <w:r w:rsidRPr="007B515B">
        <w:rPr>
          <w:webHidden/>
        </w:rPr>
        <w:tab/>
      </w:r>
      <w:r w:rsidRPr="007B515B">
        <w:rPr>
          <w:webHidden/>
        </w:rPr>
        <w:fldChar w:fldCharType="begin"/>
      </w:r>
      <w:r w:rsidRPr="007B515B">
        <w:rPr>
          <w:webHidden/>
        </w:rPr>
        <w:instrText xml:space="preserve"> PAGEREF _Toc40264571 \h </w:instrText>
      </w:r>
      <w:r w:rsidRPr="007B515B">
        <w:rPr>
          <w:webHidden/>
        </w:rPr>
        <w:fldChar w:fldCharType="separate"/>
      </w:r>
      <w:r w:rsidRPr="007B515B">
        <w:rPr>
          <w:webHidden/>
        </w:rPr>
        <w:t>19</w:t>
      </w:r>
      <w:r w:rsidRPr="007B515B">
        <w:rPr>
          <w:webHidden/>
        </w:rPr>
        <w:fldChar w:fldCharType="end"/>
      </w:r>
    </w:p>
    <w:p w:rsidR="00A613CC" w:rsidRPr="007B515B" w:rsidP="00A613CC" w14:paraId="50A9781C" w14:textId="30FDA9AD">
      <w:pPr>
        <w:pStyle w:val="TOC1"/>
        <w:rPr>
          <w:rFonts w:asciiTheme="minorHAnsi" w:eastAsiaTheme="minorEastAsia" w:hAnsiTheme="minorHAnsi" w:cstheme="minorBidi"/>
          <w:bCs w:val="0"/>
          <w:caps w:val="0"/>
          <w:kern w:val="0"/>
          <w:szCs w:val="22"/>
          <w:lang w:eastAsia="en-US"/>
        </w:rPr>
      </w:pPr>
      <w:r w:rsidRPr="007B515B">
        <w:rPr>
          <w:rStyle w:val="Hyperlink"/>
          <w:color w:val="auto"/>
          <w:u w:val="none"/>
        </w:rPr>
        <w:t>V.</w:t>
      </w:r>
      <w:r w:rsidRPr="007B515B">
        <w:rPr>
          <w:rFonts w:asciiTheme="minorHAnsi" w:eastAsiaTheme="minorEastAsia" w:hAnsiTheme="minorHAnsi" w:cstheme="minorBidi"/>
          <w:bCs w:val="0"/>
          <w:caps w:val="0"/>
          <w:kern w:val="0"/>
          <w:szCs w:val="22"/>
          <w:lang w:eastAsia="en-US"/>
        </w:rPr>
        <w:tab/>
      </w:r>
      <w:r w:rsidRPr="007B515B">
        <w:rPr>
          <w:rStyle w:val="Hyperlink"/>
          <w:color w:val="auto"/>
          <w:u w:val="none"/>
        </w:rPr>
        <w:t>Next steps</w:t>
      </w:r>
      <w:r w:rsidRPr="007B515B">
        <w:rPr>
          <w:webHidden/>
        </w:rPr>
        <w:tab/>
      </w:r>
      <w:r w:rsidRPr="007B515B">
        <w:rPr>
          <w:webHidden/>
        </w:rPr>
        <w:fldChar w:fldCharType="begin"/>
      </w:r>
      <w:r w:rsidRPr="007B515B">
        <w:rPr>
          <w:webHidden/>
        </w:rPr>
        <w:instrText xml:space="preserve"> PAGEREF _Toc40264572 \h </w:instrText>
      </w:r>
      <w:r w:rsidRPr="007B515B">
        <w:rPr>
          <w:webHidden/>
        </w:rPr>
        <w:fldChar w:fldCharType="separate"/>
      </w:r>
      <w:r w:rsidRPr="007B515B">
        <w:rPr>
          <w:webHidden/>
        </w:rPr>
        <w:t>20</w:t>
      </w:r>
      <w:r w:rsidRPr="007B515B">
        <w:rPr>
          <w:webHidden/>
        </w:rPr>
        <w:fldChar w:fldCharType="end"/>
      </w:r>
    </w:p>
    <w:p w:rsidR="00A613CC" w:rsidRPr="007B515B" w:rsidP="00A613CC" w14:paraId="107197BA" w14:textId="0C17418E">
      <w:pPr>
        <w:pStyle w:val="TOC1"/>
        <w:rPr>
          <w:rFonts w:asciiTheme="minorHAnsi" w:eastAsiaTheme="minorEastAsia" w:hAnsiTheme="minorHAnsi" w:cstheme="minorBidi"/>
          <w:bCs w:val="0"/>
          <w:caps w:val="0"/>
          <w:kern w:val="0"/>
          <w:szCs w:val="22"/>
          <w:lang w:eastAsia="en-US"/>
        </w:rPr>
      </w:pPr>
      <w:r w:rsidRPr="007B515B">
        <w:rPr>
          <w:rStyle w:val="Hyperlink"/>
          <w:color w:val="auto"/>
          <w:u w:val="none"/>
        </w:rPr>
        <w:t>VI.</w:t>
      </w:r>
      <w:r w:rsidRPr="007B515B">
        <w:rPr>
          <w:rFonts w:asciiTheme="minorHAnsi" w:eastAsiaTheme="minorEastAsia" w:hAnsiTheme="minorHAnsi" w:cstheme="minorBidi"/>
          <w:bCs w:val="0"/>
          <w:caps w:val="0"/>
          <w:kern w:val="0"/>
          <w:szCs w:val="22"/>
          <w:lang w:eastAsia="en-US"/>
        </w:rPr>
        <w:tab/>
      </w:r>
      <w:r w:rsidRPr="007B515B">
        <w:rPr>
          <w:rStyle w:val="Hyperlink"/>
          <w:color w:val="auto"/>
          <w:u w:val="none"/>
        </w:rPr>
        <w:t>Conclusion</w:t>
      </w:r>
      <w:r w:rsidRPr="007B515B">
        <w:rPr>
          <w:webHidden/>
        </w:rPr>
        <w:tab/>
      </w:r>
      <w:r w:rsidRPr="007B515B">
        <w:rPr>
          <w:webHidden/>
        </w:rPr>
        <w:fldChar w:fldCharType="begin"/>
      </w:r>
      <w:r w:rsidRPr="007B515B">
        <w:rPr>
          <w:webHidden/>
        </w:rPr>
        <w:instrText xml:space="preserve"> PAGEREF _Toc40264573 \h </w:instrText>
      </w:r>
      <w:r w:rsidRPr="007B515B">
        <w:rPr>
          <w:webHidden/>
        </w:rPr>
        <w:fldChar w:fldCharType="separate"/>
      </w:r>
      <w:r w:rsidRPr="007B515B">
        <w:rPr>
          <w:webHidden/>
        </w:rPr>
        <w:t>21</w:t>
      </w:r>
      <w:r w:rsidRPr="007B515B">
        <w:rPr>
          <w:webHidden/>
        </w:rPr>
        <w:fldChar w:fldCharType="end"/>
      </w:r>
    </w:p>
    <w:p w:rsidR="00A613CC" w:rsidRPr="007B515B" w:rsidP="00A613CC" w14:paraId="70D66DF8" w14:textId="2A418B7A">
      <w:pPr>
        <w:pStyle w:val="TOC1"/>
        <w:rPr>
          <w:rFonts w:asciiTheme="minorHAnsi" w:eastAsiaTheme="minorEastAsia" w:hAnsiTheme="minorHAnsi" w:cstheme="minorBidi"/>
          <w:bCs w:val="0"/>
          <w:caps w:val="0"/>
          <w:kern w:val="0"/>
          <w:szCs w:val="22"/>
          <w:lang w:eastAsia="en-US"/>
        </w:rPr>
      </w:pPr>
      <w:r w:rsidRPr="007B515B">
        <w:rPr>
          <w:rStyle w:val="Hyperlink"/>
          <w:color w:val="auto"/>
          <w:u w:val="none"/>
        </w:rPr>
        <w:t>APPENDIX: HOW EAS WORKS</w:t>
      </w:r>
      <w:r w:rsidRPr="007B515B">
        <w:rPr>
          <w:webHidden/>
        </w:rPr>
        <w:tab/>
      </w:r>
      <w:r w:rsidRPr="007B515B">
        <w:rPr>
          <w:webHidden/>
        </w:rPr>
        <w:fldChar w:fldCharType="begin"/>
      </w:r>
      <w:r w:rsidRPr="007B515B">
        <w:rPr>
          <w:webHidden/>
        </w:rPr>
        <w:instrText xml:space="preserve"> PAGEREF _Toc40264574 \h </w:instrText>
      </w:r>
      <w:r w:rsidRPr="007B515B">
        <w:rPr>
          <w:webHidden/>
        </w:rPr>
        <w:fldChar w:fldCharType="separate"/>
      </w:r>
      <w:r w:rsidRPr="007B515B">
        <w:rPr>
          <w:webHidden/>
        </w:rPr>
        <w:t>23</w:t>
      </w:r>
      <w:r w:rsidRPr="007B515B">
        <w:rPr>
          <w:webHidden/>
        </w:rPr>
        <w:fldChar w:fldCharType="end"/>
      </w:r>
    </w:p>
    <w:p w:rsidR="00975BBF" w:rsidRPr="00C97F22" w:rsidP="00F44E03" w14:paraId="6FB9F539" w14:textId="3809554D">
      <w:pPr>
        <w:pStyle w:val="Heading1"/>
      </w:pPr>
      <w:r w:rsidRPr="007B515B">
        <w:rPr>
          <w:rFonts w:cs="Times New Roman"/>
        </w:rPr>
        <w:br w:type="page"/>
      </w:r>
      <w:bookmarkStart w:id="5" w:name="_Toc507772161"/>
      <w:bookmarkStart w:id="6" w:name="_Toc507772548"/>
      <w:bookmarkStart w:id="7" w:name="_Toc508315386"/>
      <w:bookmarkStart w:id="8" w:name="_Toc508315973"/>
      <w:bookmarkStart w:id="9" w:name="_Toc511290786"/>
      <w:bookmarkStart w:id="10" w:name="_Toc511291578"/>
      <w:bookmarkStart w:id="11" w:name="_Toc33616980"/>
      <w:bookmarkStart w:id="12" w:name="_Toc29765871"/>
      <w:bookmarkStart w:id="13" w:name="_Toc34133756"/>
      <w:bookmarkStart w:id="14" w:name="_Toc40264552"/>
      <w:bookmarkStart w:id="15" w:name="_Hlk40172222"/>
      <w:bookmarkEnd w:id="0"/>
      <w:bookmarkEnd w:id="1"/>
      <w:r w:rsidRPr="007059AE">
        <w:t>Summary</w:t>
      </w:r>
      <w:bookmarkStart w:id="16" w:name="_Toc507171617"/>
      <w:bookmarkStart w:id="17" w:name="_Toc476920596"/>
      <w:bookmarkStart w:id="18" w:name="_Toc476920598"/>
      <w:bookmarkStart w:id="19" w:name="_Toc476920600"/>
      <w:bookmarkStart w:id="20" w:name="_Toc476920602"/>
      <w:bookmarkStart w:id="21" w:name="_Toc476920603"/>
      <w:bookmarkStart w:id="22" w:name="_Toc476920604"/>
      <w:bookmarkStart w:id="23" w:name="_Toc476920605"/>
      <w:bookmarkStart w:id="24" w:name="_Toc477433259"/>
      <w:bookmarkEnd w:id="5"/>
      <w:bookmarkEnd w:id="6"/>
      <w:bookmarkEnd w:id="7"/>
      <w:bookmarkEnd w:id="8"/>
      <w:bookmarkEnd w:id="9"/>
      <w:bookmarkEnd w:id="10"/>
      <w:bookmarkEnd w:id="11"/>
      <w:bookmarkEnd w:id="12"/>
      <w:bookmarkEnd w:id="13"/>
      <w:bookmarkEnd w:id="14"/>
      <w:bookmarkEnd w:id="16"/>
      <w:bookmarkEnd w:id="17"/>
      <w:bookmarkEnd w:id="18"/>
      <w:bookmarkEnd w:id="19"/>
      <w:bookmarkEnd w:id="20"/>
      <w:bookmarkEnd w:id="21"/>
      <w:bookmarkEnd w:id="22"/>
      <w:bookmarkEnd w:id="23"/>
    </w:p>
    <w:p w:rsidR="00BA5D7C" w:rsidP="00BA5D7C" w14:paraId="58DB8134" w14:textId="55E71F73">
      <w:pPr>
        <w:rPr>
          <w:rFonts w:cs="Times New Roman"/>
          <w:szCs w:val="22"/>
        </w:rPr>
      </w:pPr>
      <w:bookmarkStart w:id="25" w:name="_Hlk39180534"/>
      <w:r>
        <w:rPr>
          <w:rFonts w:cs="Times New Roman"/>
          <w:szCs w:val="22"/>
        </w:rPr>
        <w:t>O</w:t>
      </w:r>
      <w:r w:rsidRPr="007059AE" w:rsidR="00033051">
        <w:rPr>
          <w:rFonts w:cs="Times New Roman"/>
          <w:szCs w:val="22"/>
        </w:rPr>
        <w:t>n</w:t>
      </w:r>
      <w:r w:rsidRPr="007059AE">
        <w:rPr>
          <w:rFonts w:cs="Times New Roman"/>
          <w:szCs w:val="22"/>
        </w:rPr>
        <w:t xml:space="preserve"> </w:t>
      </w:r>
      <w:r>
        <w:rPr>
          <w:rFonts w:cs="Times New Roman"/>
          <w:szCs w:val="22"/>
        </w:rPr>
        <w:t>August 7, 2019</w:t>
      </w:r>
      <w:r w:rsidRPr="007059AE">
        <w:rPr>
          <w:rFonts w:cs="Times New Roman"/>
          <w:szCs w:val="22"/>
        </w:rPr>
        <w:t xml:space="preserve">, </w:t>
      </w:r>
      <w:r>
        <w:rPr>
          <w:rFonts w:cs="Times New Roman"/>
          <w:szCs w:val="22"/>
        </w:rPr>
        <w:t xml:space="preserve">the Federal Emergency Management Agency (FEMA), in coordination with the Federal Communications Commission (Commission or FCC), conducted a </w:t>
      </w:r>
      <w:r w:rsidRPr="009B03D1">
        <w:rPr>
          <w:rFonts w:cs="Times New Roman"/>
          <w:szCs w:val="22"/>
        </w:rPr>
        <w:t xml:space="preserve">nationwide test of the </w:t>
      </w:r>
      <w:r w:rsidRPr="009B03D1" w:rsidR="00C97F22">
        <w:rPr>
          <w:rFonts w:cs="Times New Roman"/>
          <w:szCs w:val="22"/>
        </w:rPr>
        <w:t>Emergency Alert System (</w:t>
      </w:r>
      <w:r w:rsidRPr="009B03D1">
        <w:rPr>
          <w:rFonts w:cs="Times New Roman"/>
          <w:szCs w:val="22"/>
        </w:rPr>
        <w:t>EAS</w:t>
      </w:r>
      <w:r w:rsidRPr="009B03D1" w:rsidR="00C97F22">
        <w:rPr>
          <w:rFonts w:cs="Times New Roman"/>
          <w:szCs w:val="22"/>
        </w:rPr>
        <w:t>)</w:t>
      </w:r>
      <w:r w:rsidRPr="009B03D1" w:rsidR="0051040D">
        <w:rPr>
          <w:rFonts w:cs="Times New Roman"/>
          <w:szCs w:val="22"/>
        </w:rPr>
        <w:t xml:space="preserve"> </w:t>
      </w:r>
      <w:r w:rsidRPr="009B03D1" w:rsidR="0053544B">
        <w:rPr>
          <w:rFonts w:cs="Times New Roman"/>
          <w:szCs w:val="22"/>
        </w:rPr>
        <w:t xml:space="preserve">using only </w:t>
      </w:r>
      <w:r w:rsidRPr="009B03D1" w:rsidR="00C97F22">
        <w:rPr>
          <w:rFonts w:cs="Times New Roman"/>
          <w:szCs w:val="22"/>
        </w:rPr>
        <w:t>the broadcast-based distribution system</w:t>
      </w:r>
      <w:r w:rsidRPr="009B03D1" w:rsidR="00B1176C">
        <w:rPr>
          <w:rFonts w:cs="Times New Roman"/>
          <w:szCs w:val="22"/>
        </w:rPr>
        <w:t>,</w:t>
      </w:r>
      <w:r w:rsidRPr="009B03D1" w:rsidR="00DA539F">
        <w:rPr>
          <w:rFonts w:cs="Times New Roman"/>
          <w:szCs w:val="22"/>
        </w:rPr>
        <w:t xml:space="preserve"> </w:t>
      </w:r>
      <w:r w:rsidRPr="009B03D1" w:rsidR="00B1176C">
        <w:rPr>
          <w:rFonts w:cs="Times New Roman"/>
          <w:szCs w:val="22"/>
        </w:rPr>
        <w:t>o</w:t>
      </w:r>
      <w:r w:rsidRPr="009B03D1" w:rsidR="004802D7">
        <w:rPr>
          <w:rFonts w:cs="Times New Roman"/>
          <w:szCs w:val="22"/>
        </w:rPr>
        <w:t>therwise known as</w:t>
      </w:r>
      <w:r w:rsidRPr="009B03D1" w:rsidR="00B1176C">
        <w:rPr>
          <w:rFonts w:cs="Times New Roman"/>
          <w:szCs w:val="22"/>
        </w:rPr>
        <w:t xml:space="preserve"> </w:t>
      </w:r>
      <w:r w:rsidRPr="009B03D1" w:rsidR="0053544B">
        <w:rPr>
          <w:rFonts w:cs="Times New Roman"/>
          <w:szCs w:val="22"/>
        </w:rPr>
        <w:t>the daisy chain</w:t>
      </w:r>
      <w:bookmarkStart w:id="26" w:name="_Hlk34124323"/>
      <w:r w:rsidRPr="009B03D1" w:rsidR="002A1C2F">
        <w:rPr>
          <w:rFonts w:cs="Times New Roman"/>
        </w:rPr>
        <w:t>.</w:t>
      </w:r>
      <w:r w:rsidRPr="009B03D1" w:rsidR="0063752C">
        <w:rPr>
          <w:rFonts w:cs="Times New Roman"/>
        </w:rPr>
        <w:t xml:space="preserve"> </w:t>
      </w:r>
      <w:bookmarkEnd w:id="26"/>
      <w:r w:rsidRPr="009B03D1" w:rsidR="00627121">
        <w:rPr>
          <w:rFonts w:cs="Times New Roman"/>
        </w:rPr>
        <w:t xml:space="preserve"> </w:t>
      </w:r>
      <w:r w:rsidRPr="009B03D1" w:rsidR="00B1176C">
        <w:rPr>
          <w:rFonts w:cs="Times New Roman"/>
          <w:szCs w:val="22"/>
        </w:rPr>
        <w:t>The purpose of the 2019 test was to evaluate the readiness of</w:t>
      </w:r>
      <w:r w:rsidRPr="009B03D1" w:rsidR="00B1176C">
        <w:rPr>
          <w:rFonts w:cs="Times New Roman"/>
        </w:rPr>
        <w:t xml:space="preserve"> </w:t>
      </w:r>
      <w:r w:rsidRPr="009B03D1" w:rsidR="000D5A40">
        <w:rPr>
          <w:rFonts w:cs="Times New Roman"/>
          <w:szCs w:val="22"/>
        </w:rPr>
        <w:t>EAS Participants</w:t>
      </w:r>
      <w:r w:rsidRPr="009B03D1" w:rsidR="00657993">
        <w:rPr>
          <w:rFonts w:cs="Times New Roman"/>
          <w:szCs w:val="22"/>
        </w:rPr>
        <w:t>—</w:t>
      </w:r>
      <w:r w:rsidRPr="009B03D1" w:rsidR="00B1176C">
        <w:rPr>
          <w:rFonts w:cs="Times New Roman"/>
          <w:szCs w:val="22"/>
        </w:rPr>
        <w:t xml:space="preserve">such as </w:t>
      </w:r>
      <w:r w:rsidRPr="009B03D1" w:rsidR="000D5A40">
        <w:rPr>
          <w:rFonts w:cs="Times New Roman"/>
          <w:szCs w:val="22"/>
        </w:rPr>
        <w:t>radio and television stations, cable television systems, direct broadcast satellite</w:t>
      </w:r>
      <w:r w:rsidRPr="000D5A40" w:rsidR="000D5A40">
        <w:rPr>
          <w:rFonts w:cs="Times New Roman"/>
          <w:szCs w:val="22"/>
        </w:rPr>
        <w:t xml:space="preserve"> (DBS), Satellite Digital Audio Radio Service (SDA</w:t>
      </w:r>
      <w:bookmarkStart w:id="27" w:name="_GoBack"/>
      <w:bookmarkEnd w:id="27"/>
      <w:r w:rsidRPr="000D5A40" w:rsidR="000D5A40">
        <w:rPr>
          <w:rFonts w:cs="Times New Roman"/>
          <w:szCs w:val="22"/>
        </w:rPr>
        <w:t>RS), digital audio broadcasting systems, and wireline video systems</w:t>
      </w:r>
      <w:r w:rsidR="00657993">
        <w:rPr>
          <w:rFonts w:cs="Times New Roman"/>
          <w:szCs w:val="22"/>
        </w:rPr>
        <w:t>—</w:t>
      </w:r>
      <w:r w:rsidRPr="000D5A40" w:rsidR="000D5A40">
        <w:rPr>
          <w:rFonts w:cs="Times New Roman"/>
          <w:szCs w:val="22"/>
        </w:rPr>
        <w:t>to receive and, in turn, retransmit the alert to other stations</w:t>
      </w:r>
      <w:r w:rsidR="00B1176C">
        <w:rPr>
          <w:rFonts w:cs="Times New Roman"/>
          <w:szCs w:val="22"/>
        </w:rPr>
        <w:t xml:space="preserve">, in the absence of </w:t>
      </w:r>
      <w:r w:rsidR="00B1176C">
        <w:rPr>
          <w:rFonts w:cs="Times New Roman"/>
        </w:rPr>
        <w:t>Internet connectivity</w:t>
      </w:r>
      <w:r w:rsidR="00B1176C">
        <w:rPr>
          <w:rFonts w:cs="Times New Roman"/>
          <w:szCs w:val="22"/>
        </w:rPr>
        <w:t>.</w:t>
      </w:r>
      <w:r>
        <w:rPr>
          <w:rStyle w:val="FootnoteReference"/>
          <w:szCs w:val="22"/>
        </w:rPr>
        <w:footnoteReference w:id="3"/>
      </w:r>
      <w:r w:rsidR="00B1176C">
        <w:rPr>
          <w:rFonts w:cs="Times New Roman"/>
          <w:szCs w:val="22"/>
        </w:rPr>
        <w:t xml:space="preserve"> </w:t>
      </w:r>
      <w:r w:rsidR="00B1176C">
        <w:rPr>
          <w:rFonts w:cs="Times New Roman"/>
        </w:rPr>
        <w:t xml:space="preserve"> </w:t>
      </w:r>
      <w:r w:rsidRPr="00BA5D7C" w:rsidR="00B1176C">
        <w:rPr>
          <w:rFonts w:cs="Times New Roman"/>
          <w:szCs w:val="22"/>
        </w:rPr>
        <w:t xml:space="preserve">This </w:t>
      </w:r>
      <w:r w:rsidR="00B1176C">
        <w:rPr>
          <w:rFonts w:cs="Times New Roman"/>
          <w:szCs w:val="22"/>
        </w:rPr>
        <w:t>was</w:t>
      </w:r>
      <w:r w:rsidRPr="00BA5D7C" w:rsidR="00B1176C">
        <w:rPr>
          <w:rFonts w:cs="Times New Roman"/>
          <w:szCs w:val="22"/>
        </w:rPr>
        <w:t xml:space="preserve"> the fifth EAS nationwide test.</w:t>
      </w:r>
      <w:r>
        <w:rPr>
          <w:rStyle w:val="FootnoteReference"/>
          <w:szCs w:val="22"/>
        </w:rPr>
        <w:footnoteReference w:id="4"/>
      </w:r>
      <w:r w:rsidR="002015F9">
        <w:rPr>
          <w:rFonts w:cs="Times New Roman"/>
        </w:rPr>
        <w:t xml:space="preserve"> </w:t>
      </w:r>
    </w:p>
    <w:p w:rsidR="000D5A40" w:rsidRPr="00BA5D7C" w:rsidP="00BA5D7C" w14:paraId="4C8A323A" w14:textId="77777777">
      <w:pPr>
        <w:rPr>
          <w:rFonts w:cs="Times New Roman"/>
          <w:szCs w:val="22"/>
        </w:rPr>
      </w:pPr>
    </w:p>
    <w:p w:rsidR="00027E68" w:rsidRPr="002B4FC1" w:rsidP="00565031" w14:paraId="0E7BEEDE" w14:textId="197662F3">
      <w:pPr>
        <w:rPr>
          <w:rFonts w:cs="Times New Roman"/>
        </w:rPr>
      </w:pPr>
      <w:r>
        <w:rPr>
          <w:rFonts w:cs="Times New Roman"/>
        </w:rPr>
        <w:t>A final analysis of the test finds that</w:t>
      </w:r>
      <w:r w:rsidR="002B4FC1">
        <w:rPr>
          <w:rFonts w:cs="Times New Roman"/>
        </w:rPr>
        <w:t xml:space="preserve"> </w:t>
      </w:r>
      <w:r w:rsidRPr="00D56FFD" w:rsidR="00517FC1">
        <w:rPr>
          <w:rFonts w:cs="Times New Roman"/>
        </w:rPr>
        <w:t xml:space="preserve">a large majority of the EAS Participants successfully received </w:t>
      </w:r>
      <w:r w:rsidRPr="00C36F58" w:rsidR="00517FC1">
        <w:rPr>
          <w:rFonts w:cs="Times New Roman"/>
        </w:rPr>
        <w:t xml:space="preserve">the </w:t>
      </w:r>
      <w:r w:rsidRPr="00C36F58">
        <w:rPr>
          <w:rFonts w:cs="Times New Roman"/>
        </w:rPr>
        <w:t xml:space="preserve">national </w:t>
      </w:r>
      <w:r w:rsidRPr="00C36F58" w:rsidR="00800BB2">
        <w:rPr>
          <w:rFonts w:cs="Times New Roman"/>
        </w:rPr>
        <w:t xml:space="preserve">periodic </w:t>
      </w:r>
      <w:r w:rsidRPr="00C36F58">
        <w:rPr>
          <w:rFonts w:cs="Times New Roman"/>
        </w:rPr>
        <w:t>test code,</w:t>
      </w:r>
      <w:r>
        <w:rPr>
          <w:rFonts w:cs="Times New Roman"/>
        </w:rPr>
        <w:t xml:space="preserve"> or </w:t>
      </w:r>
      <w:r w:rsidR="002B4FC1">
        <w:rPr>
          <w:rFonts w:cs="Times New Roman"/>
        </w:rPr>
        <w:t xml:space="preserve">NPT, </w:t>
      </w:r>
      <w:r w:rsidR="00906A50">
        <w:rPr>
          <w:rFonts w:cs="Times New Roman"/>
        </w:rPr>
        <w:t>and</w:t>
      </w:r>
      <w:r w:rsidR="00C63486">
        <w:rPr>
          <w:rFonts w:cs="Times New Roman"/>
        </w:rPr>
        <w:t>,</w:t>
      </w:r>
      <w:r w:rsidRPr="00D56FFD" w:rsidR="00517FC1">
        <w:rPr>
          <w:rFonts w:cs="Times New Roman"/>
        </w:rPr>
        <w:t xml:space="preserve"> </w:t>
      </w:r>
      <w:r>
        <w:rPr>
          <w:rFonts w:cs="Times New Roman"/>
        </w:rPr>
        <w:t>as</w:t>
      </w:r>
      <w:r w:rsidR="002B4FC1">
        <w:rPr>
          <w:rFonts w:cs="Times New Roman"/>
        </w:rPr>
        <w:t xml:space="preserve"> required</w:t>
      </w:r>
      <w:r>
        <w:rPr>
          <w:rFonts w:cs="Times New Roman"/>
        </w:rPr>
        <w:t xml:space="preserve"> by our rules</w:t>
      </w:r>
      <w:r w:rsidR="002B4FC1">
        <w:rPr>
          <w:rFonts w:cs="Times New Roman"/>
        </w:rPr>
        <w:t xml:space="preserve">, </w:t>
      </w:r>
      <w:r w:rsidRPr="00D56FFD" w:rsidR="00517FC1">
        <w:rPr>
          <w:rFonts w:cs="Times New Roman"/>
        </w:rPr>
        <w:t xml:space="preserve">retransmitted the </w:t>
      </w:r>
      <w:r w:rsidR="007E32F9">
        <w:rPr>
          <w:rFonts w:cs="Times New Roman"/>
        </w:rPr>
        <w:t>NPT</w:t>
      </w:r>
      <w:r w:rsidRPr="00D56FFD" w:rsidR="007E32F9">
        <w:rPr>
          <w:rFonts w:cs="Times New Roman"/>
        </w:rPr>
        <w:t xml:space="preserve"> </w:t>
      </w:r>
      <w:r w:rsidRPr="00D56FFD" w:rsidR="00517FC1">
        <w:rPr>
          <w:rFonts w:cs="Times New Roman"/>
        </w:rPr>
        <w:t xml:space="preserve">to other EAS Participants.  </w:t>
      </w:r>
      <w:r>
        <w:rPr>
          <w:rFonts w:cs="Times New Roman"/>
        </w:rPr>
        <w:t>T</w:t>
      </w:r>
      <w:r w:rsidRPr="00D56FFD" w:rsidR="00517FC1">
        <w:rPr>
          <w:rFonts w:cs="Times New Roman"/>
        </w:rPr>
        <w:t>he test</w:t>
      </w:r>
      <w:r w:rsidR="002B4FC1">
        <w:rPr>
          <w:rFonts w:cs="Times New Roman"/>
        </w:rPr>
        <w:t xml:space="preserve"> </w:t>
      </w:r>
      <w:r>
        <w:rPr>
          <w:rFonts w:cs="Times New Roman"/>
        </w:rPr>
        <w:t xml:space="preserve">thus </w:t>
      </w:r>
      <w:r w:rsidRPr="00D56FFD" w:rsidR="00517FC1">
        <w:rPr>
          <w:rFonts w:cs="Times New Roman"/>
        </w:rPr>
        <w:t xml:space="preserve">demonstrated that the national EAS distribution architecture is </w:t>
      </w:r>
      <w:r w:rsidR="00565031">
        <w:rPr>
          <w:rFonts w:cs="Times New Roman"/>
        </w:rPr>
        <w:t>largely effective as designed</w:t>
      </w:r>
      <w:r w:rsidRPr="00D56FFD" w:rsidR="00517FC1">
        <w:rPr>
          <w:rFonts w:cs="Times New Roman"/>
        </w:rPr>
        <w:t xml:space="preserve">.  As anticipated, the test also shed light on </w:t>
      </w:r>
      <w:r w:rsidR="00565031">
        <w:rPr>
          <w:rFonts w:cs="Times New Roman"/>
        </w:rPr>
        <w:t>challenges</w:t>
      </w:r>
      <w:r w:rsidRPr="00D56FFD" w:rsidR="00517FC1">
        <w:rPr>
          <w:rFonts w:cs="Times New Roman"/>
        </w:rPr>
        <w:t xml:space="preserve"> that impeded the ability of some EAS Participants to receive and/or retransmit the </w:t>
      </w:r>
      <w:r w:rsidR="007E32F9">
        <w:rPr>
          <w:rFonts w:cs="Times New Roman"/>
        </w:rPr>
        <w:t>NPT</w:t>
      </w:r>
      <w:r w:rsidRPr="00D56FFD" w:rsidR="00517FC1">
        <w:rPr>
          <w:rFonts w:cs="Times New Roman"/>
        </w:rPr>
        <w:t xml:space="preserve">. </w:t>
      </w:r>
      <w:r w:rsidR="00565031">
        <w:rPr>
          <w:rFonts w:cs="Times New Roman"/>
          <w:szCs w:val="22"/>
        </w:rPr>
        <w:t xml:space="preserve"> </w:t>
      </w:r>
      <w:r>
        <w:rPr>
          <w:rFonts w:cs="Times New Roman"/>
          <w:szCs w:val="22"/>
        </w:rPr>
        <w:t xml:space="preserve">The overall results of </w:t>
      </w:r>
      <w:r w:rsidR="002B4FC1">
        <w:rPr>
          <w:rFonts w:cs="Times New Roman"/>
          <w:szCs w:val="22"/>
        </w:rPr>
        <w:t xml:space="preserve">the </w:t>
      </w:r>
      <w:r w:rsidR="00785FCD">
        <w:rPr>
          <w:rFonts w:cs="Times New Roman"/>
          <w:szCs w:val="22"/>
        </w:rPr>
        <w:t xml:space="preserve">2019 </w:t>
      </w:r>
      <w:r w:rsidR="00F0261C">
        <w:rPr>
          <w:rFonts w:cs="Times New Roman"/>
          <w:szCs w:val="22"/>
        </w:rPr>
        <w:t>nation</w:t>
      </w:r>
      <w:r w:rsidR="00782450">
        <w:rPr>
          <w:rFonts w:cs="Times New Roman"/>
          <w:szCs w:val="22"/>
        </w:rPr>
        <w:t>wide</w:t>
      </w:r>
      <w:r w:rsidR="00F0261C">
        <w:rPr>
          <w:rFonts w:cs="Times New Roman"/>
          <w:szCs w:val="22"/>
        </w:rPr>
        <w:t xml:space="preserve"> </w:t>
      </w:r>
      <w:r w:rsidR="00596F9D">
        <w:rPr>
          <w:rFonts w:cs="Times New Roman"/>
          <w:szCs w:val="22"/>
        </w:rPr>
        <w:t xml:space="preserve">EAS </w:t>
      </w:r>
      <w:r w:rsidR="00F0261C">
        <w:rPr>
          <w:rFonts w:cs="Times New Roman"/>
          <w:szCs w:val="22"/>
        </w:rPr>
        <w:t>test</w:t>
      </w:r>
      <w:r w:rsidRPr="00B57342" w:rsidR="00033051">
        <w:rPr>
          <w:rFonts w:cs="Times New Roman"/>
          <w:szCs w:val="22"/>
        </w:rPr>
        <w:t xml:space="preserve"> </w:t>
      </w:r>
      <w:r>
        <w:rPr>
          <w:rFonts w:cs="Times New Roman"/>
          <w:szCs w:val="22"/>
        </w:rPr>
        <w:t>demonstrate the following</w:t>
      </w:r>
      <w:r>
        <w:rPr>
          <w:rFonts w:cs="Times New Roman"/>
          <w:szCs w:val="22"/>
        </w:rPr>
        <w:t>:</w:t>
      </w:r>
    </w:p>
    <w:p w:rsidR="00D44B57" w:rsidP="00565031" w14:paraId="1961C38B" w14:textId="77777777">
      <w:pPr>
        <w:rPr>
          <w:rFonts w:cs="Times New Roman"/>
          <w:szCs w:val="22"/>
        </w:rPr>
      </w:pPr>
    </w:p>
    <w:p w:rsidR="00027E68" w:rsidRPr="00C36F58" w:rsidP="00027E68" w14:paraId="79AB3195" w14:textId="1DF32E57">
      <w:pPr>
        <w:pStyle w:val="ListParagraph"/>
        <w:numPr>
          <w:ilvl w:val="0"/>
          <w:numId w:val="18"/>
        </w:numPr>
        <w:spacing w:after="120"/>
        <w:rPr>
          <w:rFonts w:cs="Times New Roman"/>
        </w:rPr>
      </w:pPr>
      <w:r w:rsidRPr="00C36F58">
        <w:rPr>
          <w:rFonts w:cs="Times New Roman"/>
          <w:szCs w:val="22"/>
        </w:rPr>
        <w:t>T</w:t>
      </w:r>
      <w:r w:rsidRPr="00C36F58">
        <w:rPr>
          <w:rFonts w:cs="Times New Roman"/>
          <w:szCs w:val="22"/>
        </w:rPr>
        <w:t xml:space="preserve">he </w:t>
      </w:r>
      <w:r w:rsidRPr="00C36F58" w:rsidR="007E32F9">
        <w:rPr>
          <w:rFonts w:cs="Times New Roman"/>
          <w:szCs w:val="22"/>
        </w:rPr>
        <w:t>broadcast-based</w:t>
      </w:r>
      <w:r w:rsidRPr="00C36F58">
        <w:rPr>
          <w:rFonts w:cs="Times New Roman"/>
          <w:szCs w:val="22"/>
        </w:rPr>
        <w:t xml:space="preserve"> </w:t>
      </w:r>
      <w:r w:rsidRPr="00C36F58" w:rsidR="007E32F9">
        <w:rPr>
          <w:rFonts w:cs="Times New Roman"/>
          <w:szCs w:val="22"/>
        </w:rPr>
        <w:t xml:space="preserve">distribution </w:t>
      </w:r>
      <w:r w:rsidRPr="00C36F58">
        <w:rPr>
          <w:rFonts w:cs="Times New Roman"/>
          <w:szCs w:val="22"/>
        </w:rPr>
        <w:t xml:space="preserve">method </w:t>
      </w:r>
      <w:r w:rsidRPr="00C36F58" w:rsidR="007E32F9">
        <w:rPr>
          <w:rFonts w:cs="Times New Roman"/>
          <w:szCs w:val="22"/>
        </w:rPr>
        <w:t xml:space="preserve">is largely effective, with </w:t>
      </w:r>
      <w:r w:rsidRPr="00C36F58" w:rsidR="00A44CF9">
        <w:rPr>
          <w:rFonts w:cs="Times New Roman"/>
        </w:rPr>
        <w:t xml:space="preserve">the </w:t>
      </w:r>
      <w:r w:rsidRPr="00C36F58" w:rsidR="009C7EBE">
        <w:rPr>
          <w:rFonts w:cs="Times New Roman"/>
        </w:rPr>
        <w:t xml:space="preserve">capability </w:t>
      </w:r>
      <w:r w:rsidRPr="00C36F58" w:rsidR="00A44CF9">
        <w:rPr>
          <w:rFonts w:cs="Times New Roman"/>
        </w:rPr>
        <w:t xml:space="preserve">to reach </w:t>
      </w:r>
      <w:r w:rsidRPr="00C36F58" w:rsidR="00F84388">
        <w:rPr>
          <w:rFonts w:cs="Times New Roman"/>
          <w:bCs w:val="0"/>
        </w:rPr>
        <w:t>82</w:t>
      </w:r>
      <w:r w:rsidRPr="00C36F58" w:rsidR="00B72BA4">
        <w:rPr>
          <w:rFonts w:cs="Times New Roman"/>
          <w:bCs w:val="0"/>
        </w:rPr>
        <w:t>.</w:t>
      </w:r>
      <w:r w:rsidR="0090716D">
        <w:rPr>
          <w:rFonts w:cs="Times New Roman"/>
          <w:bCs w:val="0"/>
        </w:rPr>
        <w:t>5</w:t>
      </w:r>
      <w:r w:rsidRPr="00C36F58" w:rsidR="00A44CF9">
        <w:rPr>
          <w:rFonts w:cs="Times New Roman"/>
        </w:rPr>
        <w:t xml:space="preserve">% of </w:t>
      </w:r>
      <w:r w:rsidRPr="00C36F58" w:rsidR="002919E7">
        <w:rPr>
          <w:rFonts w:cs="Times New Roman"/>
        </w:rPr>
        <w:t xml:space="preserve">the </w:t>
      </w:r>
      <w:r w:rsidRPr="00C36F58" w:rsidR="0013683D">
        <w:rPr>
          <w:rFonts w:cs="Times New Roman"/>
        </w:rPr>
        <w:t>EAS</w:t>
      </w:r>
      <w:r w:rsidRPr="00C36F58" w:rsidR="00F10C9D">
        <w:rPr>
          <w:rFonts w:cs="Times New Roman"/>
        </w:rPr>
        <w:t xml:space="preserve"> </w:t>
      </w:r>
      <w:r w:rsidRPr="00C36F58" w:rsidR="002919E7">
        <w:rPr>
          <w:rFonts w:cs="Times New Roman"/>
        </w:rPr>
        <w:t>participants</w:t>
      </w:r>
      <w:r w:rsidRPr="00C36F58" w:rsidR="003237AE">
        <w:rPr>
          <w:rFonts w:cs="Times New Roman"/>
        </w:rPr>
        <w:t>;</w:t>
      </w:r>
    </w:p>
    <w:p w:rsidR="002015F9" w:rsidP="00027E68" w14:paraId="50BE0682" w14:textId="2693F59F">
      <w:pPr>
        <w:pStyle w:val="ListParagraph"/>
        <w:numPr>
          <w:ilvl w:val="0"/>
          <w:numId w:val="18"/>
        </w:numPr>
        <w:spacing w:after="120"/>
        <w:rPr>
          <w:rFonts w:cs="Times New Roman"/>
        </w:rPr>
      </w:pPr>
      <w:r>
        <w:rPr>
          <w:rFonts w:cs="Times New Roman"/>
        </w:rPr>
        <w:t>P</w:t>
      </w:r>
      <w:r w:rsidRPr="00027E68" w:rsidR="00027E68">
        <w:rPr>
          <w:rFonts w:cs="Times New Roman"/>
        </w:rPr>
        <w:t>articipation rates</w:t>
      </w:r>
      <w:r w:rsidR="00565031">
        <w:rPr>
          <w:rFonts w:cs="Times New Roman"/>
        </w:rPr>
        <w:t xml:space="preserve"> by EAS Participants in the nationwide test </w:t>
      </w:r>
      <w:r w:rsidRPr="00027E68" w:rsidR="00027E68">
        <w:rPr>
          <w:rFonts w:cs="Times New Roman"/>
        </w:rPr>
        <w:t>have increased since last year</w:t>
      </w:r>
      <w:r w:rsidR="003237AE">
        <w:rPr>
          <w:rFonts w:cs="Times New Roman"/>
        </w:rPr>
        <w:t>;</w:t>
      </w:r>
    </w:p>
    <w:p w:rsidR="009C026E" w:rsidP="00027E68" w14:paraId="00BFF8C5" w14:textId="5A4D9D99">
      <w:pPr>
        <w:pStyle w:val="ListParagraph"/>
        <w:numPr>
          <w:ilvl w:val="0"/>
          <w:numId w:val="18"/>
        </w:numPr>
        <w:spacing w:after="120"/>
        <w:rPr>
          <w:rFonts w:cs="Times New Roman"/>
        </w:rPr>
      </w:pPr>
      <w:r>
        <w:rPr>
          <w:rFonts w:cs="Times New Roman"/>
        </w:rPr>
        <w:t>Success of the broadcast-based distribution system is dependent upon the proper functioning o</w:t>
      </w:r>
      <w:r w:rsidR="00F421A6">
        <w:rPr>
          <w:rFonts w:cs="Times New Roman"/>
        </w:rPr>
        <w:t xml:space="preserve">f </w:t>
      </w:r>
      <w:r w:rsidR="001F340A">
        <w:rPr>
          <w:rFonts w:cs="Times New Roman"/>
        </w:rPr>
        <w:t xml:space="preserve">the initial </w:t>
      </w:r>
      <w:r>
        <w:rPr>
          <w:rFonts w:cs="Times New Roman"/>
        </w:rPr>
        <w:t xml:space="preserve">stations in the daisy chain, </w:t>
      </w:r>
      <w:r w:rsidR="001F340A">
        <w:rPr>
          <w:rFonts w:cs="Times New Roman"/>
        </w:rPr>
        <w:t xml:space="preserve">which must be able </w:t>
      </w:r>
      <w:r>
        <w:rPr>
          <w:rFonts w:cs="Times New Roman"/>
        </w:rPr>
        <w:t>to successfully receive and retransmit the alert to the stations below them</w:t>
      </w:r>
      <w:r>
        <w:rPr>
          <w:rFonts w:cs="Times New Roman"/>
        </w:rPr>
        <w:t>; and</w:t>
      </w:r>
      <w:r w:rsidR="00C50F1C">
        <w:rPr>
          <w:rFonts w:cs="Times New Roman"/>
        </w:rPr>
        <w:t xml:space="preserve">  </w:t>
      </w:r>
    </w:p>
    <w:p w:rsidR="00027E68" w:rsidRPr="000C7A09" w:rsidP="00027E68" w14:paraId="43DC5D13" w14:textId="787F4D73">
      <w:pPr>
        <w:pStyle w:val="ListParagraph"/>
        <w:numPr>
          <w:ilvl w:val="0"/>
          <w:numId w:val="18"/>
        </w:numPr>
        <w:spacing w:after="120"/>
        <w:rPr>
          <w:rFonts w:cs="Times New Roman"/>
        </w:rPr>
      </w:pPr>
      <w:bookmarkStart w:id="28" w:name="_Hlk33109369"/>
      <w:r>
        <w:rPr>
          <w:rFonts w:cs="Times New Roman"/>
        </w:rPr>
        <w:t xml:space="preserve">Stations increase their chances of receiving and retransmitting the alert when they </w:t>
      </w:r>
      <w:r w:rsidR="005B15F6">
        <w:rPr>
          <w:rFonts w:cs="Times New Roman"/>
        </w:rPr>
        <w:t>monitor multiple</w:t>
      </w:r>
      <w:r>
        <w:rPr>
          <w:rFonts w:cs="Times New Roman"/>
        </w:rPr>
        <w:t xml:space="preserve"> reliable monitoring sources</w:t>
      </w:r>
      <w:r w:rsidR="009C026E">
        <w:rPr>
          <w:rFonts w:cs="Times New Roman"/>
        </w:rPr>
        <w:t xml:space="preserve">.  </w:t>
      </w:r>
      <w:r w:rsidR="00327FD0">
        <w:rPr>
          <w:rFonts w:cs="Times New Roman"/>
        </w:rPr>
        <w:t xml:space="preserve">Multiple </w:t>
      </w:r>
      <w:r w:rsidR="00172FA8">
        <w:rPr>
          <w:rFonts w:cs="Times New Roman"/>
        </w:rPr>
        <w:t xml:space="preserve">monitoring sources </w:t>
      </w:r>
      <w:r w:rsidR="00AD1A80">
        <w:rPr>
          <w:rFonts w:cs="Times New Roman"/>
        </w:rPr>
        <w:t>add redundancy to the system</w:t>
      </w:r>
      <w:r w:rsidR="00906A50">
        <w:rPr>
          <w:rFonts w:cs="Times New Roman"/>
        </w:rPr>
        <w:t>.  When</w:t>
      </w:r>
      <w:r w:rsidR="00327FD0">
        <w:rPr>
          <w:rFonts w:cs="Times New Roman"/>
        </w:rPr>
        <w:t xml:space="preserve"> one source fails, </w:t>
      </w:r>
      <w:r w:rsidR="00906A50">
        <w:rPr>
          <w:rFonts w:cs="Times New Roman"/>
        </w:rPr>
        <w:t xml:space="preserve">the other </w:t>
      </w:r>
      <w:r w:rsidR="00327FD0">
        <w:rPr>
          <w:rFonts w:cs="Times New Roman"/>
        </w:rPr>
        <w:t>help</w:t>
      </w:r>
      <w:r w:rsidR="00906A50">
        <w:rPr>
          <w:rFonts w:cs="Times New Roman"/>
        </w:rPr>
        <w:t>s</w:t>
      </w:r>
      <w:r w:rsidR="00327FD0">
        <w:rPr>
          <w:rFonts w:cs="Times New Roman"/>
        </w:rPr>
        <w:t xml:space="preserve"> to </w:t>
      </w:r>
      <w:r w:rsidRPr="000C7A09" w:rsidR="00B224FD">
        <w:rPr>
          <w:rFonts w:cs="Times New Roman"/>
        </w:rPr>
        <w:t xml:space="preserve">maximize </w:t>
      </w:r>
      <w:r w:rsidR="00AD1A80">
        <w:rPr>
          <w:rFonts w:cs="Times New Roman"/>
        </w:rPr>
        <w:t xml:space="preserve">the potential for </w:t>
      </w:r>
      <w:r w:rsidRPr="000C7A09" w:rsidR="00B224FD">
        <w:rPr>
          <w:rFonts w:cs="Times New Roman"/>
        </w:rPr>
        <w:t>successful receipt and retransmission of the alert</w:t>
      </w:r>
      <w:r w:rsidRPr="000C7A09" w:rsidR="009C026E">
        <w:rPr>
          <w:rFonts w:cs="Times New Roman"/>
        </w:rPr>
        <w:t>.</w:t>
      </w:r>
      <w:r>
        <w:rPr>
          <w:rStyle w:val="FootnoteReference"/>
        </w:rPr>
        <w:footnoteReference w:id="5"/>
      </w:r>
    </w:p>
    <w:bookmarkEnd w:id="28"/>
    <w:p w:rsidR="00DB2ECD" w:rsidRPr="00DE56EE" w:rsidP="00085542" w14:paraId="392F4253" w14:textId="5EAE5312">
      <w:pPr>
        <w:pStyle w:val="ParaNum"/>
        <w:numPr>
          <w:ilvl w:val="0"/>
          <w:numId w:val="0"/>
        </w:numPr>
        <w:rPr>
          <w:rFonts w:cs="Times New Roman"/>
          <w:kern w:val="0"/>
        </w:rPr>
      </w:pPr>
      <w:r w:rsidRPr="00B57342">
        <w:rPr>
          <w:rFonts w:cs="Times New Roman"/>
          <w:szCs w:val="22"/>
        </w:rPr>
        <w:t>T</w:t>
      </w:r>
      <w:r w:rsidR="00DD767B">
        <w:rPr>
          <w:rFonts w:cs="Times New Roman"/>
          <w:szCs w:val="22"/>
        </w:rPr>
        <w:t xml:space="preserve">his </w:t>
      </w:r>
      <w:r w:rsidRPr="00B57342">
        <w:rPr>
          <w:rFonts w:cs="Times New Roman"/>
          <w:szCs w:val="22"/>
        </w:rPr>
        <w:t>report provides</w:t>
      </w:r>
      <w:r w:rsidR="002A1C2F">
        <w:rPr>
          <w:rFonts w:cs="Times New Roman"/>
          <w:szCs w:val="22"/>
        </w:rPr>
        <w:t xml:space="preserve"> an</w:t>
      </w:r>
      <w:r w:rsidRPr="00B57342">
        <w:rPr>
          <w:rFonts w:cs="Times New Roman"/>
          <w:szCs w:val="22"/>
        </w:rPr>
        <w:t xml:space="preserve"> analysis of the 201</w:t>
      </w:r>
      <w:r w:rsidR="00596F9D">
        <w:rPr>
          <w:rFonts w:cs="Times New Roman"/>
          <w:szCs w:val="22"/>
        </w:rPr>
        <w:t>9</w:t>
      </w:r>
      <w:r w:rsidR="00CE0573">
        <w:rPr>
          <w:rFonts w:cs="Times New Roman"/>
          <w:szCs w:val="22"/>
        </w:rPr>
        <w:t xml:space="preserve"> nationwide </w:t>
      </w:r>
      <w:r w:rsidR="002A1C2F">
        <w:rPr>
          <w:rFonts w:cs="Times New Roman"/>
          <w:szCs w:val="22"/>
        </w:rPr>
        <w:t xml:space="preserve">EAS </w:t>
      </w:r>
      <w:r w:rsidR="00CE0573">
        <w:rPr>
          <w:rFonts w:cs="Times New Roman"/>
          <w:szCs w:val="22"/>
        </w:rPr>
        <w:t>test results</w:t>
      </w:r>
      <w:r w:rsidR="00AF299F">
        <w:rPr>
          <w:rFonts w:cs="Times New Roman"/>
          <w:szCs w:val="22"/>
        </w:rPr>
        <w:t xml:space="preserve">. </w:t>
      </w:r>
      <w:r w:rsidR="00B512C8">
        <w:rPr>
          <w:rFonts w:cs="Times New Roman"/>
          <w:szCs w:val="22"/>
        </w:rPr>
        <w:t xml:space="preserve"> </w:t>
      </w:r>
      <w:r w:rsidR="00AF299F">
        <w:rPr>
          <w:rFonts w:cs="Times New Roman"/>
          <w:szCs w:val="22"/>
        </w:rPr>
        <w:t>Specifically, it offers</w:t>
      </w:r>
      <w:r w:rsidR="00310A78">
        <w:rPr>
          <w:rFonts w:cs="Times New Roman"/>
          <w:szCs w:val="22"/>
        </w:rPr>
        <w:t xml:space="preserve"> </w:t>
      </w:r>
      <w:r w:rsidR="00770493">
        <w:rPr>
          <w:rFonts w:cs="Times New Roman"/>
          <w:szCs w:val="22"/>
        </w:rPr>
        <w:t xml:space="preserve">insight on </w:t>
      </w:r>
      <w:r w:rsidR="00AF299F">
        <w:rPr>
          <w:rFonts w:cs="Times New Roman"/>
          <w:szCs w:val="22"/>
        </w:rPr>
        <w:t xml:space="preserve">the functionality of </w:t>
      </w:r>
      <w:r w:rsidR="002A1C2F">
        <w:rPr>
          <w:rFonts w:cs="Times New Roman"/>
          <w:szCs w:val="22"/>
        </w:rPr>
        <w:t xml:space="preserve">the broadcast-based EAS distribution architecture </w:t>
      </w:r>
      <w:r w:rsidR="0055121E">
        <w:rPr>
          <w:rFonts w:cs="Times New Roman"/>
          <w:szCs w:val="22"/>
        </w:rPr>
        <w:t xml:space="preserve">and </w:t>
      </w:r>
      <w:r w:rsidRPr="00E22CFC" w:rsidR="00517FC1">
        <w:rPr>
          <w:rFonts w:cs="Times New Roman"/>
          <w:szCs w:val="22"/>
        </w:rPr>
        <w:t>identifies</w:t>
      </w:r>
      <w:r w:rsidR="00770493">
        <w:rPr>
          <w:rFonts w:cs="Times New Roman"/>
          <w:szCs w:val="22"/>
        </w:rPr>
        <w:t xml:space="preserve"> areas for improvement regarding</w:t>
      </w:r>
      <w:r w:rsidR="0055121E">
        <w:rPr>
          <w:rFonts w:cs="Times New Roman"/>
          <w:szCs w:val="22"/>
        </w:rPr>
        <w:t xml:space="preserve"> technical and operational performance.  The report includes</w:t>
      </w:r>
      <w:r w:rsidRPr="00B57342">
        <w:rPr>
          <w:rFonts w:cs="Times New Roman"/>
          <w:szCs w:val="22"/>
        </w:rPr>
        <w:t xml:space="preserve"> recommended next steps </w:t>
      </w:r>
      <w:r w:rsidR="00C403F9">
        <w:rPr>
          <w:rFonts w:cs="Times New Roman"/>
          <w:szCs w:val="22"/>
        </w:rPr>
        <w:t xml:space="preserve">that the </w:t>
      </w:r>
      <w:r w:rsidRPr="00C403F9" w:rsidR="00C403F9">
        <w:rPr>
          <w:rFonts w:cs="Times New Roman"/>
          <w:szCs w:val="22"/>
        </w:rPr>
        <w:t>Public Safety and Hom</w:t>
      </w:r>
      <w:r w:rsidR="00497051">
        <w:rPr>
          <w:rFonts w:cs="Times New Roman"/>
          <w:szCs w:val="22"/>
        </w:rPr>
        <w:t>el</w:t>
      </w:r>
      <w:r w:rsidRPr="00C403F9" w:rsidR="00C403F9">
        <w:rPr>
          <w:rFonts w:cs="Times New Roman"/>
          <w:szCs w:val="22"/>
        </w:rPr>
        <w:t>and Security Bureau (PSHSB</w:t>
      </w:r>
      <w:r w:rsidR="0056400D">
        <w:rPr>
          <w:rFonts w:cs="Times New Roman"/>
          <w:szCs w:val="22"/>
        </w:rPr>
        <w:t xml:space="preserve"> or the Bureau</w:t>
      </w:r>
      <w:r w:rsidRPr="00C403F9" w:rsidR="00C403F9">
        <w:rPr>
          <w:rFonts w:cs="Times New Roman"/>
          <w:szCs w:val="22"/>
        </w:rPr>
        <w:t>)</w:t>
      </w:r>
      <w:r w:rsidR="002A1C2F">
        <w:rPr>
          <w:rFonts w:cs="Times New Roman"/>
          <w:szCs w:val="22"/>
        </w:rPr>
        <w:t xml:space="preserve"> </w:t>
      </w:r>
      <w:r w:rsidR="00A138C3">
        <w:rPr>
          <w:rFonts w:cs="Times New Roman"/>
          <w:szCs w:val="22"/>
        </w:rPr>
        <w:t xml:space="preserve">has taken since the 2018 </w:t>
      </w:r>
      <w:r w:rsidR="002D2ABF">
        <w:rPr>
          <w:rFonts w:cs="Times New Roman"/>
          <w:szCs w:val="22"/>
        </w:rPr>
        <w:t>n</w:t>
      </w:r>
      <w:r w:rsidR="00A138C3">
        <w:rPr>
          <w:rFonts w:cs="Times New Roman"/>
          <w:szCs w:val="22"/>
        </w:rPr>
        <w:t xml:space="preserve">ationwide EAS </w:t>
      </w:r>
      <w:r w:rsidR="002D2ABF">
        <w:rPr>
          <w:rFonts w:cs="Times New Roman"/>
          <w:szCs w:val="22"/>
        </w:rPr>
        <w:t>t</w:t>
      </w:r>
      <w:r w:rsidR="00A138C3">
        <w:rPr>
          <w:rFonts w:cs="Times New Roman"/>
          <w:szCs w:val="22"/>
        </w:rPr>
        <w:t xml:space="preserve">est and plans to take in light of this year’s results.  Similarly, it recommends actions that </w:t>
      </w:r>
      <w:r w:rsidR="00FF40AA">
        <w:rPr>
          <w:rFonts w:cs="Times New Roman"/>
          <w:szCs w:val="22"/>
        </w:rPr>
        <w:t>EAS Participants</w:t>
      </w:r>
      <w:r w:rsidR="005D1AC6">
        <w:rPr>
          <w:rFonts w:cs="Times New Roman"/>
          <w:szCs w:val="22"/>
        </w:rPr>
        <w:t xml:space="preserve"> </w:t>
      </w:r>
      <w:r w:rsidR="00FF40AA">
        <w:rPr>
          <w:rFonts w:cs="Times New Roman"/>
          <w:szCs w:val="22"/>
        </w:rPr>
        <w:t>can take</w:t>
      </w:r>
      <w:r w:rsidR="00DD767B">
        <w:rPr>
          <w:rFonts w:cs="Times New Roman"/>
          <w:szCs w:val="22"/>
        </w:rPr>
        <w:t xml:space="preserve"> </w:t>
      </w:r>
      <w:r w:rsidRPr="00B57342">
        <w:rPr>
          <w:rFonts w:cs="Times New Roman"/>
          <w:szCs w:val="22"/>
        </w:rPr>
        <w:t>to impro</w:t>
      </w:r>
      <w:r w:rsidRPr="00D56FFD">
        <w:rPr>
          <w:rFonts w:cs="Times New Roman"/>
          <w:szCs w:val="22"/>
        </w:rPr>
        <w:t xml:space="preserve">ve </w:t>
      </w:r>
      <w:r w:rsidRPr="00D56FFD" w:rsidR="007B1362">
        <w:rPr>
          <w:rFonts w:cs="Times New Roman"/>
          <w:szCs w:val="22"/>
        </w:rPr>
        <w:t xml:space="preserve">the reliability and reach of the </w:t>
      </w:r>
      <w:r w:rsidRPr="00D56FFD" w:rsidR="005577D2">
        <w:rPr>
          <w:rFonts w:cs="Times New Roman"/>
          <w:szCs w:val="22"/>
        </w:rPr>
        <w:t>EAS</w:t>
      </w:r>
      <w:r w:rsidRPr="00D56FFD">
        <w:rPr>
          <w:rFonts w:cs="Times New Roman"/>
          <w:szCs w:val="22"/>
        </w:rPr>
        <w:t>.</w:t>
      </w:r>
      <w:r w:rsidR="00E24AC5">
        <w:rPr>
          <w:rFonts w:cs="Times New Roman"/>
          <w:szCs w:val="22"/>
        </w:rPr>
        <w:t xml:space="preserve">  </w:t>
      </w:r>
    </w:p>
    <w:p w:rsidR="00DB2ECD" w:rsidRPr="00B57342" w:rsidP="00091DBB" w14:paraId="65103CF2" w14:textId="77777777">
      <w:pPr>
        <w:pStyle w:val="Heading1"/>
      </w:pPr>
      <w:bookmarkStart w:id="30" w:name="_Toc479002005"/>
      <w:bookmarkStart w:id="31" w:name="_Toc477433458"/>
      <w:bookmarkStart w:id="32" w:name="_Toc507169458"/>
      <w:bookmarkStart w:id="33" w:name="_Toc507169587"/>
      <w:bookmarkStart w:id="34" w:name="_Toc507169912"/>
      <w:bookmarkStart w:id="35" w:name="_Toc507170348"/>
      <w:bookmarkStart w:id="36" w:name="_Toc507170694"/>
      <w:bookmarkStart w:id="37" w:name="_Toc507171290"/>
      <w:bookmarkStart w:id="38" w:name="_Toc507171651"/>
      <w:bookmarkStart w:id="39" w:name="_Toc507772162"/>
      <w:bookmarkStart w:id="40" w:name="_Toc507772549"/>
      <w:bookmarkStart w:id="41" w:name="_Toc508315387"/>
      <w:bookmarkStart w:id="42" w:name="_Toc508315974"/>
      <w:bookmarkStart w:id="43" w:name="_Toc511290787"/>
      <w:bookmarkStart w:id="44" w:name="_Toc511291579"/>
      <w:bookmarkStart w:id="45" w:name="_Toc33616981"/>
      <w:bookmarkStart w:id="46" w:name="_Toc29765872"/>
      <w:bookmarkStart w:id="47" w:name="_Toc34133757"/>
      <w:bookmarkStart w:id="48" w:name="_Toc40264553"/>
      <w:r w:rsidRPr="00B57342">
        <w:t>Background</w:t>
      </w:r>
      <w:bookmarkEnd w:id="2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97F22" w:rsidRPr="00C97F22" w:rsidP="00C97F22" w14:paraId="0F3DFD25" w14:textId="080EFEE2">
      <w:pPr>
        <w:pStyle w:val="ParaNum"/>
        <w:widowControl w:val="0"/>
        <w:numPr>
          <w:ilvl w:val="0"/>
          <w:numId w:val="0"/>
        </w:numPr>
        <w:rPr>
          <w:rFonts w:cs="Times New Roman"/>
        </w:rPr>
      </w:pPr>
      <w:r w:rsidRPr="00C97F22">
        <w:rPr>
          <w:rFonts w:cs="Times New Roman"/>
        </w:rPr>
        <w:t xml:space="preserve">The EAS provides the President with a means to address the American public during times of national emergency.  It also provides authorized state and local alert originators an effective means to transmit </w:t>
      </w:r>
      <w:r w:rsidRPr="00C97F22">
        <w:rPr>
          <w:rFonts w:cs="Times New Roman"/>
        </w:rPr>
        <w:t>local and/or statewide emergency information,</w:t>
      </w:r>
      <w:r>
        <w:rPr>
          <w:rStyle w:val="FootnoteReference"/>
        </w:rPr>
        <w:footnoteReference w:id="6"/>
      </w:r>
      <w:r w:rsidRPr="00C97F22">
        <w:rPr>
          <w:rFonts w:cs="Times New Roman"/>
        </w:rPr>
        <w:t xml:space="preserve"> such as severe weather alerts and America’s Missing: Broadcast Emergency Response (AMBER) Alerts.</w:t>
      </w:r>
      <w:r>
        <w:rPr>
          <w:rStyle w:val="FootnoteReference"/>
        </w:rPr>
        <w:footnoteReference w:id="7"/>
      </w:r>
      <w:r w:rsidRPr="00C97F22">
        <w:rPr>
          <w:rFonts w:cs="Times New Roman"/>
        </w:rPr>
        <w:t xml:space="preserve">  The Commission, in conjunction with FEMA, implements the EAS at the federal level.  </w:t>
      </w:r>
    </w:p>
    <w:p w:rsidR="002C7C4A" w:rsidRPr="000D1E0E" w:rsidP="00BD03E4" w14:paraId="40F18C80" w14:textId="29D5C165">
      <w:pPr>
        <w:pStyle w:val="ParaNum"/>
        <w:numPr>
          <w:ilvl w:val="0"/>
          <w:numId w:val="0"/>
        </w:numPr>
        <w:spacing w:before="120" w:after="100" w:afterAutospacing="1"/>
        <w:rPr>
          <w:rFonts w:cs="Times New Roman"/>
        </w:rPr>
      </w:pPr>
      <w:r w:rsidRPr="00CA558A">
        <w:rPr>
          <w:rFonts w:cs="Times New Roman"/>
        </w:rPr>
        <w:t>FCC rules require EAS Participants to have the capability to recei</w:t>
      </w:r>
      <w:r w:rsidRPr="00E8353C">
        <w:rPr>
          <w:rFonts w:cs="Times New Roman"/>
        </w:rPr>
        <w:t>ve and transmit Presidential Alerts disseminated over the EAS.</w:t>
      </w:r>
      <w:r>
        <w:rPr>
          <w:rStyle w:val="FootnoteReference"/>
        </w:rPr>
        <w:footnoteReference w:id="8"/>
      </w:r>
      <w:r w:rsidRPr="00E8353C">
        <w:rPr>
          <w:rFonts w:cs="Times New Roman"/>
        </w:rPr>
        <w:t xml:space="preserve">  There are two methods by which EAS alerts may be distributed.  Under the traditional broadcast-based </w:t>
      </w:r>
      <w:r w:rsidR="000A3CB5">
        <w:rPr>
          <w:rFonts w:cs="Times New Roman"/>
        </w:rPr>
        <w:t xml:space="preserve">distribution </w:t>
      </w:r>
      <w:r w:rsidRPr="00E8353C">
        <w:rPr>
          <w:rFonts w:cs="Times New Roman"/>
        </w:rPr>
        <w:t>structure</w:t>
      </w:r>
      <w:r w:rsidR="00B34D98">
        <w:rPr>
          <w:rFonts w:cs="Times New Roman"/>
        </w:rPr>
        <w:t xml:space="preserve"> </w:t>
      </w:r>
      <w:r w:rsidRPr="00E8353C">
        <w:rPr>
          <w:rFonts w:cs="Times New Roman"/>
        </w:rPr>
        <w:t>the EAS transmits an alert through a pre-established hierarchy of broadcast, cable, and satellite systems</w:t>
      </w:r>
      <w:r w:rsidR="00570C54">
        <w:rPr>
          <w:rFonts w:cs="Times New Roman"/>
        </w:rPr>
        <w:t>, starting with the initial delivery to th</w:t>
      </w:r>
      <w:r w:rsidR="00945481">
        <w:rPr>
          <w:rFonts w:cs="Times New Roman"/>
        </w:rPr>
        <w:t xml:space="preserve">e </w:t>
      </w:r>
      <w:r w:rsidR="00570C54">
        <w:rPr>
          <w:rFonts w:cs="Times New Roman"/>
        </w:rPr>
        <w:t>Primary Entry Point</w:t>
      </w:r>
      <w:r w:rsidR="00945481">
        <w:rPr>
          <w:rFonts w:cs="Times New Roman"/>
        </w:rPr>
        <w:t xml:space="preserve"> (PEP)</w:t>
      </w:r>
      <w:r w:rsidR="00570C54">
        <w:rPr>
          <w:rFonts w:cs="Times New Roman"/>
        </w:rPr>
        <w:t xml:space="preserve"> stations</w:t>
      </w:r>
      <w:r w:rsidRPr="00B34D98" w:rsidR="00570C54">
        <w:rPr>
          <w:rFonts w:cs="Times New Roman"/>
        </w:rPr>
        <w:t>.</w:t>
      </w:r>
      <w:r>
        <w:rPr>
          <w:rStyle w:val="FootnoteReference"/>
        </w:rPr>
        <w:footnoteReference w:id="9"/>
      </w:r>
      <w:r w:rsidR="00570C54">
        <w:rPr>
          <w:rFonts w:cs="Times New Roman"/>
        </w:rPr>
        <w:t xml:space="preserve">  Alerts are delivered</w:t>
      </w:r>
      <w:r w:rsidR="00C16B52">
        <w:rPr>
          <w:rFonts w:cs="Times New Roman"/>
        </w:rPr>
        <w:t xml:space="preserve"> using </w:t>
      </w:r>
      <w:r w:rsidR="00DE2605">
        <w:rPr>
          <w:rFonts w:cs="Times New Roman"/>
        </w:rPr>
        <w:t>the EAS Protocol</w:t>
      </w:r>
      <w:r w:rsidR="00C16B52">
        <w:rPr>
          <w:rFonts w:cs="Times New Roman"/>
        </w:rPr>
        <w:t xml:space="preserve">, a simple digital messaging protocol that </w:t>
      </w:r>
      <w:r w:rsidR="00DE2605">
        <w:rPr>
          <w:rFonts w:cs="Times New Roman"/>
        </w:rPr>
        <w:t>delivers basic alert elements over the air.</w:t>
      </w:r>
      <w:r>
        <w:rPr>
          <w:rStyle w:val="FootnoteReference"/>
        </w:rPr>
        <w:footnoteReference w:id="10"/>
      </w:r>
      <w:r w:rsidR="00DE2605">
        <w:rPr>
          <w:rFonts w:cs="Times New Roman"/>
        </w:rPr>
        <w:t xml:space="preserve">  </w:t>
      </w:r>
      <w:r w:rsidR="00570C54">
        <w:rPr>
          <w:szCs w:val="22"/>
        </w:rPr>
        <w:t>T</w:t>
      </w:r>
      <w:r w:rsidRPr="00B57342" w:rsidR="00570C54">
        <w:rPr>
          <w:szCs w:val="22"/>
        </w:rPr>
        <w:t>he basic EAS Protocol</w:t>
      </w:r>
      <w:r w:rsidR="00570C54">
        <w:rPr>
          <w:szCs w:val="22"/>
        </w:rPr>
        <w:t xml:space="preserve"> lacks the capability to deliver separate audio and non-English text files and is dependent on radio reception for the quality of the audio.</w:t>
      </w:r>
      <w:r>
        <w:rPr>
          <w:rStyle w:val="FootnoteReference"/>
          <w:szCs w:val="22"/>
        </w:rPr>
        <w:footnoteReference w:id="11"/>
      </w:r>
      <w:r w:rsidRPr="00B57342" w:rsidR="00570C54">
        <w:rPr>
          <w:szCs w:val="22"/>
        </w:rPr>
        <w:t xml:space="preserve"> </w:t>
      </w:r>
      <w:r w:rsidR="00570C54">
        <w:rPr>
          <w:szCs w:val="22"/>
        </w:rPr>
        <w:t xml:space="preserve"> </w:t>
      </w:r>
      <w:r w:rsidR="00570C54">
        <w:rPr>
          <w:rFonts w:cs="Times New Roman"/>
        </w:rPr>
        <w:t xml:space="preserve">The second method of distribution is </w:t>
      </w:r>
      <w:r w:rsidRPr="0035450D">
        <w:rPr>
          <w:rFonts w:cs="Times New Roman"/>
          <w:kern w:val="3"/>
        </w:rPr>
        <w:t>over</w:t>
      </w:r>
      <w:r w:rsidR="00566E23">
        <w:rPr>
          <w:rFonts w:cs="Times New Roman"/>
          <w:kern w:val="3"/>
        </w:rPr>
        <w:t xml:space="preserve"> </w:t>
      </w:r>
      <w:r w:rsidR="00843659">
        <w:rPr>
          <w:rFonts w:cs="Times New Roman"/>
          <w:kern w:val="3"/>
        </w:rPr>
        <w:t>an</w:t>
      </w:r>
      <w:r w:rsidRPr="0035450D">
        <w:rPr>
          <w:rFonts w:cs="Times New Roman"/>
          <w:kern w:val="3"/>
        </w:rPr>
        <w:t xml:space="preserve"> Internet</w:t>
      </w:r>
      <w:r w:rsidR="00843659">
        <w:rPr>
          <w:rFonts w:cs="Times New Roman"/>
          <w:kern w:val="3"/>
        </w:rPr>
        <w:t>-based system</w:t>
      </w:r>
      <w:r w:rsidR="00843659">
        <w:rPr>
          <w:rFonts w:cs="Times New Roman"/>
        </w:rPr>
        <w:t xml:space="preserve">—called the </w:t>
      </w:r>
      <w:r w:rsidRPr="00C9711D" w:rsidR="00843659">
        <w:rPr>
          <w:rFonts w:cs="Times New Roman"/>
        </w:rPr>
        <w:t>Integrated Public Alert and Warning System</w:t>
      </w:r>
      <w:r w:rsidR="00843659">
        <w:rPr>
          <w:rFonts w:cs="Times New Roman"/>
        </w:rPr>
        <w:t xml:space="preserve"> or</w:t>
      </w:r>
      <w:r w:rsidRPr="002E417D" w:rsidR="00843659">
        <w:t xml:space="preserve"> </w:t>
      </w:r>
      <w:r w:rsidRPr="009F6C18" w:rsidR="00C97F22">
        <w:rPr>
          <w:kern w:val="3"/>
        </w:rPr>
        <w:t>IPAWS.</w:t>
      </w:r>
      <w:r>
        <w:rPr>
          <w:rStyle w:val="FootnoteReference"/>
        </w:rPr>
        <w:footnoteReference w:id="12"/>
      </w:r>
      <w:r w:rsidRPr="0035450D">
        <w:rPr>
          <w:rFonts w:cs="Times New Roman"/>
          <w:kern w:val="3"/>
        </w:rPr>
        <w:t xml:space="preserve">  </w:t>
      </w:r>
      <w:r w:rsidR="00867B7E">
        <w:rPr>
          <w:rFonts w:cs="Times New Roman"/>
          <w:kern w:val="3"/>
        </w:rPr>
        <w:t>IPAWS</w:t>
      </w:r>
      <w:r w:rsidR="00945481">
        <w:rPr>
          <w:rFonts w:cs="Times New Roman"/>
          <w:kern w:val="3"/>
        </w:rPr>
        <w:t xml:space="preserve"> a</w:t>
      </w:r>
      <w:r w:rsidR="00570C54">
        <w:rPr>
          <w:rFonts w:cs="Times New Roman"/>
          <w:kern w:val="3"/>
        </w:rPr>
        <w:t xml:space="preserve">lerts are formatted in the more sophisticated Common Alerting Protocol (CAP).  </w:t>
      </w:r>
      <w:r w:rsidRPr="209B057E">
        <w:rPr>
          <w:rFonts w:cs="Times New Roman"/>
        </w:rPr>
        <w:t xml:space="preserve">CAP-formatted alerts initiated through IPAWS can include audio, video or data files, images, </w:t>
      </w:r>
      <w:r w:rsidR="00D260AD">
        <w:rPr>
          <w:rFonts w:cs="Times New Roman"/>
        </w:rPr>
        <w:t>non-English</w:t>
      </w:r>
      <w:r w:rsidRPr="209B057E" w:rsidR="00D260AD">
        <w:rPr>
          <w:rFonts w:cs="Times New Roman"/>
        </w:rPr>
        <w:t xml:space="preserve"> </w:t>
      </w:r>
      <w:r w:rsidRPr="209B057E">
        <w:rPr>
          <w:rFonts w:cs="Times New Roman"/>
        </w:rPr>
        <w:t>transl</w:t>
      </w:r>
      <w:r w:rsidRPr="00C9216E">
        <w:rPr>
          <w:rFonts w:cs="Times New Roman"/>
        </w:rPr>
        <w:t>ations of alerts, and links providing detailed information.</w:t>
      </w:r>
      <w:r>
        <w:rPr>
          <w:rStyle w:val="FootnoteReference"/>
        </w:rPr>
        <w:footnoteReference w:id="13"/>
      </w:r>
      <w:r w:rsidRPr="0064034D">
        <w:rPr>
          <w:rFonts w:cs="Times New Roman"/>
        </w:rPr>
        <w:t xml:space="preserve">  </w:t>
      </w:r>
      <w:r w:rsidR="00D260AD">
        <w:rPr>
          <w:rFonts w:cs="Times New Roman"/>
        </w:rPr>
        <w:t xml:space="preserve">The </w:t>
      </w:r>
      <w:r w:rsidRPr="0064034D">
        <w:rPr>
          <w:rFonts w:cs="Times New Roman"/>
        </w:rPr>
        <w:t>Appendix contains additional information about the EAS</w:t>
      </w:r>
      <w:r w:rsidR="00063C31">
        <w:rPr>
          <w:rFonts w:cs="Times New Roman"/>
        </w:rPr>
        <w:t xml:space="preserve">, including </w:t>
      </w:r>
      <w:r w:rsidR="002371F4">
        <w:rPr>
          <w:rFonts w:cs="Times New Roman"/>
        </w:rPr>
        <w:t xml:space="preserve">a description of how the alerts are </w:t>
      </w:r>
      <w:r w:rsidRPr="00D55BAA" w:rsidR="00063C31">
        <w:rPr>
          <w:rFonts w:cs="Times New Roman"/>
        </w:rPr>
        <w:t>disseminated over the EAS</w:t>
      </w:r>
      <w:r w:rsidRPr="0064034D">
        <w:rPr>
          <w:rFonts w:cs="Times New Roman"/>
        </w:rPr>
        <w:t>.</w:t>
      </w:r>
      <w:bookmarkStart w:id="50" w:name="_Toc476920608"/>
      <w:bookmarkEnd w:id="50"/>
      <w:r w:rsidRPr="0064034D">
        <w:rPr>
          <w:rFonts w:cs="Times New Roman"/>
        </w:rPr>
        <w:t xml:space="preserve">  </w:t>
      </w:r>
    </w:p>
    <w:p w:rsidR="00DB2ECD" w:rsidRPr="00B57342" w:rsidP="00091DBB" w14:paraId="5FEFB638" w14:textId="682E8BA2">
      <w:pPr>
        <w:pStyle w:val="Heading1"/>
      </w:pPr>
      <w:bookmarkStart w:id="51" w:name="_Toc477433264"/>
      <w:bookmarkStart w:id="52" w:name="_Toc477433262"/>
      <w:bookmarkStart w:id="53" w:name="_Toc477433461"/>
      <w:bookmarkStart w:id="54" w:name="_Toc507170696"/>
      <w:bookmarkStart w:id="55" w:name="_Toc507171292"/>
      <w:bookmarkStart w:id="56" w:name="_Toc507171653"/>
      <w:bookmarkStart w:id="57" w:name="_Toc479002008"/>
      <w:bookmarkStart w:id="58" w:name="_Toc507169460"/>
      <w:bookmarkStart w:id="59" w:name="_Toc507169589"/>
      <w:bookmarkStart w:id="60" w:name="_Toc507169914"/>
      <w:bookmarkStart w:id="61" w:name="_Toc507170350"/>
      <w:bookmarkStart w:id="62" w:name="_Toc507772163"/>
      <w:bookmarkStart w:id="63" w:name="_Toc507772550"/>
      <w:bookmarkStart w:id="64" w:name="_Toc508315388"/>
      <w:bookmarkStart w:id="65" w:name="_Toc508315975"/>
      <w:bookmarkStart w:id="66" w:name="_Toc511290788"/>
      <w:bookmarkStart w:id="67" w:name="_Toc511291580"/>
      <w:bookmarkStart w:id="68" w:name="_Toc33616982"/>
      <w:bookmarkStart w:id="69" w:name="_Toc29765873"/>
      <w:bookmarkStart w:id="70" w:name="_Toc34133758"/>
      <w:bookmarkStart w:id="71" w:name="_Toc40264554"/>
      <w:bookmarkEnd w:id="25"/>
      <w:r w:rsidRPr="00B57342">
        <w:t xml:space="preserve">The </w:t>
      </w:r>
      <w:r w:rsidRPr="00B57342" w:rsidR="001F340A">
        <w:t>201</w:t>
      </w:r>
      <w:r w:rsidR="001F340A">
        <w:t>9</w:t>
      </w:r>
      <w:r w:rsidRPr="00B57342" w:rsidR="001F340A">
        <w:t xml:space="preserve"> </w:t>
      </w:r>
      <w:r w:rsidRPr="00B57342">
        <w:t>Nationwide EAS</w:t>
      </w:r>
      <w:r w:rsidR="00EB029D">
        <w:t xml:space="preserve"> </w:t>
      </w:r>
      <w:r w:rsidRPr="00B57342">
        <w:t>Test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B2ECD" w:rsidRPr="00FC68E8" w:rsidP="00CB43A8" w14:paraId="0A2E7BA8" w14:textId="216EC12B">
      <w:pPr>
        <w:pStyle w:val="Heading2"/>
      </w:pPr>
      <w:bookmarkStart w:id="72" w:name="_Toc477433265"/>
      <w:bookmarkStart w:id="73" w:name="_Toc479002009"/>
      <w:bookmarkStart w:id="74" w:name="_Toc477433464"/>
      <w:bookmarkStart w:id="75" w:name="_Toc507169461"/>
      <w:bookmarkStart w:id="76" w:name="_Toc507169590"/>
      <w:bookmarkStart w:id="77" w:name="_Toc507169915"/>
      <w:bookmarkStart w:id="78" w:name="_Toc507170351"/>
      <w:bookmarkStart w:id="79" w:name="_Toc507170697"/>
      <w:bookmarkStart w:id="80" w:name="_Toc507171293"/>
      <w:bookmarkStart w:id="81" w:name="_Toc507171654"/>
      <w:bookmarkStart w:id="82" w:name="_Toc507772164"/>
      <w:bookmarkStart w:id="83" w:name="_Toc507772551"/>
      <w:bookmarkStart w:id="84" w:name="_Toc508315389"/>
      <w:bookmarkStart w:id="85" w:name="_Toc508315976"/>
      <w:bookmarkStart w:id="86" w:name="_Toc511290789"/>
      <w:bookmarkStart w:id="87" w:name="_Toc511291581"/>
      <w:bookmarkStart w:id="88" w:name="_Toc33616983"/>
      <w:bookmarkStart w:id="89" w:name="_Toc29765874"/>
      <w:bookmarkStart w:id="90" w:name="_Toc34133759"/>
      <w:bookmarkStart w:id="91" w:name="_Toc40264555"/>
      <w:r w:rsidRPr="00FC68E8">
        <w:t>The Parameters of the 201</w:t>
      </w:r>
      <w:r w:rsidR="001F26B6">
        <w:t>9</w:t>
      </w:r>
      <w:r w:rsidRPr="00FC68E8">
        <w:t xml:space="preserve"> Nationwide EAS Test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DB2ECD" w:rsidRPr="00B57342" w:rsidP="007736D7" w14:paraId="344A926E" w14:textId="5620541A">
      <w:pPr>
        <w:pStyle w:val="FootnoteText"/>
        <w:spacing w:before="120" w:after="0"/>
        <w:rPr>
          <w:sz w:val="22"/>
          <w:szCs w:val="22"/>
        </w:rPr>
      </w:pPr>
      <w:r>
        <w:rPr>
          <w:sz w:val="22"/>
          <w:szCs w:val="22"/>
        </w:rPr>
        <w:t xml:space="preserve">FEMA initiated the </w:t>
      </w:r>
      <w:r w:rsidR="007B30C8">
        <w:rPr>
          <w:sz w:val="22"/>
          <w:szCs w:val="22"/>
        </w:rPr>
        <w:t xml:space="preserve">2019 </w:t>
      </w:r>
      <w:r w:rsidR="007500C6">
        <w:rPr>
          <w:sz w:val="22"/>
          <w:szCs w:val="22"/>
        </w:rPr>
        <w:t>n</w:t>
      </w:r>
      <w:r>
        <w:rPr>
          <w:sz w:val="22"/>
          <w:szCs w:val="22"/>
        </w:rPr>
        <w:t xml:space="preserve">ationwide EAS </w:t>
      </w:r>
      <w:r w:rsidR="007500C6">
        <w:rPr>
          <w:sz w:val="22"/>
          <w:szCs w:val="22"/>
        </w:rPr>
        <w:t>t</w:t>
      </w:r>
      <w:r>
        <w:rPr>
          <w:sz w:val="22"/>
          <w:szCs w:val="22"/>
        </w:rPr>
        <w:t>est</w:t>
      </w:r>
      <w:r w:rsidR="00BA5D7C">
        <w:rPr>
          <w:sz w:val="22"/>
          <w:szCs w:val="22"/>
        </w:rPr>
        <w:t xml:space="preserve"> </w:t>
      </w:r>
      <w:r w:rsidR="00843659">
        <w:rPr>
          <w:sz w:val="22"/>
          <w:szCs w:val="22"/>
        </w:rPr>
        <w:t xml:space="preserve">by </w:t>
      </w:r>
      <w:r w:rsidR="00CC3514">
        <w:rPr>
          <w:sz w:val="22"/>
          <w:szCs w:val="22"/>
        </w:rPr>
        <w:t xml:space="preserve">sending </w:t>
      </w:r>
      <w:r w:rsidR="00A94E4E">
        <w:rPr>
          <w:sz w:val="22"/>
          <w:szCs w:val="22"/>
        </w:rPr>
        <w:t>the</w:t>
      </w:r>
      <w:r w:rsidRPr="007059AE" w:rsidR="00A94E4E">
        <w:rPr>
          <w:sz w:val="22"/>
          <w:szCs w:val="22"/>
        </w:rPr>
        <w:t xml:space="preserve"> </w:t>
      </w:r>
      <w:r w:rsidR="00A94E4E">
        <w:rPr>
          <w:sz w:val="22"/>
          <w:szCs w:val="22"/>
        </w:rPr>
        <w:t xml:space="preserve">NPT </w:t>
      </w:r>
      <w:r w:rsidR="00CC3514">
        <w:rPr>
          <w:sz w:val="22"/>
          <w:szCs w:val="22"/>
        </w:rPr>
        <w:t xml:space="preserve">message to </w:t>
      </w:r>
      <w:r w:rsidRPr="00EE64AB" w:rsidR="00CC3514">
        <w:rPr>
          <w:sz w:val="22"/>
          <w:szCs w:val="22"/>
        </w:rPr>
        <w:t>the PEP</w:t>
      </w:r>
      <w:r w:rsidR="00CC3514">
        <w:rPr>
          <w:sz w:val="22"/>
          <w:szCs w:val="22"/>
        </w:rPr>
        <w:t xml:space="preserve"> stations for broadcast</w:t>
      </w:r>
      <w:r w:rsidRPr="00EE64AB" w:rsidR="00CC3514">
        <w:rPr>
          <w:sz w:val="22"/>
          <w:szCs w:val="22"/>
        </w:rPr>
        <w:t xml:space="preserve"> </w:t>
      </w:r>
      <w:r w:rsidRPr="00BD03E4" w:rsidR="00CC3514">
        <w:rPr>
          <w:sz w:val="22"/>
        </w:rPr>
        <w:t>throughout their listening areas.</w:t>
      </w:r>
      <w:r w:rsidRPr="00EE64AB" w:rsidR="00CC3514">
        <w:rPr>
          <w:sz w:val="22"/>
          <w:szCs w:val="22"/>
        </w:rPr>
        <w:t xml:space="preserve">  </w:t>
      </w:r>
      <w:r w:rsidRPr="00EE64AB" w:rsidR="00EE64AB">
        <w:rPr>
          <w:sz w:val="22"/>
          <w:szCs w:val="22"/>
        </w:rPr>
        <w:t xml:space="preserve">A group of selected EAS Participants in each PEP’s broadcast area, known as Local Primary (LP) stations, monitor these PEP stations.  When LP stations receive the </w:t>
      </w:r>
      <w:r w:rsidR="009E367E">
        <w:rPr>
          <w:sz w:val="22"/>
          <w:szCs w:val="22"/>
        </w:rPr>
        <w:t>NPT</w:t>
      </w:r>
      <w:r w:rsidRPr="00EE64AB" w:rsidR="00EE64AB">
        <w:rPr>
          <w:sz w:val="22"/>
          <w:szCs w:val="22"/>
        </w:rPr>
        <w:t xml:space="preserve">, they, in turn, broadcast the </w:t>
      </w:r>
      <w:r w:rsidR="00570C54">
        <w:rPr>
          <w:sz w:val="22"/>
          <w:szCs w:val="22"/>
        </w:rPr>
        <w:t>alert</w:t>
      </w:r>
      <w:r w:rsidRPr="00EE64AB" w:rsidR="00570C54">
        <w:rPr>
          <w:sz w:val="22"/>
          <w:szCs w:val="22"/>
        </w:rPr>
        <w:t xml:space="preserve"> </w:t>
      </w:r>
      <w:r w:rsidRPr="00EE64AB" w:rsidR="00EE64AB">
        <w:rPr>
          <w:sz w:val="22"/>
          <w:szCs w:val="22"/>
        </w:rPr>
        <w:t>in their listening areas.  The remaining broadcasters, cable television facilities</w:t>
      </w:r>
      <w:r w:rsidR="00867B7E">
        <w:rPr>
          <w:sz w:val="22"/>
          <w:szCs w:val="22"/>
        </w:rPr>
        <w:t>,</w:t>
      </w:r>
      <w:r w:rsidRPr="00EE64AB" w:rsidR="00EE64AB">
        <w:rPr>
          <w:sz w:val="22"/>
          <w:szCs w:val="22"/>
        </w:rPr>
        <w:t xml:space="preserve"> and other EAS Participants located in each LP’s broadcast footprint receive the alerts from the LP stations</w:t>
      </w:r>
      <w:r w:rsidR="003236DE">
        <w:rPr>
          <w:sz w:val="22"/>
          <w:szCs w:val="22"/>
        </w:rPr>
        <w:t xml:space="preserve"> and</w:t>
      </w:r>
      <w:r w:rsidRPr="00EE64AB" w:rsidR="00EE64AB">
        <w:rPr>
          <w:sz w:val="22"/>
          <w:szCs w:val="22"/>
        </w:rPr>
        <w:t xml:space="preserve"> deliver the alerts to the public (or in the case of cable, to customers’ set top boxes).  </w:t>
      </w:r>
    </w:p>
    <w:p w:rsidR="00DB2ECD" w:rsidRPr="006F7B51" w:rsidP="00CB43A8" w14:paraId="2BE05ADB" w14:textId="1D5AB3A9">
      <w:pPr>
        <w:pStyle w:val="Heading2"/>
      </w:pPr>
      <w:bookmarkStart w:id="92" w:name="_Toc477433266"/>
      <w:bookmarkStart w:id="93" w:name="_Toc479002010"/>
      <w:bookmarkStart w:id="94" w:name="_Toc477433465"/>
      <w:bookmarkStart w:id="95" w:name="_Toc507169462"/>
      <w:bookmarkStart w:id="96" w:name="_Toc507169591"/>
      <w:bookmarkStart w:id="97" w:name="_Toc507169916"/>
      <w:bookmarkStart w:id="98" w:name="_Toc507170352"/>
      <w:bookmarkStart w:id="99" w:name="_Toc507170698"/>
      <w:bookmarkStart w:id="100" w:name="_Toc507171294"/>
      <w:bookmarkStart w:id="101" w:name="_Toc507171655"/>
      <w:bookmarkStart w:id="102" w:name="_Toc507772165"/>
      <w:bookmarkStart w:id="103" w:name="_Toc507772552"/>
      <w:bookmarkStart w:id="104" w:name="_Toc508315390"/>
      <w:bookmarkStart w:id="105" w:name="_Toc508315977"/>
      <w:bookmarkStart w:id="106" w:name="_Toc511290790"/>
      <w:bookmarkStart w:id="107" w:name="_Toc511291582"/>
      <w:bookmarkStart w:id="108" w:name="_Toc33616984"/>
      <w:bookmarkStart w:id="109" w:name="_Toc29765875"/>
      <w:bookmarkStart w:id="110" w:name="_Toc34133760"/>
      <w:bookmarkStart w:id="111" w:name="_Toc40264556"/>
      <w:r w:rsidRPr="006F7B51">
        <w:t>Participation in the Nationwide EAS Test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DB2ECD" w:rsidP="007736D7" w14:paraId="590A55AE" w14:textId="6797ACA1">
      <w:pPr>
        <w:spacing w:before="120"/>
        <w:rPr>
          <w:rFonts w:cs="Times New Roman"/>
          <w:szCs w:val="22"/>
        </w:rPr>
      </w:pPr>
      <w:r w:rsidRPr="00B57342">
        <w:rPr>
          <w:rFonts w:cs="Times New Roman"/>
          <w:szCs w:val="22"/>
        </w:rPr>
        <w:t xml:space="preserve">There are approximately </w:t>
      </w:r>
      <w:r w:rsidRPr="00F63723">
        <w:rPr>
          <w:rFonts w:cs="Times New Roman"/>
          <w:szCs w:val="22"/>
        </w:rPr>
        <w:t>2</w:t>
      </w:r>
      <w:r w:rsidRPr="00F63723" w:rsidR="00A94636">
        <w:rPr>
          <w:rFonts w:cs="Times New Roman"/>
          <w:szCs w:val="22"/>
        </w:rPr>
        <w:t>5</w:t>
      </w:r>
      <w:r w:rsidRPr="00F63723">
        <w:rPr>
          <w:rFonts w:cs="Times New Roman"/>
          <w:szCs w:val="22"/>
        </w:rPr>
        <w:t>,</w:t>
      </w:r>
      <w:r w:rsidRPr="00F63723" w:rsidR="00A94636">
        <w:rPr>
          <w:rFonts w:cs="Times New Roman"/>
          <w:szCs w:val="22"/>
        </w:rPr>
        <w:t>76</w:t>
      </w:r>
      <w:r w:rsidR="0025435D">
        <w:rPr>
          <w:rFonts w:cs="Times New Roman"/>
          <w:szCs w:val="22"/>
        </w:rPr>
        <w:t>8</w:t>
      </w:r>
      <w:r w:rsidRPr="00F63723">
        <w:rPr>
          <w:rFonts w:cs="Times New Roman"/>
          <w:szCs w:val="22"/>
        </w:rPr>
        <w:t xml:space="preserve"> EAS Participants</w:t>
      </w:r>
      <w:r w:rsidRPr="00B57342">
        <w:rPr>
          <w:rFonts w:cs="Times New Roman"/>
          <w:szCs w:val="22"/>
        </w:rPr>
        <w:t xml:space="preserve"> in the United States and its territories.</w:t>
      </w:r>
      <w:r>
        <w:rPr>
          <w:rStyle w:val="FootnoteReference"/>
          <w:szCs w:val="22"/>
        </w:rPr>
        <w:footnoteReference w:id="14"/>
      </w:r>
      <w:r w:rsidRPr="00B57342">
        <w:rPr>
          <w:rFonts w:cs="Times New Roman"/>
          <w:szCs w:val="22"/>
        </w:rPr>
        <w:t xml:space="preserve">  This estimate includes analog and digital radio broadcast stations (including AM, FM, and Low Power FM (LPFM) stations); analog and digital television broadcast stations (including Low Power TV (LPTV)); analog and digital cable systems; wireless cable systems; wireline video systems;</w:t>
      </w:r>
      <w:r>
        <w:rPr>
          <w:rStyle w:val="FootnoteReference"/>
          <w:szCs w:val="22"/>
        </w:rPr>
        <w:footnoteReference w:id="15"/>
      </w:r>
      <w:r w:rsidRPr="00B57342">
        <w:rPr>
          <w:rFonts w:cs="Times New Roman"/>
          <w:szCs w:val="22"/>
        </w:rPr>
        <w:t xml:space="preserve"> DBS services; and SDARS.</w:t>
      </w:r>
      <w:r>
        <w:rPr>
          <w:rStyle w:val="FootnoteReference"/>
          <w:szCs w:val="22"/>
        </w:rPr>
        <w:footnoteReference w:id="16"/>
      </w:r>
    </w:p>
    <w:p w:rsidR="008C07E7" w:rsidRPr="00E54A63" w:rsidP="008C07E7" w14:paraId="34D54ECF" w14:textId="1EAE5DA4">
      <w:pPr>
        <w:spacing w:after="120"/>
        <w:rPr>
          <w:rFonts w:cs="Times New Roman"/>
        </w:rPr>
      </w:pPr>
      <w:r w:rsidRPr="00FE446B">
        <w:rPr>
          <w:rFonts w:cs="Times New Roman"/>
          <w:b/>
        </w:rPr>
        <w:t>Table 1</w:t>
      </w:r>
      <w:r w:rsidRPr="00D0321B">
        <w:rPr>
          <w:rFonts w:cs="Times New Roman"/>
        </w:rPr>
        <w:t xml:space="preserve"> summarizes the </w:t>
      </w:r>
      <w:r w:rsidRPr="008716B0">
        <w:rPr>
          <w:rFonts w:cs="Times New Roman"/>
        </w:rPr>
        <w:t>participation rate in the 201</w:t>
      </w:r>
      <w:r w:rsidRPr="008716B0" w:rsidR="000245E8">
        <w:rPr>
          <w:rFonts w:cs="Times New Roman"/>
        </w:rPr>
        <w:t>9</w:t>
      </w:r>
      <w:r w:rsidRPr="008716B0">
        <w:rPr>
          <w:rFonts w:cs="Times New Roman"/>
        </w:rPr>
        <w:t xml:space="preserve"> </w:t>
      </w:r>
      <w:r w:rsidRPr="008716B0" w:rsidR="007500C6">
        <w:rPr>
          <w:rFonts w:cs="Times New Roman"/>
        </w:rPr>
        <w:t>n</w:t>
      </w:r>
      <w:r w:rsidRPr="008716B0">
        <w:rPr>
          <w:rFonts w:cs="Times New Roman"/>
        </w:rPr>
        <w:t xml:space="preserve">ationwide EAS </w:t>
      </w:r>
      <w:r w:rsidRPr="008716B0" w:rsidR="007500C6">
        <w:rPr>
          <w:rFonts w:cs="Times New Roman"/>
        </w:rPr>
        <w:t>t</w:t>
      </w:r>
      <w:r w:rsidRPr="008716B0">
        <w:rPr>
          <w:rFonts w:cs="Times New Roman"/>
        </w:rPr>
        <w:t>est.</w:t>
      </w:r>
      <w:r>
        <w:rPr>
          <w:rStyle w:val="FootnoteReference"/>
        </w:rPr>
        <w:footnoteReference w:id="17"/>
      </w:r>
      <w:r w:rsidRPr="008716B0">
        <w:rPr>
          <w:rFonts w:cs="Times New Roman"/>
        </w:rPr>
        <w:t xml:space="preserve">  Excluding duplicate filings,</w:t>
      </w:r>
      <w:r>
        <w:rPr>
          <w:rStyle w:val="FootnoteReference"/>
        </w:rPr>
        <w:footnoteReference w:id="18"/>
      </w:r>
      <w:r w:rsidRPr="008716B0">
        <w:rPr>
          <w:rFonts w:cs="Times New Roman"/>
        </w:rPr>
        <w:t xml:space="preserve"> EAS Participants made </w:t>
      </w:r>
      <w:r w:rsidRPr="008716B0" w:rsidR="003765BF">
        <w:rPr>
          <w:rFonts w:cs="Times New Roman"/>
          <w:bCs w:val="0"/>
          <w:color w:val="000000"/>
          <w:kern w:val="0"/>
          <w:szCs w:val="22"/>
        </w:rPr>
        <w:t>20,</w:t>
      </w:r>
      <w:r w:rsidR="00B12B9F">
        <w:rPr>
          <w:rFonts w:cs="Times New Roman"/>
          <w:bCs w:val="0"/>
          <w:color w:val="000000"/>
          <w:kern w:val="0"/>
          <w:szCs w:val="22"/>
        </w:rPr>
        <w:t>25</w:t>
      </w:r>
      <w:r w:rsidR="000A4396">
        <w:rPr>
          <w:rFonts w:cs="Times New Roman"/>
          <w:bCs w:val="0"/>
          <w:color w:val="000000"/>
          <w:kern w:val="0"/>
          <w:szCs w:val="22"/>
        </w:rPr>
        <w:t>0</w:t>
      </w:r>
      <w:r w:rsidRPr="008716B0" w:rsidR="00054C7A">
        <w:rPr>
          <w:rFonts w:cs="Times New Roman"/>
          <w:bCs w:val="0"/>
          <w:color w:val="000000"/>
          <w:kern w:val="0"/>
          <w:szCs w:val="22"/>
        </w:rPr>
        <w:t xml:space="preserve"> </w:t>
      </w:r>
      <w:r w:rsidR="00657698">
        <w:rPr>
          <w:rFonts w:cs="Times New Roman"/>
          <w:bCs w:val="0"/>
          <w:color w:val="000000"/>
          <w:kern w:val="0"/>
          <w:szCs w:val="22"/>
        </w:rPr>
        <w:t>u</w:t>
      </w:r>
      <w:r w:rsidRPr="008716B0" w:rsidR="000E03F2">
        <w:rPr>
          <w:rFonts w:cs="Times New Roman"/>
          <w:bCs w:val="0"/>
          <w:color w:val="000000"/>
          <w:kern w:val="0"/>
          <w:szCs w:val="22"/>
        </w:rPr>
        <w:t xml:space="preserve">nique </w:t>
      </w:r>
      <w:r w:rsidR="00657698">
        <w:rPr>
          <w:rFonts w:cs="Times New Roman"/>
        </w:rPr>
        <w:t>f</w:t>
      </w:r>
      <w:r w:rsidRPr="008716B0">
        <w:rPr>
          <w:rFonts w:cs="Times New Roman"/>
        </w:rPr>
        <w:t>ilings</w:t>
      </w:r>
      <w:r w:rsidR="000A3CB5">
        <w:rPr>
          <w:rFonts w:cs="Times New Roman"/>
        </w:rPr>
        <w:t>,</w:t>
      </w:r>
      <w:r>
        <w:rPr>
          <w:rStyle w:val="FootnoteReference"/>
        </w:rPr>
        <w:footnoteReference w:id="19"/>
      </w:r>
      <w:r w:rsidRPr="008716B0">
        <w:rPr>
          <w:rFonts w:cs="Times New Roman"/>
        </w:rPr>
        <w:t xml:space="preserve"> with a participation rate </w:t>
      </w:r>
      <w:r w:rsidRPr="004A10D1">
        <w:rPr>
          <w:rFonts w:cs="Times New Roman"/>
        </w:rPr>
        <w:t xml:space="preserve">of </w:t>
      </w:r>
      <w:r w:rsidR="006A1781">
        <w:rPr>
          <w:rFonts w:cs="Times New Roman"/>
        </w:rPr>
        <w:t xml:space="preserve">78.6%, </w:t>
      </w:r>
      <w:r w:rsidR="00FB3654">
        <w:rPr>
          <w:rFonts w:cs="Times New Roman"/>
        </w:rPr>
        <w:t>up from 76.3% in 2018</w:t>
      </w:r>
      <w:r w:rsidRPr="008716B0">
        <w:rPr>
          <w:rFonts w:cs="Times New Roman"/>
        </w:rPr>
        <w:t>.</w:t>
      </w:r>
      <w:r>
        <w:rPr>
          <w:rStyle w:val="FootnoteReference"/>
        </w:rPr>
        <w:footnoteReference w:id="20"/>
      </w:r>
      <w:r w:rsidRPr="008716B0">
        <w:rPr>
          <w:rFonts w:cs="Times New Roman"/>
        </w:rPr>
        <w:t xml:space="preserve">  </w:t>
      </w:r>
      <w:r w:rsidRPr="008716B0">
        <w:rPr>
          <w:rFonts w:cs="Times New Roman"/>
          <w:color w:val="000000"/>
          <w:kern w:val="0"/>
        </w:rPr>
        <w:t xml:space="preserve">Radio broadcasters had </w:t>
      </w:r>
      <w:r w:rsidRPr="008716B0" w:rsidR="00157B89">
        <w:rPr>
          <w:rFonts w:cs="Times New Roman"/>
          <w:color w:val="000000"/>
          <w:kern w:val="0"/>
        </w:rPr>
        <w:t>a</w:t>
      </w:r>
      <w:r w:rsidRPr="008716B0">
        <w:rPr>
          <w:rFonts w:cs="Times New Roman"/>
          <w:color w:val="000000"/>
          <w:kern w:val="0"/>
        </w:rPr>
        <w:t xml:space="preserve"> participation rate of </w:t>
      </w:r>
      <w:r w:rsidRPr="008716B0" w:rsidR="00A13C57">
        <w:rPr>
          <w:rFonts w:cs="Times New Roman"/>
          <w:color w:val="000000"/>
          <w:kern w:val="0"/>
        </w:rPr>
        <w:t>8</w:t>
      </w:r>
      <w:r w:rsidR="00B12B9F">
        <w:rPr>
          <w:rFonts w:cs="Times New Roman"/>
          <w:color w:val="000000"/>
          <w:kern w:val="0"/>
        </w:rPr>
        <w:t>2.0</w:t>
      </w:r>
      <w:r w:rsidRPr="008716B0" w:rsidR="00B75F2F">
        <w:rPr>
          <w:rFonts w:cs="Times New Roman"/>
          <w:color w:val="000000"/>
          <w:kern w:val="0"/>
        </w:rPr>
        <w:t>%</w:t>
      </w:r>
      <w:r w:rsidR="00005826">
        <w:rPr>
          <w:rFonts w:cs="Times New Roman"/>
          <w:color w:val="000000"/>
          <w:kern w:val="0"/>
        </w:rPr>
        <w:t>, up from 78.7% last year,</w:t>
      </w:r>
      <w:r w:rsidRPr="008716B0">
        <w:rPr>
          <w:rFonts w:cs="Times New Roman"/>
          <w:color w:val="000000"/>
          <w:kern w:val="0"/>
        </w:rPr>
        <w:t xml:space="preserve"> while </w:t>
      </w:r>
      <w:r w:rsidRPr="008716B0">
        <w:rPr>
          <w:rFonts w:cs="Times New Roman"/>
          <w:color w:val="000000"/>
          <w:kern w:val="0"/>
        </w:rPr>
        <w:t>television broadcasters</w:t>
      </w:r>
      <w:r w:rsidRPr="008716B0" w:rsidR="00B75F2F">
        <w:rPr>
          <w:rFonts w:cs="Times New Roman"/>
          <w:color w:val="000000"/>
          <w:kern w:val="0"/>
        </w:rPr>
        <w:t>’ participation rate was</w:t>
      </w:r>
      <w:r w:rsidRPr="008716B0">
        <w:rPr>
          <w:rFonts w:cs="Times New Roman"/>
          <w:color w:val="000000"/>
          <w:kern w:val="0"/>
        </w:rPr>
        <w:t xml:space="preserve"> </w:t>
      </w:r>
      <w:r w:rsidRPr="008716B0" w:rsidR="009857BC">
        <w:rPr>
          <w:rFonts w:cs="Times New Roman"/>
          <w:kern w:val="0"/>
        </w:rPr>
        <w:t>6</w:t>
      </w:r>
      <w:r w:rsidR="00B12B9F">
        <w:rPr>
          <w:rFonts w:cs="Times New Roman"/>
          <w:kern w:val="0"/>
        </w:rPr>
        <w:t>8.2</w:t>
      </w:r>
      <w:r w:rsidRPr="008716B0">
        <w:rPr>
          <w:rFonts w:cs="Times New Roman"/>
          <w:kern w:val="0"/>
        </w:rPr>
        <w:t>%</w:t>
      </w:r>
      <w:r w:rsidR="00005826">
        <w:rPr>
          <w:rFonts w:cs="Times New Roman"/>
          <w:kern w:val="0"/>
        </w:rPr>
        <w:t xml:space="preserve">, </w:t>
      </w:r>
      <w:r w:rsidR="00B12B9F">
        <w:rPr>
          <w:rFonts w:cs="Times New Roman"/>
          <w:kern w:val="0"/>
        </w:rPr>
        <w:t>up</w:t>
      </w:r>
      <w:r w:rsidR="00641585">
        <w:rPr>
          <w:rFonts w:cs="Times New Roman"/>
          <w:kern w:val="0"/>
        </w:rPr>
        <w:t xml:space="preserve"> </w:t>
      </w:r>
      <w:r w:rsidR="00292BBA">
        <w:rPr>
          <w:rFonts w:cs="Times New Roman"/>
          <w:kern w:val="0"/>
        </w:rPr>
        <w:t xml:space="preserve">from </w:t>
      </w:r>
      <w:r w:rsidR="00005826">
        <w:rPr>
          <w:rFonts w:cs="Times New Roman"/>
          <w:kern w:val="0"/>
        </w:rPr>
        <w:t>65.5% last year</w:t>
      </w:r>
      <w:r w:rsidRPr="008716B0">
        <w:rPr>
          <w:rFonts w:cs="Times New Roman"/>
          <w:color w:val="000000"/>
          <w:kern w:val="0"/>
        </w:rPr>
        <w:t>.</w:t>
      </w:r>
      <w:r>
        <w:rPr>
          <w:rStyle w:val="FootnoteReference"/>
          <w:kern w:val="0"/>
        </w:rPr>
        <w:footnoteReference w:id="21"/>
      </w:r>
      <w:r w:rsidRPr="008716B0">
        <w:rPr>
          <w:rFonts w:cs="Times New Roman"/>
          <w:color w:val="000000"/>
          <w:kern w:val="0"/>
        </w:rPr>
        <w:t xml:space="preserve">  Cable system</w:t>
      </w:r>
      <w:r w:rsidR="00005826">
        <w:rPr>
          <w:rFonts w:cs="Times New Roman"/>
          <w:color w:val="000000"/>
          <w:kern w:val="0"/>
        </w:rPr>
        <w:t>s</w:t>
      </w:r>
      <w:r w:rsidRPr="008716B0">
        <w:rPr>
          <w:rFonts w:cs="Times New Roman"/>
          <w:color w:val="000000"/>
          <w:kern w:val="0"/>
        </w:rPr>
        <w:t xml:space="preserve">, </w:t>
      </w:r>
      <w:r w:rsidRPr="004A10D1" w:rsidR="00592A39">
        <w:rPr>
          <w:rFonts w:cs="Times New Roman"/>
          <w:color w:val="000000"/>
          <w:kern w:val="0"/>
        </w:rPr>
        <w:t xml:space="preserve">Internet </w:t>
      </w:r>
      <w:r w:rsidRPr="008C07E7" w:rsidR="00592A39">
        <w:rPr>
          <w:rFonts w:cs="Times New Roman"/>
        </w:rPr>
        <w:t>Protocol Television (</w:t>
      </w:r>
      <w:r w:rsidRPr="008C07E7">
        <w:rPr>
          <w:rFonts w:cs="Times New Roman"/>
        </w:rPr>
        <w:t>IPTV</w:t>
      </w:r>
      <w:r w:rsidRPr="008C07E7" w:rsidR="00592A39">
        <w:rPr>
          <w:rFonts w:cs="Times New Roman"/>
        </w:rPr>
        <w:t>)</w:t>
      </w:r>
      <w:r w:rsidRPr="008C07E7" w:rsidR="00BF21A3">
        <w:rPr>
          <w:rFonts w:cs="Times New Roman"/>
        </w:rPr>
        <w:t>, and</w:t>
      </w:r>
      <w:r w:rsidRPr="008C07E7">
        <w:rPr>
          <w:rFonts w:cs="Times New Roman"/>
        </w:rPr>
        <w:t xml:space="preserve"> wireline video system participants had </w:t>
      </w:r>
      <w:r w:rsidRPr="008C07E7" w:rsidR="00284E82">
        <w:rPr>
          <w:rFonts w:cs="Times New Roman"/>
        </w:rPr>
        <w:t>a</w:t>
      </w:r>
      <w:r w:rsidRPr="008C07E7">
        <w:rPr>
          <w:rFonts w:cs="Times New Roman"/>
        </w:rPr>
        <w:t xml:space="preserve"> participation rate of </w:t>
      </w:r>
      <w:r w:rsidRPr="008C07E7" w:rsidR="009857BC">
        <w:rPr>
          <w:rFonts w:cs="Times New Roman"/>
        </w:rPr>
        <w:t>73.</w:t>
      </w:r>
      <w:r w:rsidR="00CD6EAA">
        <w:rPr>
          <w:rFonts w:cs="Times New Roman"/>
        </w:rPr>
        <w:t>4</w:t>
      </w:r>
      <w:r w:rsidRPr="008C07E7">
        <w:rPr>
          <w:rFonts w:cs="Times New Roman"/>
        </w:rPr>
        <w:t>%</w:t>
      </w:r>
      <w:r w:rsidRPr="008C07E7" w:rsidR="005E6B27">
        <w:rPr>
          <w:rFonts w:cs="Times New Roman"/>
        </w:rPr>
        <w:t>, down from 76</w:t>
      </w:r>
      <w:r w:rsidRPr="008C07E7" w:rsidR="008315ED">
        <w:rPr>
          <w:rFonts w:cs="Times New Roman"/>
        </w:rPr>
        <w:t>.</w:t>
      </w:r>
      <w:r w:rsidRPr="008C07E7" w:rsidR="00292BBA">
        <w:rPr>
          <w:rFonts w:cs="Times New Roman"/>
        </w:rPr>
        <w:t>4</w:t>
      </w:r>
      <w:r w:rsidRPr="008C07E7" w:rsidR="005E6B27">
        <w:rPr>
          <w:rFonts w:cs="Times New Roman"/>
        </w:rPr>
        <w:t>% last year</w:t>
      </w:r>
      <w:r w:rsidRPr="008C07E7">
        <w:rPr>
          <w:rFonts w:cs="Times New Roman"/>
        </w:rPr>
        <w:t>.</w:t>
      </w:r>
      <w:r>
        <w:rPr>
          <w:rStyle w:val="FootnoteReference"/>
        </w:rPr>
        <w:footnoteReference w:id="22"/>
      </w:r>
      <w:r w:rsidRPr="00070E9A" w:rsidR="00EE4CD5">
        <w:rPr>
          <w:rStyle w:val="FootnoteReference"/>
        </w:rPr>
        <w:t xml:space="preserve"> </w:t>
      </w:r>
      <w:r w:rsidRPr="008C07E7" w:rsidR="00755183">
        <w:rPr>
          <w:rFonts w:cs="Times New Roman"/>
        </w:rPr>
        <w:t xml:space="preserve"> </w:t>
      </w:r>
      <w:bookmarkStart w:id="114" w:name="_Hlk34123888"/>
    </w:p>
    <w:bookmarkEnd w:id="15"/>
    <w:bookmarkEnd w:id="114"/>
    <w:p w:rsidR="00DB2ECD" w:rsidRPr="008C07E7" w:rsidP="008C07E7" w14:paraId="34B19539" w14:textId="77777777">
      <w:pPr>
        <w:spacing w:after="120"/>
        <w:rPr>
          <w:rFonts w:cs="Times New Roman"/>
        </w:rPr>
      </w:pPr>
      <w:r w:rsidRPr="008C07E7">
        <w:rPr>
          <w:rFonts w:cs="Times New Roman"/>
          <w:b/>
          <w:bCs w:val="0"/>
        </w:rPr>
        <w:t>Table 1. Overview of Filings Received in ETRS</w:t>
      </w:r>
      <w:r>
        <w:rPr>
          <w:rStyle w:val="FootnoteReference"/>
        </w:rPr>
        <w:footnoteReference w:id="23"/>
      </w:r>
    </w:p>
    <w:tbl>
      <w:tblPr>
        <w:tblW w:w="92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1"/>
        <w:gridCol w:w="1762"/>
        <w:gridCol w:w="1763"/>
        <w:gridCol w:w="1763"/>
        <w:gridCol w:w="2213"/>
      </w:tblGrid>
      <w:tr w14:paraId="423FA236" w14:textId="77777777" w:rsidTr="004272E8">
        <w:tblPrEx>
          <w:tblW w:w="92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623"/>
        </w:trPr>
        <w:tc>
          <w:tcPr>
            <w:tcW w:w="1761" w:type="dxa"/>
            <w:shd w:val="clear" w:color="auto" w:fill="C0C0C0"/>
            <w:noWrap/>
            <w:vAlign w:val="bottom"/>
          </w:tcPr>
          <w:p w:rsidR="002E048C" w:rsidRPr="00DD7DCA" w:rsidP="00DB1669" w14:paraId="1BB679DC" w14:textId="77777777">
            <w:pPr>
              <w:keepNext/>
              <w:keepLines/>
              <w:spacing w:after="120"/>
              <w:jc w:val="center"/>
              <w:rPr>
                <w:rFonts w:cs="Times New Roman"/>
                <w:b/>
                <w:color w:val="000000"/>
                <w:kern w:val="0"/>
                <w:szCs w:val="22"/>
              </w:rPr>
            </w:pPr>
            <w:bookmarkStart w:id="115" w:name="_Hlk33419612"/>
            <w:r w:rsidRPr="00DD7DCA">
              <w:rPr>
                <w:rFonts w:cs="Times New Roman"/>
                <w:b/>
                <w:color w:val="000000"/>
                <w:kern w:val="0"/>
                <w:szCs w:val="22"/>
              </w:rPr>
              <w:t>EAS Participant Type</w:t>
            </w:r>
          </w:p>
        </w:tc>
        <w:tc>
          <w:tcPr>
            <w:tcW w:w="1762" w:type="dxa"/>
            <w:shd w:val="clear" w:color="auto" w:fill="C0C0C0"/>
            <w:vAlign w:val="bottom"/>
          </w:tcPr>
          <w:p w:rsidR="002E048C" w:rsidRPr="00DD7DCA" w:rsidP="00DB1669" w14:paraId="426DB1B5" w14:textId="77777777">
            <w:pPr>
              <w:keepNext/>
              <w:keepLines/>
              <w:spacing w:after="120"/>
              <w:jc w:val="center"/>
              <w:rPr>
                <w:rFonts w:cs="Times New Roman"/>
                <w:b/>
                <w:color w:val="000000" w:themeColor="text1"/>
                <w:kern w:val="0"/>
                <w:szCs w:val="22"/>
              </w:rPr>
            </w:pPr>
            <w:r w:rsidRPr="00DD7DCA">
              <w:rPr>
                <w:rFonts w:cs="Times New Roman"/>
                <w:b/>
                <w:color w:val="000000" w:themeColor="text1"/>
                <w:kern w:val="0"/>
                <w:szCs w:val="22"/>
              </w:rPr>
              <w:t># of EAS Participants</w:t>
            </w:r>
          </w:p>
        </w:tc>
        <w:tc>
          <w:tcPr>
            <w:tcW w:w="1763" w:type="dxa"/>
            <w:shd w:val="clear" w:color="auto" w:fill="C0C0C0"/>
            <w:noWrap/>
            <w:vAlign w:val="bottom"/>
          </w:tcPr>
          <w:p w:rsidR="002E048C" w:rsidRPr="00DD7DCA" w:rsidP="00DB1669" w14:paraId="05473CDB" w14:textId="77777777">
            <w:pPr>
              <w:keepNext/>
              <w:keepLines/>
              <w:spacing w:after="120"/>
              <w:jc w:val="center"/>
              <w:rPr>
                <w:rFonts w:cs="Times New Roman"/>
                <w:b/>
                <w:color w:val="000000"/>
                <w:kern w:val="0"/>
                <w:szCs w:val="22"/>
              </w:rPr>
            </w:pPr>
            <w:r w:rsidRPr="00C32E98">
              <w:rPr>
                <w:rFonts w:cs="Times New Roman"/>
                <w:b/>
                <w:color w:val="000000"/>
                <w:kern w:val="0"/>
                <w:szCs w:val="22"/>
              </w:rPr>
              <w:t>Filings Received</w:t>
            </w:r>
          </w:p>
        </w:tc>
        <w:tc>
          <w:tcPr>
            <w:tcW w:w="1763" w:type="dxa"/>
            <w:shd w:val="clear" w:color="auto" w:fill="C0C0C0"/>
            <w:noWrap/>
            <w:vAlign w:val="bottom"/>
          </w:tcPr>
          <w:p w:rsidR="002E048C" w:rsidRPr="00DD7DCA" w:rsidP="00DB1669" w14:paraId="18F657B5" w14:textId="77777777">
            <w:pPr>
              <w:keepNext/>
              <w:keepLines/>
              <w:spacing w:after="120"/>
              <w:jc w:val="center"/>
              <w:rPr>
                <w:rFonts w:cs="Times New Roman"/>
                <w:b/>
                <w:color w:val="000000"/>
                <w:kern w:val="0"/>
              </w:rPr>
            </w:pPr>
            <w:r w:rsidRPr="00DD7DCA">
              <w:rPr>
                <w:rFonts w:cs="Times New Roman"/>
                <w:b/>
                <w:color w:val="000000"/>
                <w:kern w:val="0"/>
              </w:rPr>
              <w:t xml:space="preserve">Unique Filings Received </w:t>
            </w:r>
          </w:p>
        </w:tc>
        <w:tc>
          <w:tcPr>
            <w:tcW w:w="2213" w:type="dxa"/>
            <w:shd w:val="clear" w:color="auto" w:fill="C0C0C0"/>
            <w:vAlign w:val="bottom"/>
          </w:tcPr>
          <w:p w:rsidR="002E048C" w:rsidRPr="00DD7DCA" w:rsidP="00DB1669" w14:paraId="3D8F6C6F" w14:textId="50BB455E">
            <w:pPr>
              <w:keepNext/>
              <w:keepLines/>
              <w:spacing w:after="120"/>
              <w:jc w:val="center"/>
              <w:rPr>
                <w:rFonts w:cs="Times New Roman"/>
                <w:b/>
                <w:color w:val="FF0000"/>
                <w:kern w:val="0"/>
                <w:szCs w:val="22"/>
              </w:rPr>
            </w:pPr>
            <w:r w:rsidRPr="00DD7DCA">
              <w:rPr>
                <w:rFonts w:cs="Times New Roman"/>
                <w:b/>
                <w:color w:val="000000" w:themeColor="text1"/>
                <w:kern w:val="0"/>
                <w:szCs w:val="22"/>
              </w:rPr>
              <w:t>Filing Rate</w:t>
            </w:r>
            <w:r w:rsidR="00C32E98">
              <w:rPr>
                <w:rFonts w:cs="Times New Roman"/>
                <w:b/>
                <w:color w:val="000000" w:themeColor="text1"/>
                <w:kern w:val="0"/>
                <w:szCs w:val="22"/>
              </w:rPr>
              <w:t xml:space="preserve"> (Unique Filings)</w:t>
            </w:r>
          </w:p>
        </w:tc>
      </w:tr>
      <w:tr w14:paraId="30C03718" w14:textId="77777777" w:rsidTr="004272E8">
        <w:tblPrEx>
          <w:tblW w:w="9262" w:type="dxa"/>
          <w:tblInd w:w="93" w:type="dxa"/>
          <w:tblLayout w:type="fixed"/>
          <w:tblLook w:val="0000"/>
        </w:tblPrEx>
        <w:trPr>
          <w:cantSplit/>
          <w:trHeight w:val="222"/>
        </w:trPr>
        <w:tc>
          <w:tcPr>
            <w:tcW w:w="1761" w:type="dxa"/>
            <w:vAlign w:val="bottom"/>
          </w:tcPr>
          <w:p w:rsidR="002E048C" w:rsidRPr="00DD7DCA" w:rsidP="00DB1669" w14:paraId="1E3EBAD3" w14:textId="77777777">
            <w:pPr>
              <w:keepNext/>
              <w:keepLines/>
              <w:spacing w:after="120"/>
              <w:jc w:val="right"/>
              <w:rPr>
                <w:rFonts w:cs="Times New Roman"/>
                <w:bCs w:val="0"/>
                <w:color w:val="000000"/>
                <w:kern w:val="0"/>
                <w:szCs w:val="22"/>
              </w:rPr>
            </w:pPr>
            <w:r w:rsidRPr="00DD7DCA">
              <w:rPr>
                <w:rFonts w:cs="Times New Roman"/>
                <w:color w:val="000000"/>
                <w:kern w:val="0"/>
                <w:szCs w:val="22"/>
              </w:rPr>
              <w:t>Radio Broadcasters</w:t>
            </w:r>
          </w:p>
        </w:tc>
        <w:tc>
          <w:tcPr>
            <w:tcW w:w="1762" w:type="dxa"/>
            <w:vAlign w:val="bottom"/>
          </w:tcPr>
          <w:p w:rsidR="002E048C" w:rsidRPr="005F4770" w:rsidP="00DB1669" w14:paraId="6791F5E2" w14:textId="049A0FB5">
            <w:pPr>
              <w:keepNext/>
              <w:keepLines/>
              <w:spacing w:after="120"/>
              <w:jc w:val="center"/>
              <w:rPr>
                <w:rFonts w:cs="Times New Roman"/>
                <w:bCs w:val="0"/>
                <w:color w:val="000000" w:themeColor="text1"/>
                <w:kern w:val="0"/>
                <w:szCs w:val="22"/>
              </w:rPr>
            </w:pPr>
            <w:r w:rsidRPr="005F4770">
              <w:rPr>
                <w:rFonts w:cs="Times New Roman"/>
                <w:bCs w:val="0"/>
                <w:color w:val="000000" w:themeColor="text1"/>
                <w:kern w:val="0"/>
                <w:szCs w:val="22"/>
              </w:rPr>
              <w:t>17</w:t>
            </w:r>
            <w:r w:rsidRPr="005F4770" w:rsidR="00F51C8B">
              <w:rPr>
                <w:rFonts w:cs="Times New Roman"/>
                <w:bCs w:val="0"/>
                <w:color w:val="000000" w:themeColor="text1"/>
                <w:kern w:val="0"/>
                <w:szCs w:val="22"/>
              </w:rPr>
              <w:t>6</w:t>
            </w:r>
            <w:r w:rsidRPr="005F4770" w:rsidR="007C79E2">
              <w:rPr>
                <w:rFonts w:cs="Times New Roman"/>
                <w:bCs w:val="0"/>
                <w:color w:val="000000" w:themeColor="text1"/>
                <w:kern w:val="0"/>
                <w:szCs w:val="22"/>
              </w:rPr>
              <w:t>37</w:t>
            </w:r>
          </w:p>
        </w:tc>
        <w:tc>
          <w:tcPr>
            <w:tcW w:w="1763" w:type="dxa"/>
            <w:vAlign w:val="bottom"/>
          </w:tcPr>
          <w:p w:rsidR="002E048C" w:rsidRPr="005F4770" w:rsidP="00DB1669" w14:paraId="6592D902" w14:textId="7F6AD009">
            <w:pPr>
              <w:keepNext/>
              <w:keepLines/>
              <w:spacing w:after="120"/>
              <w:jc w:val="center"/>
              <w:rPr>
                <w:rFonts w:cs="Times New Roman"/>
                <w:bCs w:val="0"/>
                <w:color w:val="000000"/>
                <w:kern w:val="0"/>
                <w:szCs w:val="22"/>
              </w:rPr>
            </w:pPr>
            <w:r w:rsidRPr="005F4770">
              <w:rPr>
                <w:rFonts w:cs="Times New Roman"/>
                <w:szCs w:val="22"/>
              </w:rPr>
              <w:t>16411</w:t>
            </w:r>
          </w:p>
        </w:tc>
        <w:tc>
          <w:tcPr>
            <w:tcW w:w="1763" w:type="dxa"/>
            <w:vAlign w:val="bottom"/>
          </w:tcPr>
          <w:p w:rsidR="002E048C" w:rsidRPr="005F4770" w:rsidP="00DB1669" w14:paraId="4D9C0FDF" w14:textId="6D23C2C2">
            <w:pPr>
              <w:keepNext/>
              <w:keepLines/>
              <w:spacing w:after="120"/>
              <w:jc w:val="center"/>
              <w:rPr>
                <w:rFonts w:cs="Times New Roman"/>
                <w:bCs w:val="0"/>
                <w:color w:val="000000"/>
                <w:kern w:val="0"/>
                <w:szCs w:val="22"/>
              </w:rPr>
            </w:pPr>
            <w:r w:rsidRPr="005F4770">
              <w:rPr>
                <w:rFonts w:cs="Times New Roman"/>
                <w:bCs w:val="0"/>
                <w:color w:val="000000"/>
                <w:kern w:val="0"/>
                <w:szCs w:val="22"/>
              </w:rPr>
              <w:t>1</w:t>
            </w:r>
            <w:r w:rsidRPr="005F4770" w:rsidR="00723701">
              <w:rPr>
                <w:rFonts w:cs="Times New Roman"/>
                <w:bCs w:val="0"/>
                <w:color w:val="000000"/>
                <w:kern w:val="0"/>
                <w:szCs w:val="22"/>
              </w:rPr>
              <w:t>44</w:t>
            </w:r>
            <w:r w:rsidR="00B12B9F">
              <w:rPr>
                <w:rFonts w:cs="Times New Roman"/>
                <w:bCs w:val="0"/>
                <w:color w:val="000000"/>
                <w:kern w:val="0"/>
                <w:szCs w:val="22"/>
              </w:rPr>
              <w:t>68</w:t>
            </w:r>
          </w:p>
        </w:tc>
        <w:tc>
          <w:tcPr>
            <w:tcW w:w="2213" w:type="dxa"/>
            <w:vAlign w:val="bottom"/>
          </w:tcPr>
          <w:p w:rsidR="002E048C" w:rsidRPr="005F4770" w:rsidP="00DB1669" w14:paraId="7719B84C" w14:textId="0FF387A9">
            <w:pPr>
              <w:keepNext/>
              <w:keepLines/>
              <w:spacing w:after="120"/>
              <w:jc w:val="center"/>
              <w:rPr>
                <w:rFonts w:cs="Times New Roman"/>
                <w:bCs w:val="0"/>
                <w:color w:val="FF0000"/>
                <w:kern w:val="0"/>
                <w:szCs w:val="22"/>
              </w:rPr>
            </w:pPr>
            <w:r>
              <w:rPr>
                <w:rFonts w:cs="Times New Roman"/>
                <w:bCs w:val="0"/>
                <w:kern w:val="0"/>
                <w:szCs w:val="22"/>
              </w:rPr>
              <w:t>8</w:t>
            </w:r>
            <w:r w:rsidR="00B12B9F">
              <w:rPr>
                <w:rFonts w:cs="Times New Roman"/>
                <w:bCs w:val="0"/>
                <w:kern w:val="0"/>
                <w:szCs w:val="22"/>
              </w:rPr>
              <w:t>2.0</w:t>
            </w:r>
            <w:r w:rsidR="0076422E">
              <w:rPr>
                <w:rFonts w:cs="Times New Roman"/>
                <w:bCs w:val="0"/>
                <w:kern w:val="0"/>
                <w:szCs w:val="22"/>
              </w:rPr>
              <w:t>%</w:t>
            </w:r>
          </w:p>
        </w:tc>
      </w:tr>
      <w:tr w14:paraId="282695D4" w14:textId="77777777" w:rsidTr="00655858">
        <w:tblPrEx>
          <w:tblW w:w="9262" w:type="dxa"/>
          <w:tblInd w:w="93" w:type="dxa"/>
          <w:tblLayout w:type="fixed"/>
          <w:tblLook w:val="0000"/>
        </w:tblPrEx>
        <w:trPr>
          <w:cantSplit/>
          <w:trHeight w:val="222"/>
        </w:trPr>
        <w:tc>
          <w:tcPr>
            <w:tcW w:w="1761" w:type="dxa"/>
            <w:shd w:val="clear" w:color="auto" w:fill="auto"/>
            <w:vAlign w:val="bottom"/>
          </w:tcPr>
          <w:p w:rsidR="002E048C" w:rsidRPr="00DD7DCA" w:rsidP="00DB1669" w14:paraId="590E5461" w14:textId="77777777">
            <w:pPr>
              <w:keepNext/>
              <w:keepLines/>
              <w:spacing w:after="120"/>
              <w:jc w:val="right"/>
              <w:rPr>
                <w:rFonts w:cs="Times New Roman"/>
                <w:bCs w:val="0"/>
                <w:color w:val="000000"/>
                <w:kern w:val="0"/>
                <w:szCs w:val="22"/>
              </w:rPr>
            </w:pPr>
            <w:r w:rsidRPr="00DD7DCA">
              <w:rPr>
                <w:rFonts w:cs="Times New Roman"/>
                <w:color w:val="000000"/>
                <w:kern w:val="0"/>
                <w:szCs w:val="22"/>
              </w:rPr>
              <w:t>Television Broadcasters</w:t>
            </w:r>
          </w:p>
        </w:tc>
        <w:tc>
          <w:tcPr>
            <w:tcW w:w="1762" w:type="dxa"/>
            <w:shd w:val="clear" w:color="auto" w:fill="FFFFFF" w:themeFill="background1"/>
            <w:vAlign w:val="bottom"/>
          </w:tcPr>
          <w:p w:rsidR="002E048C" w:rsidRPr="005F4770" w:rsidP="00DB1669" w14:paraId="15C80414" w14:textId="651ACA20">
            <w:pPr>
              <w:keepNext/>
              <w:keepLines/>
              <w:spacing w:after="120"/>
              <w:jc w:val="center"/>
              <w:rPr>
                <w:rFonts w:cs="Times New Roman"/>
                <w:bCs w:val="0"/>
                <w:color w:val="FF0000"/>
                <w:kern w:val="0"/>
                <w:szCs w:val="22"/>
              </w:rPr>
            </w:pPr>
            <w:r w:rsidRPr="005F4770">
              <w:rPr>
                <w:rFonts w:cs="Times New Roman"/>
                <w:bCs w:val="0"/>
                <w:kern w:val="0"/>
                <w:szCs w:val="22"/>
              </w:rPr>
              <w:t>40</w:t>
            </w:r>
            <w:r w:rsidRPr="005F4770" w:rsidR="00EE2B48">
              <w:rPr>
                <w:rFonts w:cs="Times New Roman"/>
                <w:bCs w:val="0"/>
                <w:kern w:val="0"/>
                <w:szCs w:val="22"/>
              </w:rPr>
              <w:t>47</w:t>
            </w:r>
          </w:p>
        </w:tc>
        <w:tc>
          <w:tcPr>
            <w:tcW w:w="1763" w:type="dxa"/>
            <w:shd w:val="clear" w:color="auto" w:fill="FFFFFF" w:themeFill="background1"/>
            <w:vAlign w:val="bottom"/>
          </w:tcPr>
          <w:p w:rsidR="002E048C" w:rsidRPr="005F4770" w:rsidP="00DB1669" w14:paraId="355129E4" w14:textId="1365486F">
            <w:pPr>
              <w:keepNext/>
              <w:keepLines/>
              <w:spacing w:after="120"/>
              <w:jc w:val="center"/>
              <w:rPr>
                <w:rFonts w:cs="Times New Roman"/>
                <w:bCs w:val="0"/>
                <w:color w:val="000000"/>
                <w:kern w:val="0"/>
                <w:szCs w:val="22"/>
              </w:rPr>
            </w:pPr>
            <w:r w:rsidRPr="005F4770">
              <w:rPr>
                <w:rFonts w:cs="Times New Roman"/>
                <w:szCs w:val="22"/>
              </w:rPr>
              <w:t>2</w:t>
            </w:r>
            <w:r w:rsidRPr="005F4770" w:rsidR="00D06D99">
              <w:rPr>
                <w:rFonts w:cs="Times New Roman"/>
                <w:szCs w:val="22"/>
              </w:rPr>
              <w:t>897</w:t>
            </w:r>
          </w:p>
        </w:tc>
        <w:tc>
          <w:tcPr>
            <w:tcW w:w="1763" w:type="dxa"/>
            <w:shd w:val="clear" w:color="auto" w:fill="FFFFFF" w:themeFill="background1"/>
            <w:vAlign w:val="bottom"/>
          </w:tcPr>
          <w:p w:rsidR="002E048C" w:rsidRPr="005F4770" w:rsidP="00DB1669" w14:paraId="05C0D344" w14:textId="2A4EC0D1">
            <w:pPr>
              <w:keepNext/>
              <w:keepLines/>
              <w:spacing w:after="120"/>
              <w:jc w:val="center"/>
              <w:rPr>
                <w:rFonts w:cs="Times New Roman"/>
                <w:bCs w:val="0"/>
                <w:color w:val="000000"/>
                <w:kern w:val="0"/>
                <w:szCs w:val="22"/>
              </w:rPr>
            </w:pPr>
            <w:r w:rsidRPr="005F4770">
              <w:rPr>
                <w:rFonts w:cs="Times New Roman"/>
                <w:bCs w:val="0"/>
                <w:color w:val="000000"/>
                <w:kern w:val="0"/>
                <w:szCs w:val="22"/>
              </w:rPr>
              <w:t>2</w:t>
            </w:r>
            <w:r w:rsidR="00B12B9F">
              <w:rPr>
                <w:rFonts w:cs="Times New Roman"/>
                <w:bCs w:val="0"/>
                <w:color w:val="000000"/>
                <w:kern w:val="0"/>
                <w:szCs w:val="22"/>
              </w:rPr>
              <w:t>759</w:t>
            </w:r>
          </w:p>
        </w:tc>
        <w:tc>
          <w:tcPr>
            <w:tcW w:w="2213" w:type="dxa"/>
            <w:shd w:val="clear" w:color="auto" w:fill="FFFFFF" w:themeFill="background1"/>
            <w:vAlign w:val="bottom"/>
          </w:tcPr>
          <w:p w:rsidR="002E048C" w:rsidRPr="005F4770" w:rsidP="00DB1669" w14:paraId="51759D76" w14:textId="246BCD08">
            <w:pPr>
              <w:keepNext/>
              <w:keepLines/>
              <w:spacing w:after="120"/>
              <w:jc w:val="center"/>
              <w:rPr>
                <w:rFonts w:cs="Times New Roman"/>
                <w:bCs w:val="0"/>
                <w:color w:val="FF0000"/>
                <w:kern w:val="0"/>
                <w:szCs w:val="22"/>
              </w:rPr>
            </w:pPr>
            <w:r>
              <w:rPr>
                <w:rFonts w:cs="Times New Roman"/>
                <w:bCs w:val="0"/>
                <w:kern w:val="0"/>
                <w:szCs w:val="22"/>
              </w:rPr>
              <w:t>6</w:t>
            </w:r>
            <w:r w:rsidR="00B12B9F">
              <w:rPr>
                <w:rFonts w:cs="Times New Roman"/>
                <w:bCs w:val="0"/>
                <w:kern w:val="0"/>
                <w:szCs w:val="22"/>
              </w:rPr>
              <w:t>8.2</w:t>
            </w:r>
            <w:r w:rsidR="0076422E">
              <w:rPr>
                <w:rFonts w:cs="Times New Roman"/>
                <w:bCs w:val="0"/>
                <w:kern w:val="0"/>
                <w:szCs w:val="22"/>
              </w:rPr>
              <w:t>%</w:t>
            </w:r>
          </w:p>
        </w:tc>
      </w:tr>
      <w:tr w14:paraId="05E60669" w14:textId="77777777" w:rsidTr="00655858">
        <w:tblPrEx>
          <w:tblW w:w="9262" w:type="dxa"/>
          <w:tblInd w:w="93" w:type="dxa"/>
          <w:tblLayout w:type="fixed"/>
          <w:tblLook w:val="0000"/>
        </w:tblPrEx>
        <w:trPr>
          <w:cantSplit/>
          <w:trHeight w:val="152"/>
        </w:trPr>
        <w:tc>
          <w:tcPr>
            <w:tcW w:w="1761" w:type="dxa"/>
            <w:shd w:val="clear" w:color="auto" w:fill="auto"/>
            <w:noWrap/>
            <w:vAlign w:val="bottom"/>
          </w:tcPr>
          <w:p w:rsidR="002E048C" w:rsidRPr="00DD7DCA" w:rsidP="00DB1669" w14:paraId="6B4EB74F" w14:textId="0E491DD1">
            <w:pPr>
              <w:keepNext/>
              <w:keepLines/>
              <w:spacing w:after="120"/>
              <w:jc w:val="right"/>
              <w:rPr>
                <w:rFonts w:cs="Times New Roman"/>
                <w:color w:val="000000"/>
                <w:kern w:val="0"/>
                <w:szCs w:val="22"/>
              </w:rPr>
            </w:pPr>
            <w:r w:rsidRPr="00DD7DCA">
              <w:rPr>
                <w:rFonts w:cs="Times New Roman"/>
                <w:color w:val="000000"/>
                <w:kern w:val="0"/>
                <w:szCs w:val="22"/>
              </w:rPr>
              <w:t>Cable Systems</w:t>
            </w:r>
          </w:p>
        </w:tc>
        <w:tc>
          <w:tcPr>
            <w:tcW w:w="1762" w:type="dxa"/>
            <w:vMerge w:val="restart"/>
            <w:shd w:val="clear" w:color="auto" w:fill="FFFFFF" w:themeFill="background1"/>
            <w:vAlign w:val="bottom"/>
          </w:tcPr>
          <w:p w:rsidR="002E048C" w:rsidRPr="0081138F" w:rsidP="00DB1669" w14:paraId="45DB54F9" w14:textId="0059D151">
            <w:pPr>
              <w:keepNext/>
              <w:keepLines/>
              <w:spacing w:after="120"/>
              <w:jc w:val="center"/>
              <w:rPr>
                <w:rFonts w:cs="Times New Roman"/>
                <w:bCs w:val="0"/>
                <w:kern w:val="0"/>
                <w:szCs w:val="22"/>
              </w:rPr>
            </w:pPr>
          </w:p>
          <w:p w:rsidR="002E048C" w:rsidRPr="0081138F" w:rsidP="00DB1669" w14:paraId="0A57B74B" w14:textId="77777777">
            <w:pPr>
              <w:keepNext/>
              <w:keepLines/>
              <w:spacing w:after="120"/>
              <w:jc w:val="center"/>
              <w:rPr>
                <w:rFonts w:cs="Times New Roman"/>
                <w:bCs w:val="0"/>
                <w:kern w:val="0"/>
                <w:szCs w:val="22"/>
              </w:rPr>
            </w:pPr>
          </w:p>
          <w:p w:rsidR="002E048C" w:rsidRPr="0081138F" w:rsidP="00DB1669" w14:paraId="621F5BC3" w14:textId="46BD816F">
            <w:pPr>
              <w:keepNext/>
              <w:keepLines/>
              <w:spacing w:after="120"/>
              <w:jc w:val="center"/>
              <w:rPr>
                <w:rFonts w:cs="Times New Roman"/>
                <w:bCs w:val="0"/>
                <w:kern w:val="0"/>
                <w:szCs w:val="22"/>
              </w:rPr>
            </w:pPr>
            <w:r w:rsidRPr="0081138F">
              <w:rPr>
                <w:rFonts w:cs="Times New Roman"/>
                <w:bCs w:val="0"/>
                <w:kern w:val="0"/>
                <w:szCs w:val="22"/>
              </w:rPr>
              <w:t>4080</w:t>
            </w:r>
          </w:p>
          <w:p w:rsidR="002E048C" w:rsidRPr="0081138F" w:rsidP="00DB1669" w14:paraId="6810256C" w14:textId="77777777">
            <w:pPr>
              <w:keepNext/>
              <w:keepLines/>
              <w:spacing w:after="120"/>
              <w:jc w:val="center"/>
              <w:rPr>
                <w:rFonts w:cs="Times New Roman"/>
                <w:bCs w:val="0"/>
                <w:kern w:val="0"/>
                <w:szCs w:val="22"/>
              </w:rPr>
            </w:pPr>
          </w:p>
          <w:p w:rsidR="002E048C" w:rsidRPr="0081138F" w:rsidP="00DB1669" w14:paraId="4E789B6A" w14:textId="77777777">
            <w:pPr>
              <w:keepNext/>
              <w:keepLines/>
              <w:spacing w:after="120"/>
              <w:jc w:val="center"/>
              <w:rPr>
                <w:rFonts w:cs="Times New Roman"/>
                <w:bCs w:val="0"/>
                <w:kern w:val="0"/>
                <w:szCs w:val="22"/>
              </w:rPr>
            </w:pPr>
          </w:p>
        </w:tc>
        <w:tc>
          <w:tcPr>
            <w:tcW w:w="1763" w:type="dxa"/>
            <w:shd w:val="clear" w:color="auto" w:fill="FFFFFF" w:themeFill="background1"/>
            <w:noWrap/>
            <w:vAlign w:val="bottom"/>
          </w:tcPr>
          <w:p w:rsidR="002E048C" w:rsidRPr="0081138F" w:rsidP="00DB1669" w14:paraId="03EF2307" w14:textId="3B9A4B38">
            <w:pPr>
              <w:keepNext/>
              <w:keepLines/>
              <w:spacing w:after="120"/>
              <w:jc w:val="center"/>
              <w:rPr>
                <w:rFonts w:cs="Times New Roman"/>
                <w:szCs w:val="22"/>
              </w:rPr>
            </w:pPr>
            <w:r w:rsidRPr="0081138F">
              <w:rPr>
                <w:rFonts w:cs="Times New Roman"/>
                <w:szCs w:val="22"/>
              </w:rPr>
              <w:t>3415</w:t>
            </w:r>
          </w:p>
        </w:tc>
        <w:tc>
          <w:tcPr>
            <w:tcW w:w="1763" w:type="dxa"/>
            <w:shd w:val="clear" w:color="auto" w:fill="FFFFFF" w:themeFill="background1"/>
            <w:vAlign w:val="bottom"/>
          </w:tcPr>
          <w:p w:rsidR="002E048C" w:rsidRPr="0081138F" w:rsidP="00DB1669" w14:paraId="081F7E24" w14:textId="4ED06509">
            <w:pPr>
              <w:keepNext/>
              <w:keepLines/>
              <w:spacing w:after="120"/>
              <w:jc w:val="center"/>
              <w:rPr>
                <w:rFonts w:cs="Times New Roman"/>
                <w:bCs w:val="0"/>
                <w:kern w:val="0"/>
                <w:szCs w:val="22"/>
              </w:rPr>
            </w:pPr>
            <w:r w:rsidRPr="0081138F">
              <w:rPr>
                <w:rFonts w:cs="Times New Roman"/>
                <w:bCs w:val="0"/>
                <w:kern w:val="0"/>
                <w:szCs w:val="22"/>
              </w:rPr>
              <w:t>2</w:t>
            </w:r>
            <w:r w:rsidRPr="0081138F" w:rsidR="00723701">
              <w:rPr>
                <w:rFonts w:cs="Times New Roman"/>
                <w:bCs w:val="0"/>
                <w:kern w:val="0"/>
                <w:szCs w:val="22"/>
              </w:rPr>
              <w:t>680</w:t>
            </w:r>
          </w:p>
        </w:tc>
        <w:tc>
          <w:tcPr>
            <w:tcW w:w="2213" w:type="dxa"/>
            <w:vMerge w:val="restart"/>
            <w:shd w:val="clear" w:color="auto" w:fill="FFFFFF" w:themeFill="background1"/>
            <w:vAlign w:val="bottom"/>
          </w:tcPr>
          <w:p w:rsidR="003D4AF0" w:rsidRPr="0081138F" w:rsidP="00DB1669" w14:paraId="3171F66F" w14:textId="77777777">
            <w:pPr>
              <w:keepNext/>
              <w:keepLines/>
              <w:spacing w:after="120"/>
              <w:ind w:right="-18"/>
              <w:jc w:val="center"/>
              <w:rPr>
                <w:rFonts w:cs="Times New Roman"/>
                <w:bCs w:val="0"/>
                <w:kern w:val="0"/>
                <w:szCs w:val="22"/>
              </w:rPr>
            </w:pPr>
          </w:p>
          <w:p w:rsidR="002E048C" w:rsidRPr="0081138F" w:rsidP="00DB1669" w14:paraId="4343FC6A" w14:textId="77777777">
            <w:pPr>
              <w:keepNext/>
              <w:keepLines/>
              <w:spacing w:after="120"/>
              <w:ind w:right="-18"/>
              <w:jc w:val="center"/>
              <w:rPr>
                <w:rFonts w:cs="Times New Roman"/>
                <w:bCs w:val="0"/>
                <w:kern w:val="0"/>
                <w:szCs w:val="22"/>
              </w:rPr>
            </w:pPr>
          </w:p>
          <w:p w:rsidR="002E048C" w:rsidRPr="0081138F" w:rsidP="00DB1669" w14:paraId="223739F6" w14:textId="495DA7CB">
            <w:pPr>
              <w:keepNext/>
              <w:keepLines/>
              <w:spacing w:after="120"/>
              <w:ind w:right="-18"/>
              <w:jc w:val="center"/>
              <w:rPr>
                <w:rFonts w:cs="Times New Roman"/>
                <w:bCs w:val="0"/>
                <w:kern w:val="0"/>
                <w:szCs w:val="22"/>
              </w:rPr>
            </w:pPr>
            <w:r w:rsidRPr="0081138F">
              <w:rPr>
                <w:rFonts w:cs="Times New Roman"/>
                <w:bCs w:val="0"/>
                <w:kern w:val="0"/>
                <w:szCs w:val="22"/>
              </w:rPr>
              <w:t>73.</w:t>
            </w:r>
            <w:r w:rsidR="000F3505">
              <w:rPr>
                <w:rFonts w:cs="Times New Roman"/>
                <w:bCs w:val="0"/>
                <w:kern w:val="0"/>
                <w:szCs w:val="22"/>
              </w:rPr>
              <w:t>4</w:t>
            </w:r>
            <w:r w:rsidRPr="0081138F">
              <w:rPr>
                <w:rFonts w:cs="Times New Roman"/>
                <w:bCs w:val="0"/>
                <w:kern w:val="0"/>
                <w:szCs w:val="22"/>
              </w:rPr>
              <w:t>%</w:t>
            </w:r>
          </w:p>
          <w:p w:rsidR="002E048C" w:rsidRPr="0081138F" w:rsidP="00DB1669" w14:paraId="3BB768D6" w14:textId="77777777">
            <w:pPr>
              <w:keepNext/>
              <w:keepLines/>
              <w:spacing w:after="120"/>
              <w:jc w:val="center"/>
              <w:rPr>
                <w:rFonts w:cs="Times New Roman"/>
                <w:bCs w:val="0"/>
                <w:kern w:val="0"/>
                <w:szCs w:val="22"/>
              </w:rPr>
            </w:pPr>
          </w:p>
          <w:p w:rsidR="002E048C" w:rsidRPr="0081138F" w:rsidP="00DB1669" w14:paraId="063DA4C0" w14:textId="77777777">
            <w:pPr>
              <w:keepNext/>
              <w:keepLines/>
              <w:spacing w:after="120"/>
              <w:jc w:val="center"/>
              <w:rPr>
                <w:rFonts w:cs="Times New Roman"/>
                <w:bCs w:val="0"/>
                <w:kern w:val="0"/>
                <w:szCs w:val="22"/>
              </w:rPr>
            </w:pPr>
          </w:p>
        </w:tc>
      </w:tr>
      <w:tr w14:paraId="49480D66" w14:textId="77777777" w:rsidTr="00655858">
        <w:tblPrEx>
          <w:tblW w:w="9262" w:type="dxa"/>
          <w:tblInd w:w="93" w:type="dxa"/>
          <w:tblLayout w:type="fixed"/>
          <w:tblLook w:val="0000"/>
        </w:tblPrEx>
        <w:trPr>
          <w:cantSplit/>
          <w:trHeight w:val="222"/>
        </w:trPr>
        <w:tc>
          <w:tcPr>
            <w:tcW w:w="1761" w:type="dxa"/>
            <w:shd w:val="clear" w:color="auto" w:fill="auto"/>
            <w:noWrap/>
            <w:vAlign w:val="bottom"/>
          </w:tcPr>
          <w:p w:rsidR="002E048C" w:rsidRPr="00DD7DCA" w:rsidP="00DB1669" w14:paraId="0C51B12A" w14:textId="77777777">
            <w:pPr>
              <w:keepNext/>
              <w:keepLines/>
              <w:spacing w:after="120"/>
              <w:jc w:val="right"/>
              <w:rPr>
                <w:rFonts w:cs="Times New Roman"/>
                <w:color w:val="000000"/>
                <w:kern w:val="0"/>
                <w:szCs w:val="22"/>
              </w:rPr>
            </w:pPr>
            <w:r w:rsidRPr="00DD7DCA">
              <w:rPr>
                <w:rFonts w:cs="Times New Roman"/>
                <w:bCs w:val="0"/>
                <w:color w:val="000000"/>
                <w:kern w:val="0"/>
                <w:szCs w:val="22"/>
              </w:rPr>
              <w:t>IPTV Provider</w:t>
            </w:r>
            <w:r w:rsidR="00B3225D">
              <w:rPr>
                <w:rFonts w:cs="Times New Roman"/>
                <w:bCs w:val="0"/>
                <w:color w:val="000000"/>
                <w:kern w:val="0"/>
                <w:szCs w:val="22"/>
              </w:rPr>
              <w:t>s</w:t>
            </w:r>
          </w:p>
        </w:tc>
        <w:tc>
          <w:tcPr>
            <w:tcW w:w="1762" w:type="dxa"/>
            <w:vMerge/>
            <w:shd w:val="clear" w:color="auto" w:fill="auto"/>
            <w:vAlign w:val="bottom"/>
          </w:tcPr>
          <w:p w:rsidR="002E048C" w:rsidRPr="005F4770" w:rsidP="00DB1669" w14:paraId="3506564D" w14:textId="77777777">
            <w:pPr>
              <w:keepNext/>
              <w:keepLines/>
              <w:spacing w:after="120"/>
              <w:jc w:val="center"/>
              <w:rPr>
                <w:rFonts w:cs="Times New Roman"/>
                <w:bCs w:val="0"/>
                <w:color w:val="FF0000"/>
                <w:kern w:val="0"/>
                <w:szCs w:val="22"/>
              </w:rPr>
            </w:pPr>
          </w:p>
        </w:tc>
        <w:tc>
          <w:tcPr>
            <w:tcW w:w="1763" w:type="dxa"/>
            <w:shd w:val="clear" w:color="auto" w:fill="auto"/>
            <w:noWrap/>
            <w:vAlign w:val="bottom"/>
          </w:tcPr>
          <w:p w:rsidR="002E048C" w:rsidRPr="005F4770" w:rsidP="00DB1669" w14:paraId="4F29963C" w14:textId="451CFCE8">
            <w:pPr>
              <w:keepNext/>
              <w:keepLines/>
              <w:spacing w:after="120"/>
              <w:jc w:val="center"/>
              <w:rPr>
                <w:rFonts w:cs="Times New Roman"/>
                <w:bCs w:val="0"/>
                <w:color w:val="000000"/>
                <w:kern w:val="0"/>
                <w:szCs w:val="22"/>
              </w:rPr>
            </w:pPr>
            <w:r w:rsidRPr="005F4770">
              <w:rPr>
                <w:rFonts w:cs="Times New Roman"/>
                <w:szCs w:val="22"/>
              </w:rPr>
              <w:t>2</w:t>
            </w:r>
            <w:r w:rsidRPr="005F4770" w:rsidR="00A64546">
              <w:rPr>
                <w:rFonts w:cs="Times New Roman"/>
                <w:szCs w:val="22"/>
              </w:rPr>
              <w:t>89</w:t>
            </w:r>
          </w:p>
        </w:tc>
        <w:tc>
          <w:tcPr>
            <w:tcW w:w="1763" w:type="dxa"/>
            <w:shd w:val="clear" w:color="auto" w:fill="auto"/>
            <w:vAlign w:val="bottom"/>
          </w:tcPr>
          <w:p w:rsidR="002E048C" w:rsidRPr="005F4770" w:rsidP="00DB1669" w14:paraId="09755E38" w14:textId="43B23635">
            <w:pPr>
              <w:keepNext/>
              <w:keepLines/>
              <w:spacing w:after="120"/>
              <w:jc w:val="center"/>
              <w:rPr>
                <w:rFonts w:cs="Times New Roman"/>
                <w:bCs w:val="0"/>
                <w:color w:val="000000"/>
                <w:kern w:val="0"/>
                <w:szCs w:val="22"/>
              </w:rPr>
            </w:pPr>
            <w:r w:rsidRPr="005F4770">
              <w:rPr>
                <w:rFonts w:cs="Times New Roman"/>
                <w:bCs w:val="0"/>
                <w:color w:val="000000"/>
                <w:kern w:val="0"/>
                <w:szCs w:val="22"/>
              </w:rPr>
              <w:t>2</w:t>
            </w:r>
            <w:r w:rsidRPr="005F4770" w:rsidR="0097006E">
              <w:rPr>
                <w:rFonts w:cs="Times New Roman"/>
                <w:bCs w:val="0"/>
                <w:color w:val="000000"/>
                <w:kern w:val="0"/>
                <w:szCs w:val="22"/>
              </w:rPr>
              <w:t>53</w:t>
            </w:r>
          </w:p>
        </w:tc>
        <w:tc>
          <w:tcPr>
            <w:tcW w:w="2213" w:type="dxa"/>
            <w:vMerge/>
            <w:shd w:val="clear" w:color="auto" w:fill="auto"/>
            <w:vAlign w:val="bottom"/>
          </w:tcPr>
          <w:p w:rsidR="002E048C" w:rsidRPr="005F4770" w:rsidP="00DB1669" w14:paraId="76AC410A" w14:textId="77777777">
            <w:pPr>
              <w:keepNext/>
              <w:keepLines/>
              <w:spacing w:after="120"/>
              <w:jc w:val="center"/>
              <w:rPr>
                <w:rFonts w:cs="Times New Roman"/>
                <w:bCs w:val="0"/>
                <w:color w:val="FF0000"/>
                <w:kern w:val="0"/>
                <w:szCs w:val="22"/>
              </w:rPr>
            </w:pPr>
          </w:p>
        </w:tc>
      </w:tr>
      <w:tr w14:paraId="2C2D5C3C" w14:textId="77777777" w:rsidTr="00655858">
        <w:tblPrEx>
          <w:tblW w:w="9262" w:type="dxa"/>
          <w:tblInd w:w="93" w:type="dxa"/>
          <w:tblLayout w:type="fixed"/>
          <w:tblLook w:val="0000"/>
        </w:tblPrEx>
        <w:trPr>
          <w:cantSplit/>
          <w:trHeight w:val="222"/>
        </w:trPr>
        <w:tc>
          <w:tcPr>
            <w:tcW w:w="1761" w:type="dxa"/>
            <w:shd w:val="clear" w:color="auto" w:fill="auto"/>
            <w:vAlign w:val="bottom"/>
          </w:tcPr>
          <w:p w:rsidR="002E048C" w:rsidRPr="00307BE7" w:rsidP="00DB1669" w14:paraId="6C36EA21" w14:textId="77777777">
            <w:pPr>
              <w:keepNext/>
              <w:keepLines/>
              <w:spacing w:after="120"/>
              <w:jc w:val="right"/>
              <w:rPr>
                <w:rFonts w:cs="Times New Roman"/>
                <w:bCs w:val="0"/>
                <w:color w:val="000000"/>
                <w:kern w:val="0"/>
                <w:szCs w:val="22"/>
              </w:rPr>
            </w:pPr>
            <w:r w:rsidRPr="00307BE7">
              <w:rPr>
                <w:rFonts w:cs="Times New Roman"/>
                <w:bCs w:val="0"/>
                <w:color w:val="000000"/>
                <w:kern w:val="0"/>
                <w:szCs w:val="22"/>
              </w:rPr>
              <w:t>Wireline Video Systems</w:t>
            </w:r>
          </w:p>
        </w:tc>
        <w:tc>
          <w:tcPr>
            <w:tcW w:w="1762" w:type="dxa"/>
            <w:vMerge/>
            <w:shd w:val="clear" w:color="auto" w:fill="auto"/>
            <w:vAlign w:val="bottom"/>
          </w:tcPr>
          <w:p w:rsidR="002E048C" w:rsidRPr="00307BE7" w:rsidP="00DB1669" w14:paraId="11C0D94B" w14:textId="77777777">
            <w:pPr>
              <w:keepNext/>
              <w:keepLines/>
              <w:spacing w:after="120"/>
              <w:jc w:val="center"/>
              <w:rPr>
                <w:rFonts w:cs="Times New Roman"/>
                <w:bCs w:val="0"/>
                <w:color w:val="FF0000"/>
                <w:kern w:val="0"/>
                <w:szCs w:val="22"/>
              </w:rPr>
            </w:pPr>
          </w:p>
        </w:tc>
        <w:tc>
          <w:tcPr>
            <w:tcW w:w="1763" w:type="dxa"/>
            <w:shd w:val="clear" w:color="auto" w:fill="auto"/>
            <w:vAlign w:val="bottom"/>
          </w:tcPr>
          <w:p w:rsidR="002E048C" w:rsidRPr="00307BE7" w:rsidP="00DB1669" w14:paraId="2E5CDBE7" w14:textId="77777777">
            <w:pPr>
              <w:keepNext/>
              <w:keepLines/>
              <w:spacing w:after="120"/>
              <w:jc w:val="center"/>
              <w:rPr>
                <w:rFonts w:cs="Times New Roman"/>
                <w:bCs w:val="0"/>
                <w:color w:val="000000"/>
                <w:kern w:val="0"/>
                <w:szCs w:val="22"/>
              </w:rPr>
            </w:pPr>
            <w:r w:rsidRPr="00307BE7">
              <w:rPr>
                <w:rFonts w:cs="Times New Roman"/>
                <w:bCs w:val="0"/>
                <w:color w:val="000000"/>
                <w:kern w:val="0"/>
                <w:szCs w:val="22"/>
              </w:rPr>
              <w:t>89</w:t>
            </w:r>
          </w:p>
        </w:tc>
        <w:tc>
          <w:tcPr>
            <w:tcW w:w="1763" w:type="dxa"/>
            <w:shd w:val="clear" w:color="auto" w:fill="auto"/>
            <w:vAlign w:val="bottom"/>
          </w:tcPr>
          <w:p w:rsidR="002E048C" w:rsidRPr="005F4770" w:rsidP="00DB1669" w14:paraId="3B6CF599" w14:textId="078DF1CC">
            <w:pPr>
              <w:keepNext/>
              <w:keepLines/>
              <w:spacing w:after="120"/>
              <w:jc w:val="center"/>
              <w:rPr>
                <w:rFonts w:cs="Times New Roman"/>
                <w:bCs w:val="0"/>
                <w:color w:val="000000"/>
                <w:kern w:val="0"/>
                <w:szCs w:val="22"/>
              </w:rPr>
            </w:pPr>
            <w:r w:rsidRPr="00307BE7">
              <w:rPr>
                <w:rFonts w:cs="Times New Roman"/>
                <w:bCs w:val="0"/>
                <w:color w:val="000000"/>
                <w:kern w:val="0"/>
                <w:szCs w:val="22"/>
              </w:rPr>
              <w:t>6</w:t>
            </w:r>
            <w:r w:rsidRPr="00307BE7" w:rsidR="0097006E">
              <w:rPr>
                <w:rFonts w:cs="Times New Roman"/>
                <w:bCs w:val="0"/>
                <w:color w:val="000000"/>
                <w:kern w:val="0"/>
                <w:szCs w:val="22"/>
              </w:rPr>
              <w:t>2</w:t>
            </w:r>
          </w:p>
        </w:tc>
        <w:tc>
          <w:tcPr>
            <w:tcW w:w="2213" w:type="dxa"/>
            <w:vMerge/>
            <w:shd w:val="clear" w:color="auto" w:fill="auto"/>
            <w:vAlign w:val="bottom"/>
          </w:tcPr>
          <w:p w:rsidR="002E048C" w:rsidRPr="005F4770" w:rsidP="00DB1669" w14:paraId="5E16CFC3" w14:textId="77777777">
            <w:pPr>
              <w:keepNext/>
              <w:keepLines/>
              <w:spacing w:after="120"/>
              <w:jc w:val="center"/>
              <w:rPr>
                <w:rFonts w:cs="Times New Roman"/>
                <w:bCs w:val="0"/>
                <w:color w:val="FF0000"/>
                <w:kern w:val="0"/>
                <w:szCs w:val="22"/>
              </w:rPr>
            </w:pPr>
          </w:p>
        </w:tc>
      </w:tr>
      <w:tr w14:paraId="08A0ECF6" w14:textId="77777777" w:rsidTr="00655858">
        <w:tblPrEx>
          <w:tblW w:w="9262" w:type="dxa"/>
          <w:tblInd w:w="93" w:type="dxa"/>
          <w:tblLayout w:type="fixed"/>
          <w:tblLook w:val="0000"/>
        </w:tblPrEx>
        <w:trPr>
          <w:cantSplit/>
          <w:trHeight w:val="222"/>
        </w:trPr>
        <w:tc>
          <w:tcPr>
            <w:tcW w:w="1761" w:type="dxa"/>
            <w:shd w:val="clear" w:color="auto" w:fill="auto"/>
            <w:vAlign w:val="bottom"/>
          </w:tcPr>
          <w:p w:rsidR="002E048C" w:rsidRPr="00DD7DCA" w:rsidP="00DB1669" w14:paraId="32C6194A" w14:textId="77777777">
            <w:pPr>
              <w:keepNext/>
              <w:keepLines/>
              <w:spacing w:after="120"/>
              <w:jc w:val="right"/>
              <w:rPr>
                <w:rFonts w:cs="Times New Roman"/>
                <w:bCs w:val="0"/>
                <w:color w:val="000000"/>
                <w:kern w:val="0"/>
                <w:szCs w:val="22"/>
              </w:rPr>
            </w:pPr>
            <w:r w:rsidRPr="00DD7DCA">
              <w:rPr>
                <w:rFonts w:cs="Times New Roman"/>
                <w:bCs w:val="0"/>
                <w:color w:val="000000"/>
                <w:kern w:val="0"/>
                <w:szCs w:val="22"/>
              </w:rPr>
              <w:t>Other</w:t>
            </w:r>
            <w:r>
              <w:rPr>
                <w:rStyle w:val="FootnoteReference"/>
                <w:bCs w:val="0"/>
                <w:kern w:val="0"/>
                <w:szCs w:val="22"/>
              </w:rPr>
              <w:footnoteReference w:id="24"/>
            </w:r>
          </w:p>
        </w:tc>
        <w:tc>
          <w:tcPr>
            <w:tcW w:w="1762" w:type="dxa"/>
            <w:shd w:val="clear" w:color="auto" w:fill="auto"/>
            <w:vAlign w:val="bottom"/>
          </w:tcPr>
          <w:p w:rsidR="002E048C" w:rsidRPr="005F4770" w:rsidP="00DB1669" w14:paraId="74C4F366" w14:textId="77777777">
            <w:pPr>
              <w:keepNext/>
              <w:keepLines/>
              <w:spacing w:after="120"/>
              <w:jc w:val="center"/>
              <w:rPr>
                <w:rFonts w:cs="Times New Roman"/>
                <w:bCs w:val="0"/>
                <w:color w:val="FF0000"/>
                <w:kern w:val="0"/>
                <w:szCs w:val="22"/>
              </w:rPr>
            </w:pPr>
            <w:r w:rsidRPr="005F4770">
              <w:rPr>
                <w:rFonts w:cs="Times New Roman"/>
                <w:bCs w:val="0"/>
                <w:kern w:val="0"/>
                <w:szCs w:val="22"/>
              </w:rPr>
              <w:t>n/a</w:t>
            </w:r>
          </w:p>
        </w:tc>
        <w:tc>
          <w:tcPr>
            <w:tcW w:w="1763" w:type="dxa"/>
            <w:shd w:val="clear" w:color="auto" w:fill="auto"/>
            <w:vAlign w:val="bottom"/>
          </w:tcPr>
          <w:p w:rsidR="002E048C" w:rsidRPr="005F4770" w:rsidP="00DB1669" w14:paraId="42BA8B80" w14:textId="269D152F">
            <w:pPr>
              <w:keepNext/>
              <w:keepLines/>
              <w:spacing w:after="120"/>
              <w:jc w:val="center"/>
              <w:rPr>
                <w:rFonts w:cs="Times New Roman"/>
                <w:bCs w:val="0"/>
                <w:color w:val="000000"/>
                <w:kern w:val="0"/>
                <w:szCs w:val="22"/>
              </w:rPr>
            </w:pPr>
            <w:r w:rsidRPr="005F4770">
              <w:rPr>
                <w:rFonts w:cs="Times New Roman"/>
                <w:bCs w:val="0"/>
                <w:color w:val="000000"/>
                <w:kern w:val="0"/>
                <w:szCs w:val="22"/>
              </w:rPr>
              <w:t>30</w:t>
            </w:r>
          </w:p>
        </w:tc>
        <w:tc>
          <w:tcPr>
            <w:tcW w:w="1763" w:type="dxa"/>
            <w:shd w:val="clear" w:color="auto" w:fill="auto"/>
            <w:vAlign w:val="bottom"/>
          </w:tcPr>
          <w:p w:rsidR="002E048C" w:rsidRPr="005F4770" w:rsidP="00DB1669" w14:paraId="09867DE7" w14:textId="131D1AEE">
            <w:pPr>
              <w:keepNext/>
              <w:keepLines/>
              <w:spacing w:after="120"/>
              <w:jc w:val="center"/>
              <w:rPr>
                <w:rFonts w:cs="Times New Roman"/>
                <w:bCs w:val="0"/>
                <w:color w:val="000000"/>
                <w:kern w:val="0"/>
                <w:szCs w:val="22"/>
              </w:rPr>
            </w:pPr>
            <w:r w:rsidRPr="005F4770">
              <w:rPr>
                <w:rFonts w:cs="Times New Roman"/>
                <w:bCs w:val="0"/>
                <w:color w:val="000000"/>
                <w:kern w:val="0"/>
                <w:szCs w:val="22"/>
              </w:rPr>
              <w:t>28</w:t>
            </w:r>
          </w:p>
        </w:tc>
        <w:tc>
          <w:tcPr>
            <w:tcW w:w="2213" w:type="dxa"/>
            <w:shd w:val="clear" w:color="auto" w:fill="auto"/>
            <w:vAlign w:val="bottom"/>
          </w:tcPr>
          <w:p w:rsidR="002E048C" w:rsidRPr="005F4770" w:rsidP="00DB1669" w14:paraId="0798B693" w14:textId="77777777">
            <w:pPr>
              <w:keepNext/>
              <w:keepLines/>
              <w:spacing w:after="120"/>
              <w:jc w:val="center"/>
              <w:rPr>
                <w:rFonts w:cs="Times New Roman"/>
                <w:bCs w:val="0"/>
                <w:color w:val="FF0000"/>
                <w:kern w:val="0"/>
                <w:szCs w:val="22"/>
              </w:rPr>
            </w:pPr>
            <w:r w:rsidRPr="005F4770">
              <w:rPr>
                <w:rFonts w:cs="Times New Roman"/>
                <w:bCs w:val="0"/>
                <w:kern w:val="0"/>
                <w:szCs w:val="22"/>
              </w:rPr>
              <w:t>n/a</w:t>
            </w:r>
          </w:p>
        </w:tc>
      </w:tr>
      <w:tr w14:paraId="09CFA7FD" w14:textId="77777777" w:rsidTr="004272E8">
        <w:tblPrEx>
          <w:tblW w:w="9262" w:type="dxa"/>
          <w:tblInd w:w="93" w:type="dxa"/>
          <w:tblLayout w:type="fixed"/>
          <w:tblLook w:val="0000"/>
        </w:tblPrEx>
        <w:trPr>
          <w:cantSplit/>
          <w:trHeight w:val="63"/>
        </w:trPr>
        <w:tc>
          <w:tcPr>
            <w:tcW w:w="1761" w:type="dxa"/>
            <w:shd w:val="clear" w:color="auto" w:fill="C0C0C0"/>
            <w:vAlign w:val="bottom"/>
          </w:tcPr>
          <w:p w:rsidR="002E048C" w:rsidRPr="00DD7DCA" w:rsidP="00DB1669" w14:paraId="20AF5EC1" w14:textId="77777777">
            <w:pPr>
              <w:keepLines/>
              <w:spacing w:after="120"/>
              <w:jc w:val="center"/>
              <w:rPr>
                <w:rFonts w:cs="Times New Roman"/>
                <w:b/>
                <w:i/>
                <w:iCs/>
                <w:color w:val="000000"/>
                <w:kern w:val="0"/>
                <w:szCs w:val="22"/>
              </w:rPr>
            </w:pPr>
            <w:r w:rsidRPr="00DD7DCA">
              <w:rPr>
                <w:rFonts w:cs="Times New Roman"/>
                <w:b/>
                <w:i/>
                <w:iCs/>
                <w:color w:val="000000"/>
                <w:kern w:val="0"/>
                <w:szCs w:val="22"/>
              </w:rPr>
              <w:t>All Total</w:t>
            </w:r>
          </w:p>
        </w:tc>
        <w:tc>
          <w:tcPr>
            <w:tcW w:w="1762" w:type="dxa"/>
            <w:shd w:val="clear" w:color="auto" w:fill="C0C0C0"/>
            <w:vAlign w:val="bottom"/>
          </w:tcPr>
          <w:p w:rsidR="002E048C" w:rsidRPr="00DD7DCA" w:rsidP="00DB1669" w14:paraId="02D2CD3C" w14:textId="26745D27">
            <w:pPr>
              <w:keepLines/>
              <w:spacing w:after="120"/>
              <w:jc w:val="center"/>
              <w:rPr>
                <w:rFonts w:cs="Times New Roman"/>
                <w:b/>
                <w:iCs/>
                <w:color w:val="FF0000"/>
                <w:kern w:val="0"/>
                <w:szCs w:val="22"/>
              </w:rPr>
            </w:pPr>
            <w:r w:rsidRPr="00DD7DCA">
              <w:rPr>
                <w:rFonts w:cs="Times New Roman"/>
                <w:b/>
                <w:iCs/>
                <w:kern w:val="0"/>
                <w:szCs w:val="22"/>
              </w:rPr>
              <w:t>25</w:t>
            </w:r>
            <w:r w:rsidR="001848A4">
              <w:rPr>
                <w:rFonts w:cs="Times New Roman"/>
                <w:b/>
                <w:iCs/>
                <w:kern w:val="0"/>
                <w:szCs w:val="22"/>
              </w:rPr>
              <w:t>,</w:t>
            </w:r>
            <w:r w:rsidR="005F4770">
              <w:rPr>
                <w:rFonts w:cs="Times New Roman"/>
                <w:b/>
                <w:iCs/>
                <w:kern w:val="0"/>
                <w:szCs w:val="22"/>
              </w:rPr>
              <w:t>76</w:t>
            </w:r>
            <w:r w:rsidR="006E3728">
              <w:rPr>
                <w:rFonts w:cs="Times New Roman"/>
                <w:b/>
                <w:iCs/>
                <w:kern w:val="0"/>
                <w:szCs w:val="22"/>
              </w:rPr>
              <w:t>4</w:t>
            </w:r>
          </w:p>
        </w:tc>
        <w:tc>
          <w:tcPr>
            <w:tcW w:w="1763" w:type="dxa"/>
            <w:shd w:val="clear" w:color="auto" w:fill="C0C0C0"/>
            <w:noWrap/>
            <w:vAlign w:val="bottom"/>
          </w:tcPr>
          <w:p w:rsidR="002E048C" w:rsidRPr="00DD7DCA" w:rsidP="00DB1669" w14:paraId="6C183655" w14:textId="592679BB">
            <w:pPr>
              <w:keepLines/>
              <w:spacing w:after="120"/>
              <w:jc w:val="center"/>
              <w:rPr>
                <w:rFonts w:cs="Times New Roman"/>
                <w:b/>
                <w:color w:val="000000"/>
                <w:kern w:val="0"/>
                <w:szCs w:val="22"/>
              </w:rPr>
            </w:pPr>
            <w:r>
              <w:rPr>
                <w:rFonts w:cs="Times New Roman"/>
                <w:b/>
                <w:color w:val="000000"/>
                <w:kern w:val="0"/>
                <w:szCs w:val="22"/>
              </w:rPr>
              <w:t>23</w:t>
            </w:r>
            <w:r w:rsidR="001848A4">
              <w:rPr>
                <w:rFonts w:cs="Times New Roman"/>
                <w:b/>
                <w:color w:val="000000"/>
                <w:kern w:val="0"/>
                <w:szCs w:val="22"/>
              </w:rPr>
              <w:t>,</w:t>
            </w:r>
            <w:r>
              <w:rPr>
                <w:rFonts w:cs="Times New Roman"/>
                <w:b/>
                <w:color w:val="000000"/>
                <w:kern w:val="0"/>
                <w:szCs w:val="22"/>
              </w:rPr>
              <w:t>13</w:t>
            </w:r>
            <w:r w:rsidR="006E3728">
              <w:rPr>
                <w:rFonts w:cs="Times New Roman"/>
                <w:b/>
                <w:color w:val="000000"/>
                <w:kern w:val="0"/>
                <w:szCs w:val="22"/>
              </w:rPr>
              <w:t>1</w:t>
            </w:r>
          </w:p>
        </w:tc>
        <w:tc>
          <w:tcPr>
            <w:tcW w:w="1763" w:type="dxa"/>
            <w:shd w:val="clear" w:color="auto" w:fill="C0C0C0"/>
            <w:vAlign w:val="bottom"/>
          </w:tcPr>
          <w:p w:rsidR="002E048C" w:rsidRPr="00DD7DCA" w:rsidP="00DB1669" w14:paraId="77E95C48" w14:textId="3418EF99">
            <w:pPr>
              <w:keepNext/>
              <w:keepLines/>
              <w:spacing w:after="120"/>
              <w:jc w:val="center"/>
              <w:rPr>
                <w:rFonts w:cs="Times New Roman"/>
                <w:b/>
                <w:bCs w:val="0"/>
                <w:color w:val="000000"/>
                <w:kern w:val="0"/>
                <w:szCs w:val="22"/>
              </w:rPr>
            </w:pPr>
            <w:r>
              <w:rPr>
                <w:rFonts w:cs="Times New Roman"/>
                <w:b/>
                <w:bCs w:val="0"/>
                <w:color w:val="000000"/>
                <w:kern w:val="0"/>
                <w:szCs w:val="22"/>
              </w:rPr>
              <w:t>20</w:t>
            </w:r>
            <w:r w:rsidR="001848A4">
              <w:rPr>
                <w:rFonts w:cs="Times New Roman"/>
                <w:b/>
                <w:bCs w:val="0"/>
                <w:color w:val="000000"/>
                <w:kern w:val="0"/>
                <w:szCs w:val="22"/>
              </w:rPr>
              <w:t>,</w:t>
            </w:r>
            <w:r w:rsidR="00B12B9F">
              <w:rPr>
                <w:rFonts w:cs="Times New Roman"/>
                <w:b/>
                <w:bCs w:val="0"/>
                <w:color w:val="000000"/>
                <w:kern w:val="0"/>
                <w:szCs w:val="22"/>
              </w:rPr>
              <w:t>25</w:t>
            </w:r>
            <w:r w:rsidR="000A4396">
              <w:rPr>
                <w:rFonts w:cs="Times New Roman"/>
                <w:b/>
                <w:bCs w:val="0"/>
                <w:color w:val="000000"/>
                <w:kern w:val="0"/>
                <w:szCs w:val="22"/>
              </w:rPr>
              <w:t>0</w:t>
            </w:r>
          </w:p>
        </w:tc>
        <w:tc>
          <w:tcPr>
            <w:tcW w:w="2213" w:type="dxa"/>
            <w:shd w:val="clear" w:color="auto" w:fill="C0C0C0"/>
            <w:vAlign w:val="bottom"/>
          </w:tcPr>
          <w:p w:rsidR="002E048C" w:rsidRPr="00DD7DCA" w:rsidP="00DB1669" w14:paraId="4E861B3C" w14:textId="7F532A63">
            <w:pPr>
              <w:keepLines/>
              <w:spacing w:after="120"/>
              <w:jc w:val="center"/>
              <w:rPr>
                <w:rFonts w:cs="Times New Roman"/>
                <w:b/>
                <w:color w:val="FF0000"/>
                <w:kern w:val="0"/>
                <w:szCs w:val="22"/>
              </w:rPr>
            </w:pPr>
            <w:r w:rsidRPr="00DD7DCA">
              <w:rPr>
                <w:rFonts w:cs="Times New Roman"/>
                <w:b/>
                <w:kern w:val="0"/>
                <w:szCs w:val="22"/>
              </w:rPr>
              <w:t>7</w:t>
            </w:r>
            <w:r w:rsidR="00B12B9F">
              <w:rPr>
                <w:rFonts w:cs="Times New Roman"/>
                <w:b/>
                <w:kern w:val="0"/>
                <w:szCs w:val="22"/>
              </w:rPr>
              <w:t>8.6</w:t>
            </w:r>
            <w:r w:rsidRPr="00DD7DCA">
              <w:rPr>
                <w:rFonts w:cs="Times New Roman"/>
                <w:b/>
                <w:kern w:val="0"/>
                <w:szCs w:val="22"/>
              </w:rPr>
              <w:t>%</w:t>
            </w:r>
          </w:p>
        </w:tc>
      </w:tr>
      <w:bookmarkEnd w:id="115"/>
    </w:tbl>
    <w:p w:rsidR="00003B56" w:rsidRPr="00B57342" w:rsidP="00DB2ECD" w14:paraId="1348189E" w14:textId="77777777">
      <w:pPr>
        <w:spacing w:after="120"/>
        <w:rPr>
          <w:rFonts w:cs="Times New Roman"/>
          <w:szCs w:val="22"/>
        </w:rPr>
      </w:pPr>
    </w:p>
    <w:p w:rsidR="00DB2ECD" w:rsidRPr="00085542" w14:paraId="1B752BE4" w14:textId="33E45B01">
      <w:pPr>
        <w:spacing w:after="120"/>
        <w:rPr>
          <w:rFonts w:cs="Times New Roman"/>
          <w:b/>
        </w:rPr>
      </w:pPr>
      <w:r w:rsidRPr="00FE446B">
        <w:rPr>
          <w:rFonts w:cs="Times New Roman"/>
          <w:b/>
        </w:rPr>
        <w:t>Table 2</w:t>
      </w:r>
      <w:r w:rsidRPr="209B057E">
        <w:rPr>
          <w:rFonts w:cs="Times New Roman"/>
        </w:rPr>
        <w:t xml:space="preserve"> provides an overview of the completeness of the filings submitted to ETRS.  </w:t>
      </w:r>
      <w:r w:rsidR="00747E86">
        <w:rPr>
          <w:rFonts w:cs="Times New Roman"/>
        </w:rPr>
        <w:t xml:space="preserve">Form One asked EAS Participants to report basic identifying information, such as ownership or licensee contact information, EAS designation as identified in their State EAS Plan, and the make, model, and software version of their EAS equipment.  Form Two </w:t>
      </w:r>
      <w:r w:rsidR="00971500">
        <w:rPr>
          <w:rFonts w:cs="Times New Roman"/>
        </w:rPr>
        <w:t xml:space="preserve">asked EAS Participants to report “day of test” results, including </w:t>
      </w:r>
      <w:r w:rsidRPr="005B7CDC" w:rsidR="00971500">
        <w:rPr>
          <w:rFonts w:cs="Times New Roman"/>
        </w:rPr>
        <w:t>whether they had successfully received and retransmitted the test alert</w:t>
      </w:r>
      <w:r w:rsidR="00971500">
        <w:rPr>
          <w:rFonts w:cs="Times New Roman"/>
        </w:rPr>
        <w:t xml:space="preserve">.  Form Three asked EAS Participants to report more detailed test results, such as the first source from which the alert was received, the language in which the alert was received, and details of any issues experienced during the test. </w:t>
      </w:r>
      <w:r w:rsidRPr="005B7CDC" w:rsidR="00971500">
        <w:rPr>
          <w:rFonts w:cs="Times New Roman"/>
        </w:rPr>
        <w:t xml:space="preserve"> </w:t>
      </w:r>
      <w:r w:rsidR="00BE229E">
        <w:rPr>
          <w:rFonts w:cs="Times New Roman"/>
        </w:rPr>
        <w:t>9</w:t>
      </w:r>
      <w:r w:rsidR="000613ED">
        <w:rPr>
          <w:rFonts w:cs="Times New Roman"/>
        </w:rPr>
        <w:t>0</w:t>
      </w:r>
      <w:r w:rsidR="00BE229E">
        <w:rPr>
          <w:rFonts w:cs="Times New Roman"/>
        </w:rPr>
        <w:t>.</w:t>
      </w:r>
      <w:r w:rsidR="000613ED">
        <w:rPr>
          <w:rFonts w:cs="Times New Roman"/>
        </w:rPr>
        <w:t>0</w:t>
      </w:r>
      <w:r w:rsidR="00BE229E">
        <w:rPr>
          <w:rFonts w:cs="Times New Roman"/>
        </w:rPr>
        <w:t>%</w:t>
      </w:r>
      <w:r w:rsidRPr="209B057E">
        <w:rPr>
          <w:rFonts w:cs="Times New Roman"/>
        </w:rPr>
        <w:t xml:space="preserve"> </w:t>
      </w:r>
      <w:r w:rsidR="00BE229E">
        <w:rPr>
          <w:rFonts w:cs="Times New Roman"/>
        </w:rPr>
        <w:t xml:space="preserve"> </w:t>
      </w:r>
      <w:r w:rsidRPr="209B057E">
        <w:rPr>
          <w:rFonts w:cs="Times New Roman"/>
        </w:rPr>
        <w:t xml:space="preserve">of </w:t>
      </w:r>
      <w:r w:rsidR="00DC4F94">
        <w:rPr>
          <w:rFonts w:cs="Times New Roman"/>
        </w:rPr>
        <w:t>test participants</w:t>
      </w:r>
      <w:r w:rsidRPr="209B057E">
        <w:rPr>
          <w:rFonts w:cs="Times New Roman"/>
        </w:rPr>
        <w:t xml:space="preserve"> completed Forms One, Two, and Three, as required by the Commission’s rules</w:t>
      </w:r>
      <w:r w:rsidR="00985268">
        <w:rPr>
          <w:rFonts w:cs="Times New Roman"/>
        </w:rPr>
        <w:t xml:space="preserve">, </w:t>
      </w:r>
      <w:r w:rsidR="00E034E6">
        <w:rPr>
          <w:rFonts w:cs="Times New Roman"/>
        </w:rPr>
        <w:t xml:space="preserve">which is </w:t>
      </w:r>
      <w:r w:rsidR="00985268">
        <w:rPr>
          <w:rFonts w:cs="Times New Roman"/>
        </w:rPr>
        <w:t>up from 88.9% last year</w:t>
      </w:r>
      <w:r w:rsidRPr="209B057E">
        <w:rPr>
          <w:rFonts w:cs="Times New Roman"/>
        </w:rPr>
        <w:t>.</w:t>
      </w:r>
      <w:r>
        <w:rPr>
          <w:rStyle w:val="FootnoteReference"/>
        </w:rPr>
        <w:footnoteReference w:id="25"/>
      </w:r>
      <w:r w:rsidRPr="209B057E">
        <w:rPr>
          <w:rFonts w:cs="Times New Roman"/>
        </w:rPr>
        <w:t xml:space="preserve">  </w:t>
      </w:r>
      <w:r w:rsidRPr="00EA382F" w:rsidR="00DD46F1">
        <w:rPr>
          <w:rFonts w:cs="Times New Roman"/>
        </w:rPr>
        <w:t>7.</w:t>
      </w:r>
      <w:r w:rsidR="00B12B9F">
        <w:rPr>
          <w:rFonts w:cs="Times New Roman"/>
        </w:rPr>
        <w:t>2</w:t>
      </w:r>
      <w:r w:rsidRPr="209B057E">
        <w:rPr>
          <w:rFonts w:cs="Times New Roman"/>
        </w:rPr>
        <w:t xml:space="preserve">% of </w:t>
      </w:r>
      <w:r w:rsidR="00DC4F94">
        <w:rPr>
          <w:rFonts w:cs="Times New Roman"/>
        </w:rPr>
        <w:t>test participants</w:t>
      </w:r>
      <w:r w:rsidRPr="209B057E">
        <w:rPr>
          <w:rFonts w:cs="Times New Roman"/>
        </w:rPr>
        <w:t xml:space="preserve"> submitted “day of test” results but failed to submit </w:t>
      </w:r>
      <w:r w:rsidRPr="209B057E">
        <w:rPr>
          <w:rFonts w:cs="Times New Roman"/>
        </w:rPr>
        <w:t>the detailed test results required by Form Three</w:t>
      </w:r>
      <w:r w:rsidR="00E7305D">
        <w:rPr>
          <w:rFonts w:cs="Times New Roman"/>
        </w:rPr>
        <w:t>,</w:t>
      </w:r>
      <w:r w:rsidR="00E034E6">
        <w:rPr>
          <w:rFonts w:cs="Times New Roman"/>
        </w:rPr>
        <w:t xml:space="preserve"> which is a smaller percentage than last year’s 8.5%</w:t>
      </w:r>
      <w:r w:rsidRPr="209B057E">
        <w:rPr>
          <w:rFonts w:cs="Times New Roman"/>
        </w:rPr>
        <w:t xml:space="preserve">.  </w:t>
      </w:r>
      <w:r w:rsidRPr="00EA382F" w:rsidR="00DD46F1">
        <w:rPr>
          <w:rFonts w:cs="Times New Roman"/>
        </w:rPr>
        <w:t>3.</w:t>
      </w:r>
      <w:r w:rsidR="00B12B9F">
        <w:rPr>
          <w:rFonts w:cs="Times New Roman"/>
        </w:rPr>
        <w:t>2</w:t>
      </w:r>
      <w:r w:rsidRPr="00EA382F">
        <w:rPr>
          <w:rFonts w:cs="Times New Roman"/>
        </w:rPr>
        <w:t xml:space="preserve">% of </w:t>
      </w:r>
      <w:r w:rsidR="00DC4F94">
        <w:rPr>
          <w:rFonts w:cs="Times New Roman"/>
        </w:rPr>
        <w:t>test participants</w:t>
      </w:r>
      <w:r w:rsidRPr="00EA382F">
        <w:rPr>
          <w:rFonts w:cs="Times New Roman"/>
        </w:rPr>
        <w:t xml:space="preserve"> failed to submit any test results, filing only their identifying information required by Form One</w:t>
      </w:r>
      <w:r w:rsidRPr="209B057E">
        <w:rPr>
          <w:rFonts w:cs="Times New Roman"/>
        </w:rPr>
        <w:t xml:space="preserve">.  </w:t>
      </w:r>
      <w:r w:rsidR="00337D2A">
        <w:rPr>
          <w:rFonts w:cs="Times New Roman"/>
        </w:rPr>
        <w:t xml:space="preserve">Wireline Video Systems had </w:t>
      </w:r>
      <w:r w:rsidR="00F63723">
        <w:rPr>
          <w:rFonts w:cs="Times New Roman"/>
        </w:rPr>
        <w:t xml:space="preserve">a </w:t>
      </w:r>
      <w:r w:rsidR="00337D2A">
        <w:rPr>
          <w:rFonts w:cs="Times New Roman"/>
        </w:rPr>
        <w:t xml:space="preserve">high </w:t>
      </w:r>
      <w:r w:rsidRPr="209B057E">
        <w:rPr>
          <w:rFonts w:cs="Times New Roman"/>
        </w:rPr>
        <w:t xml:space="preserve">form completion rate of </w:t>
      </w:r>
      <w:r w:rsidRPr="00EA382F" w:rsidR="00DD46F1">
        <w:rPr>
          <w:rFonts w:cs="Times New Roman"/>
        </w:rPr>
        <w:t>9</w:t>
      </w:r>
      <w:r w:rsidR="00337D2A">
        <w:rPr>
          <w:rFonts w:cs="Times New Roman"/>
        </w:rPr>
        <w:t>8</w:t>
      </w:r>
      <w:r w:rsidR="001F3491">
        <w:rPr>
          <w:rFonts w:cs="Times New Roman"/>
        </w:rPr>
        <w:t>.4</w:t>
      </w:r>
      <w:r w:rsidRPr="209B057E">
        <w:rPr>
          <w:rFonts w:cs="Times New Roman"/>
        </w:rPr>
        <w:t xml:space="preserve">%, while </w:t>
      </w:r>
      <w:r w:rsidR="00DD46F1">
        <w:rPr>
          <w:rFonts w:cs="Times New Roman"/>
        </w:rPr>
        <w:t xml:space="preserve">the Other group </w:t>
      </w:r>
      <w:r w:rsidRPr="209B057E">
        <w:rPr>
          <w:rFonts w:cs="Times New Roman"/>
        </w:rPr>
        <w:t xml:space="preserve">had </w:t>
      </w:r>
      <w:r w:rsidR="00DD46F1">
        <w:rPr>
          <w:rFonts w:cs="Times New Roman"/>
        </w:rPr>
        <w:t xml:space="preserve">the lowest </w:t>
      </w:r>
      <w:r w:rsidRPr="209B057E">
        <w:rPr>
          <w:rFonts w:cs="Times New Roman"/>
        </w:rPr>
        <w:t xml:space="preserve">form completion rate of </w:t>
      </w:r>
      <w:r w:rsidRPr="00EA382F" w:rsidR="00DD46F1">
        <w:rPr>
          <w:rFonts w:cs="Times New Roman"/>
        </w:rPr>
        <w:t>85.7</w:t>
      </w:r>
      <w:r w:rsidRPr="209B057E">
        <w:rPr>
          <w:rFonts w:cs="Times New Roman"/>
        </w:rPr>
        <w:t>%.</w:t>
      </w:r>
    </w:p>
    <w:p w:rsidR="00DB2ECD" w:rsidRPr="00B57342" w:rsidP="00DB2ECD" w14:paraId="79217881" w14:textId="77777777">
      <w:pPr>
        <w:keepNext/>
        <w:keepLines/>
        <w:spacing w:after="120"/>
        <w:rPr>
          <w:rFonts w:cs="Times New Roman"/>
          <w:b/>
          <w:szCs w:val="22"/>
        </w:rPr>
      </w:pPr>
      <w:r w:rsidRPr="00B57342">
        <w:rPr>
          <w:rFonts w:cs="Times New Roman"/>
          <w:b/>
          <w:szCs w:val="22"/>
        </w:rPr>
        <w:t>Table 2. Overview of Filings Received in ETRS by Form Type</w:t>
      </w:r>
    </w:p>
    <w:tbl>
      <w:tblPr>
        <w:tblW w:w="9352" w:type="dxa"/>
        <w:tblInd w:w="93" w:type="dxa"/>
        <w:tblLayout w:type="fixed"/>
        <w:tblLook w:val="0000"/>
      </w:tblPr>
      <w:tblGrid>
        <w:gridCol w:w="1612"/>
        <w:gridCol w:w="1260"/>
        <w:gridCol w:w="1260"/>
        <w:gridCol w:w="923"/>
        <w:gridCol w:w="1327"/>
        <w:gridCol w:w="833"/>
        <w:gridCol w:w="1237"/>
        <w:gridCol w:w="900"/>
      </w:tblGrid>
      <w:tr w14:paraId="7F823B6D" w14:textId="77777777" w:rsidTr="00DB1669">
        <w:tblPrEx>
          <w:tblW w:w="9352" w:type="dxa"/>
          <w:tblInd w:w="93" w:type="dxa"/>
          <w:tblLayout w:type="fixed"/>
          <w:tblLook w:val="0000"/>
        </w:tblPrEx>
        <w:trPr>
          <w:cantSplit/>
          <w:trHeight w:val="238"/>
        </w:trPr>
        <w:tc>
          <w:tcPr>
            <w:tcW w:w="1612" w:type="dxa"/>
            <w:vMerge w:val="restart"/>
            <w:tcBorders>
              <w:top w:val="single" w:sz="4" w:space="0" w:color="auto"/>
              <w:left w:val="single" w:sz="4" w:space="0" w:color="auto"/>
              <w:right w:val="single" w:sz="4" w:space="0" w:color="auto"/>
            </w:tcBorders>
            <w:shd w:val="clear" w:color="auto" w:fill="C0C0C0"/>
            <w:noWrap/>
            <w:vAlign w:val="bottom"/>
          </w:tcPr>
          <w:p w:rsidR="002E048C" w:rsidRPr="00B57342" w:rsidP="00DB1669" w14:paraId="1418F34A" w14:textId="77777777">
            <w:pPr>
              <w:keepNext/>
              <w:keepLines/>
              <w:spacing w:after="120"/>
              <w:jc w:val="center"/>
              <w:rPr>
                <w:rFonts w:cs="Times New Roman"/>
                <w:b/>
                <w:color w:val="000000"/>
                <w:kern w:val="0"/>
                <w:szCs w:val="22"/>
              </w:rPr>
            </w:pPr>
            <w:r w:rsidRPr="00B57342">
              <w:rPr>
                <w:rFonts w:cs="Times New Roman"/>
                <w:b/>
                <w:color w:val="000000"/>
                <w:kern w:val="0"/>
                <w:szCs w:val="22"/>
              </w:rPr>
              <w:t>EAS Participant Type</w:t>
            </w:r>
          </w:p>
        </w:tc>
        <w:tc>
          <w:tcPr>
            <w:tcW w:w="1260" w:type="dxa"/>
            <w:vMerge w:val="restart"/>
            <w:tcBorders>
              <w:top w:val="single" w:sz="4" w:space="0" w:color="auto"/>
              <w:left w:val="single" w:sz="4" w:space="0" w:color="auto"/>
              <w:right w:val="single" w:sz="4" w:space="0" w:color="auto"/>
            </w:tcBorders>
            <w:shd w:val="clear" w:color="auto" w:fill="C0C0C0"/>
            <w:vAlign w:val="bottom"/>
          </w:tcPr>
          <w:p w:rsidR="002E048C" w:rsidRPr="00B57342" w:rsidP="00DB1669" w14:paraId="1C3A0C44" w14:textId="77777777">
            <w:pPr>
              <w:keepNext/>
              <w:keepLines/>
              <w:spacing w:after="120"/>
              <w:jc w:val="center"/>
              <w:rPr>
                <w:rFonts w:cs="Times New Roman"/>
                <w:b/>
                <w:color w:val="000000"/>
                <w:kern w:val="0"/>
                <w:szCs w:val="22"/>
              </w:rPr>
            </w:pPr>
            <w:r>
              <w:rPr>
                <w:rFonts w:cs="Times New Roman"/>
                <w:b/>
                <w:color w:val="000000"/>
                <w:kern w:val="0"/>
                <w:szCs w:val="22"/>
              </w:rPr>
              <w:t>Unique</w:t>
            </w:r>
            <w:r w:rsidRPr="00B57342">
              <w:rPr>
                <w:rFonts w:cs="Times New Roman"/>
                <w:b/>
                <w:color w:val="000000"/>
                <w:kern w:val="0"/>
                <w:szCs w:val="22"/>
              </w:rPr>
              <w:t xml:space="preserve"> Filings</w:t>
            </w:r>
          </w:p>
        </w:tc>
        <w:tc>
          <w:tcPr>
            <w:tcW w:w="2183" w:type="dxa"/>
            <w:gridSpan w:val="2"/>
            <w:tcBorders>
              <w:top w:val="single" w:sz="4" w:space="0" w:color="auto"/>
              <w:left w:val="nil"/>
              <w:bottom w:val="single" w:sz="4" w:space="0" w:color="auto"/>
              <w:right w:val="single" w:sz="4" w:space="0" w:color="auto"/>
            </w:tcBorders>
            <w:shd w:val="clear" w:color="auto" w:fill="C0C0C0"/>
            <w:noWrap/>
            <w:vAlign w:val="bottom"/>
          </w:tcPr>
          <w:p w:rsidR="002E048C" w:rsidRPr="00B57342" w:rsidP="00DB1669" w14:paraId="79F550E2" w14:textId="77777777">
            <w:pPr>
              <w:keepNext/>
              <w:keepLines/>
              <w:spacing w:after="120"/>
              <w:jc w:val="center"/>
              <w:rPr>
                <w:rFonts w:cs="Times New Roman"/>
                <w:b/>
                <w:color w:val="000000"/>
                <w:kern w:val="0"/>
                <w:szCs w:val="22"/>
              </w:rPr>
            </w:pPr>
            <w:r w:rsidRPr="00B57342">
              <w:rPr>
                <w:rFonts w:cs="Times New Roman"/>
                <w:b/>
                <w:color w:val="000000"/>
                <w:kern w:val="0"/>
                <w:szCs w:val="22"/>
              </w:rPr>
              <w:t>Form One Filed Only</w:t>
            </w:r>
          </w:p>
        </w:tc>
        <w:tc>
          <w:tcPr>
            <w:tcW w:w="2160" w:type="dxa"/>
            <w:gridSpan w:val="2"/>
            <w:tcBorders>
              <w:top w:val="single" w:sz="4" w:space="0" w:color="auto"/>
              <w:left w:val="nil"/>
              <w:bottom w:val="single" w:sz="4" w:space="0" w:color="auto"/>
              <w:right w:val="single" w:sz="4" w:space="0" w:color="auto"/>
            </w:tcBorders>
            <w:shd w:val="clear" w:color="auto" w:fill="C0C0C0"/>
            <w:noWrap/>
            <w:vAlign w:val="bottom"/>
          </w:tcPr>
          <w:p w:rsidR="002E048C" w:rsidRPr="00B57342" w:rsidP="00DB1669" w14:paraId="532CF98B" w14:textId="77777777">
            <w:pPr>
              <w:keepNext/>
              <w:keepLines/>
              <w:jc w:val="center"/>
              <w:rPr>
                <w:rFonts w:cs="Times New Roman"/>
                <w:b/>
                <w:color w:val="000000"/>
                <w:kern w:val="0"/>
                <w:szCs w:val="22"/>
              </w:rPr>
            </w:pPr>
            <w:r w:rsidRPr="00B57342">
              <w:rPr>
                <w:rFonts w:cs="Times New Roman"/>
                <w:b/>
                <w:color w:val="000000"/>
                <w:kern w:val="0"/>
                <w:szCs w:val="22"/>
              </w:rPr>
              <w:t xml:space="preserve">Forms One and </w:t>
            </w:r>
          </w:p>
          <w:p w:rsidR="002E048C" w:rsidRPr="00B57342" w:rsidP="00DB1669" w14:paraId="7F6E24AE" w14:textId="77777777">
            <w:pPr>
              <w:keepNext/>
              <w:keepLines/>
              <w:spacing w:after="120"/>
              <w:jc w:val="center"/>
              <w:rPr>
                <w:rFonts w:cs="Times New Roman"/>
                <w:b/>
                <w:color w:val="000000"/>
                <w:kern w:val="0"/>
                <w:szCs w:val="22"/>
              </w:rPr>
            </w:pPr>
            <w:r w:rsidRPr="00B57342">
              <w:rPr>
                <w:rFonts w:cs="Times New Roman"/>
                <w:b/>
                <w:color w:val="000000"/>
                <w:kern w:val="0"/>
                <w:szCs w:val="22"/>
              </w:rPr>
              <w:t>Two filed Only</w:t>
            </w:r>
          </w:p>
        </w:tc>
        <w:tc>
          <w:tcPr>
            <w:tcW w:w="2137" w:type="dxa"/>
            <w:gridSpan w:val="2"/>
            <w:tcBorders>
              <w:top w:val="single" w:sz="4" w:space="0" w:color="auto"/>
              <w:left w:val="nil"/>
              <w:bottom w:val="single" w:sz="4" w:space="0" w:color="auto"/>
              <w:right w:val="single" w:sz="4" w:space="0" w:color="auto"/>
            </w:tcBorders>
            <w:shd w:val="clear" w:color="auto" w:fill="C0C0C0"/>
            <w:vAlign w:val="bottom"/>
          </w:tcPr>
          <w:p w:rsidR="002E048C" w:rsidRPr="00B57342" w:rsidP="00DB1669" w14:paraId="3F822996" w14:textId="77777777">
            <w:pPr>
              <w:keepNext/>
              <w:keepLines/>
              <w:spacing w:after="120"/>
              <w:jc w:val="center"/>
              <w:rPr>
                <w:rFonts w:cs="Times New Roman"/>
                <w:b/>
                <w:color w:val="000000"/>
                <w:kern w:val="0"/>
                <w:szCs w:val="22"/>
              </w:rPr>
            </w:pPr>
            <w:r w:rsidRPr="00B57342">
              <w:rPr>
                <w:rFonts w:cs="Times New Roman"/>
                <w:b/>
                <w:color w:val="000000"/>
                <w:kern w:val="0"/>
                <w:szCs w:val="22"/>
              </w:rPr>
              <w:t>Forms One, Two, and Three Filed</w:t>
            </w:r>
          </w:p>
        </w:tc>
      </w:tr>
      <w:tr w14:paraId="58F97D74" w14:textId="77777777" w:rsidTr="00DB1669">
        <w:tblPrEx>
          <w:tblW w:w="9352" w:type="dxa"/>
          <w:tblInd w:w="93" w:type="dxa"/>
          <w:tblLayout w:type="fixed"/>
          <w:tblLook w:val="0000"/>
        </w:tblPrEx>
        <w:trPr>
          <w:cantSplit/>
          <w:trHeight w:val="253"/>
        </w:trPr>
        <w:tc>
          <w:tcPr>
            <w:tcW w:w="1612" w:type="dxa"/>
            <w:vMerge/>
            <w:tcBorders>
              <w:left w:val="single" w:sz="4" w:space="0" w:color="auto"/>
              <w:bottom w:val="single" w:sz="4" w:space="0" w:color="auto"/>
              <w:right w:val="single" w:sz="4" w:space="0" w:color="auto"/>
            </w:tcBorders>
            <w:shd w:val="clear" w:color="000000" w:fill="C0C0C0"/>
            <w:noWrap/>
            <w:vAlign w:val="bottom"/>
          </w:tcPr>
          <w:p w:rsidR="002E048C" w:rsidRPr="00B57342" w:rsidP="00DB1669" w14:paraId="422EBFEE" w14:textId="77777777">
            <w:pPr>
              <w:keepNext/>
              <w:keepLines/>
              <w:spacing w:after="120"/>
              <w:jc w:val="center"/>
              <w:rPr>
                <w:rFonts w:cs="Times New Roman"/>
                <w:color w:val="000000"/>
                <w:kern w:val="0"/>
                <w:szCs w:val="22"/>
              </w:rPr>
            </w:pPr>
          </w:p>
        </w:tc>
        <w:tc>
          <w:tcPr>
            <w:tcW w:w="1260" w:type="dxa"/>
            <w:vMerge/>
            <w:tcBorders>
              <w:left w:val="single" w:sz="4" w:space="0" w:color="auto"/>
              <w:bottom w:val="single" w:sz="4" w:space="0" w:color="auto"/>
              <w:right w:val="single" w:sz="4" w:space="0" w:color="auto"/>
            </w:tcBorders>
            <w:shd w:val="clear" w:color="000000" w:fill="C0C0C0"/>
            <w:vAlign w:val="bottom"/>
          </w:tcPr>
          <w:p w:rsidR="002E048C" w:rsidRPr="00B57342" w:rsidP="00DB1669" w14:paraId="1685E6B4" w14:textId="77777777">
            <w:pPr>
              <w:keepNext/>
              <w:keepLines/>
              <w:spacing w:after="120"/>
              <w:jc w:val="center"/>
              <w:rPr>
                <w:rFonts w:cs="Times New Roman"/>
                <w:color w:val="000000"/>
                <w:kern w:val="0"/>
                <w:szCs w:val="22"/>
              </w:rPr>
            </w:pPr>
          </w:p>
        </w:tc>
        <w:tc>
          <w:tcPr>
            <w:tcW w:w="1260" w:type="dxa"/>
            <w:tcBorders>
              <w:top w:val="nil"/>
              <w:left w:val="nil"/>
              <w:bottom w:val="single" w:sz="4" w:space="0" w:color="auto"/>
              <w:right w:val="single" w:sz="4" w:space="0" w:color="auto"/>
            </w:tcBorders>
            <w:shd w:val="clear" w:color="000000" w:fill="C0C0C0"/>
            <w:noWrap/>
            <w:vAlign w:val="bottom"/>
          </w:tcPr>
          <w:p w:rsidR="002E048C" w:rsidRPr="00B57342" w:rsidP="00DB1669" w14:paraId="29F047AE" w14:textId="77777777">
            <w:pPr>
              <w:keepNext/>
              <w:keepLines/>
              <w:spacing w:after="120"/>
              <w:jc w:val="center"/>
              <w:rPr>
                <w:rFonts w:cs="Times New Roman"/>
                <w:b/>
                <w:color w:val="000000"/>
                <w:kern w:val="0"/>
                <w:szCs w:val="22"/>
              </w:rPr>
            </w:pPr>
            <w:r>
              <w:rPr>
                <w:rFonts w:cs="Times New Roman"/>
                <w:b/>
                <w:color w:val="000000"/>
                <w:kern w:val="0"/>
                <w:szCs w:val="22"/>
              </w:rPr>
              <w:t>Unique</w:t>
            </w:r>
            <w:r w:rsidRPr="00B57342">
              <w:rPr>
                <w:rFonts w:cs="Times New Roman"/>
                <w:b/>
                <w:color w:val="000000"/>
                <w:kern w:val="0"/>
                <w:szCs w:val="22"/>
              </w:rPr>
              <w:t xml:space="preserve"> Filings</w:t>
            </w:r>
          </w:p>
        </w:tc>
        <w:tc>
          <w:tcPr>
            <w:tcW w:w="923" w:type="dxa"/>
            <w:tcBorders>
              <w:top w:val="nil"/>
              <w:left w:val="nil"/>
              <w:bottom w:val="single" w:sz="4" w:space="0" w:color="auto"/>
              <w:right w:val="single" w:sz="4" w:space="0" w:color="auto"/>
            </w:tcBorders>
            <w:shd w:val="clear" w:color="000000" w:fill="C0C0C0"/>
            <w:vAlign w:val="bottom"/>
          </w:tcPr>
          <w:p w:rsidR="002E048C" w:rsidRPr="00B57342" w:rsidP="00DB1669" w14:paraId="01FAB236" w14:textId="77777777">
            <w:pPr>
              <w:keepNext/>
              <w:keepLines/>
              <w:spacing w:after="120"/>
              <w:jc w:val="center"/>
              <w:rPr>
                <w:rFonts w:cs="Times New Roman"/>
                <w:b/>
                <w:color w:val="000000"/>
                <w:kern w:val="0"/>
                <w:szCs w:val="22"/>
              </w:rPr>
            </w:pPr>
            <w:r w:rsidRPr="00B57342">
              <w:rPr>
                <w:rFonts w:cs="Times New Roman"/>
                <w:b/>
                <w:color w:val="000000"/>
                <w:kern w:val="0"/>
                <w:szCs w:val="22"/>
              </w:rPr>
              <w:t>%</w:t>
            </w:r>
          </w:p>
        </w:tc>
        <w:tc>
          <w:tcPr>
            <w:tcW w:w="1327" w:type="dxa"/>
            <w:tcBorders>
              <w:top w:val="nil"/>
              <w:left w:val="nil"/>
              <w:bottom w:val="single" w:sz="4" w:space="0" w:color="auto"/>
              <w:right w:val="single" w:sz="4" w:space="0" w:color="auto"/>
            </w:tcBorders>
            <w:shd w:val="clear" w:color="000000" w:fill="C0C0C0"/>
            <w:noWrap/>
            <w:vAlign w:val="bottom"/>
          </w:tcPr>
          <w:p w:rsidR="002E048C" w:rsidRPr="00B57342" w:rsidP="00DB1669" w14:paraId="0993667C" w14:textId="77777777">
            <w:pPr>
              <w:keepNext/>
              <w:keepLines/>
              <w:spacing w:after="120"/>
              <w:jc w:val="center"/>
              <w:rPr>
                <w:rFonts w:cs="Times New Roman"/>
                <w:b/>
                <w:color w:val="000000"/>
                <w:kern w:val="0"/>
                <w:szCs w:val="22"/>
              </w:rPr>
            </w:pPr>
            <w:r>
              <w:rPr>
                <w:rFonts w:cs="Times New Roman"/>
                <w:b/>
                <w:color w:val="000000"/>
                <w:kern w:val="0"/>
                <w:szCs w:val="22"/>
              </w:rPr>
              <w:t>Unique</w:t>
            </w:r>
            <w:r w:rsidRPr="00B57342">
              <w:rPr>
                <w:rFonts w:cs="Times New Roman"/>
                <w:b/>
                <w:color w:val="000000"/>
                <w:kern w:val="0"/>
                <w:szCs w:val="22"/>
              </w:rPr>
              <w:t xml:space="preserve"> Filings</w:t>
            </w:r>
          </w:p>
        </w:tc>
        <w:tc>
          <w:tcPr>
            <w:tcW w:w="833" w:type="dxa"/>
            <w:tcBorders>
              <w:top w:val="nil"/>
              <w:left w:val="nil"/>
              <w:bottom w:val="single" w:sz="4" w:space="0" w:color="auto"/>
              <w:right w:val="single" w:sz="4" w:space="0" w:color="auto"/>
            </w:tcBorders>
            <w:shd w:val="clear" w:color="000000" w:fill="C0C0C0"/>
            <w:vAlign w:val="bottom"/>
          </w:tcPr>
          <w:p w:rsidR="002E048C" w:rsidRPr="00B57342" w:rsidP="00DB1669" w14:paraId="76CF649C" w14:textId="77777777">
            <w:pPr>
              <w:keepNext/>
              <w:keepLines/>
              <w:spacing w:after="120"/>
              <w:jc w:val="center"/>
              <w:rPr>
                <w:rFonts w:cs="Times New Roman"/>
                <w:b/>
                <w:color w:val="000000"/>
                <w:kern w:val="0"/>
                <w:szCs w:val="22"/>
              </w:rPr>
            </w:pPr>
            <w:r w:rsidRPr="00B57342">
              <w:rPr>
                <w:rFonts w:cs="Times New Roman"/>
                <w:b/>
                <w:color w:val="000000"/>
                <w:kern w:val="0"/>
                <w:szCs w:val="22"/>
              </w:rPr>
              <w:t>%</w:t>
            </w:r>
          </w:p>
        </w:tc>
        <w:tc>
          <w:tcPr>
            <w:tcW w:w="1237" w:type="dxa"/>
            <w:tcBorders>
              <w:top w:val="nil"/>
              <w:left w:val="nil"/>
              <w:bottom w:val="single" w:sz="4" w:space="0" w:color="auto"/>
              <w:right w:val="single" w:sz="4" w:space="0" w:color="auto"/>
            </w:tcBorders>
            <w:shd w:val="clear" w:color="000000" w:fill="C0C0C0"/>
            <w:vAlign w:val="bottom"/>
          </w:tcPr>
          <w:p w:rsidR="002E048C" w:rsidRPr="00B57342" w:rsidP="00DB1669" w14:paraId="0D53A309" w14:textId="77777777">
            <w:pPr>
              <w:keepNext/>
              <w:keepLines/>
              <w:spacing w:after="120"/>
              <w:jc w:val="center"/>
              <w:rPr>
                <w:rFonts w:cs="Times New Roman"/>
                <w:b/>
                <w:color w:val="000000"/>
                <w:kern w:val="0"/>
                <w:szCs w:val="22"/>
              </w:rPr>
            </w:pPr>
            <w:r>
              <w:rPr>
                <w:rFonts w:cs="Times New Roman"/>
                <w:b/>
                <w:color w:val="000000"/>
                <w:kern w:val="0"/>
                <w:szCs w:val="22"/>
              </w:rPr>
              <w:t>Unique</w:t>
            </w:r>
            <w:r w:rsidRPr="00B57342">
              <w:rPr>
                <w:rFonts w:cs="Times New Roman"/>
                <w:b/>
                <w:color w:val="000000"/>
                <w:kern w:val="0"/>
                <w:szCs w:val="22"/>
              </w:rPr>
              <w:t xml:space="preserve"> Filings</w:t>
            </w:r>
          </w:p>
        </w:tc>
        <w:tc>
          <w:tcPr>
            <w:tcW w:w="900" w:type="dxa"/>
            <w:tcBorders>
              <w:top w:val="nil"/>
              <w:left w:val="nil"/>
              <w:bottom w:val="single" w:sz="4" w:space="0" w:color="auto"/>
              <w:right w:val="single" w:sz="4" w:space="0" w:color="auto"/>
            </w:tcBorders>
            <w:shd w:val="clear" w:color="000000" w:fill="C0C0C0"/>
            <w:vAlign w:val="bottom"/>
          </w:tcPr>
          <w:p w:rsidR="002E048C" w:rsidRPr="00B57342" w:rsidP="00DB1669" w14:paraId="5CA249E3" w14:textId="77777777">
            <w:pPr>
              <w:keepNext/>
              <w:keepLines/>
              <w:spacing w:after="120"/>
              <w:jc w:val="center"/>
              <w:rPr>
                <w:rFonts w:cs="Times New Roman"/>
                <w:b/>
                <w:color w:val="000000"/>
                <w:kern w:val="0"/>
                <w:szCs w:val="22"/>
              </w:rPr>
            </w:pPr>
            <w:r w:rsidRPr="00B57342">
              <w:rPr>
                <w:rFonts w:cs="Times New Roman"/>
                <w:b/>
                <w:color w:val="000000"/>
                <w:kern w:val="0"/>
                <w:szCs w:val="22"/>
              </w:rPr>
              <w:t>%</w:t>
            </w:r>
          </w:p>
        </w:tc>
      </w:tr>
      <w:tr w14:paraId="288363FE" w14:textId="77777777" w:rsidTr="00DB1669">
        <w:tblPrEx>
          <w:tblW w:w="9352" w:type="dxa"/>
          <w:tblInd w:w="93" w:type="dxa"/>
          <w:tblLayout w:type="fixed"/>
          <w:tblLook w:val="0000"/>
        </w:tblPrEx>
        <w:trPr>
          <w:cantSplit/>
          <w:trHeight w:val="253"/>
        </w:trPr>
        <w:tc>
          <w:tcPr>
            <w:tcW w:w="1612" w:type="dxa"/>
            <w:tcBorders>
              <w:top w:val="nil"/>
              <w:left w:val="single" w:sz="4" w:space="0" w:color="auto"/>
              <w:bottom w:val="single" w:sz="4" w:space="0" w:color="auto"/>
              <w:right w:val="single" w:sz="4" w:space="0" w:color="auto"/>
            </w:tcBorders>
            <w:vAlign w:val="bottom"/>
          </w:tcPr>
          <w:p w:rsidR="00074248" w:rsidRPr="00074248" w:rsidP="00074248" w14:paraId="764EABDF" w14:textId="77777777">
            <w:pPr>
              <w:keepNext/>
              <w:keepLines/>
              <w:spacing w:after="120"/>
              <w:jc w:val="right"/>
              <w:rPr>
                <w:rFonts w:cs="Times New Roman"/>
                <w:bCs w:val="0"/>
                <w:color w:val="000000"/>
                <w:kern w:val="0"/>
                <w:szCs w:val="22"/>
              </w:rPr>
            </w:pPr>
            <w:r w:rsidRPr="00074248">
              <w:rPr>
                <w:rFonts w:cs="Times New Roman"/>
                <w:color w:val="000000"/>
                <w:kern w:val="0"/>
                <w:szCs w:val="22"/>
              </w:rPr>
              <w:t>Radio Broadcasters</w:t>
            </w:r>
          </w:p>
        </w:tc>
        <w:tc>
          <w:tcPr>
            <w:tcW w:w="1260" w:type="dxa"/>
            <w:tcBorders>
              <w:top w:val="nil"/>
              <w:left w:val="single" w:sz="4" w:space="0" w:color="auto"/>
              <w:bottom w:val="single" w:sz="4" w:space="0" w:color="auto"/>
              <w:right w:val="single" w:sz="4" w:space="0" w:color="auto"/>
            </w:tcBorders>
            <w:vAlign w:val="bottom"/>
          </w:tcPr>
          <w:p w:rsidR="00074248" w:rsidRPr="006272EF" w:rsidP="00074248" w14:paraId="432476F5" w14:textId="24AB045E">
            <w:pPr>
              <w:keepNext/>
              <w:keepLines/>
              <w:spacing w:after="120"/>
              <w:jc w:val="center"/>
              <w:rPr>
                <w:rFonts w:cs="Times New Roman"/>
                <w:color w:val="000000"/>
                <w:kern w:val="0"/>
                <w:szCs w:val="22"/>
              </w:rPr>
            </w:pPr>
            <w:r w:rsidRPr="006272EF">
              <w:rPr>
                <w:rFonts w:cs="Times New Roman"/>
                <w:color w:val="000000"/>
                <w:kern w:val="0"/>
                <w:szCs w:val="22"/>
              </w:rPr>
              <w:t>144</w:t>
            </w:r>
            <w:r w:rsidR="00B12B9F">
              <w:rPr>
                <w:rFonts w:cs="Times New Roman"/>
                <w:color w:val="000000"/>
                <w:kern w:val="0"/>
                <w:szCs w:val="22"/>
              </w:rPr>
              <w:t>68</w:t>
            </w:r>
          </w:p>
        </w:tc>
        <w:tc>
          <w:tcPr>
            <w:tcW w:w="1260" w:type="dxa"/>
            <w:tcBorders>
              <w:top w:val="nil"/>
              <w:left w:val="nil"/>
              <w:bottom w:val="single" w:sz="4" w:space="0" w:color="auto"/>
              <w:right w:val="single" w:sz="4" w:space="0" w:color="auto"/>
            </w:tcBorders>
            <w:vAlign w:val="bottom"/>
          </w:tcPr>
          <w:p w:rsidR="00074248" w:rsidRPr="006272EF" w:rsidP="00074248" w14:paraId="68F47309" w14:textId="2290E9D8">
            <w:pPr>
              <w:keepNext/>
              <w:keepLines/>
              <w:spacing w:after="120"/>
              <w:jc w:val="center"/>
              <w:rPr>
                <w:rFonts w:cs="Times New Roman"/>
                <w:color w:val="000000"/>
                <w:kern w:val="0"/>
                <w:szCs w:val="22"/>
              </w:rPr>
            </w:pPr>
            <w:r w:rsidRPr="006272EF">
              <w:rPr>
                <w:rFonts w:cs="Times New Roman"/>
                <w:color w:val="000000"/>
                <w:kern w:val="0"/>
                <w:szCs w:val="22"/>
              </w:rPr>
              <w:t>538</w:t>
            </w:r>
          </w:p>
        </w:tc>
        <w:tc>
          <w:tcPr>
            <w:tcW w:w="923" w:type="dxa"/>
            <w:tcBorders>
              <w:top w:val="nil"/>
              <w:left w:val="nil"/>
              <w:bottom w:val="single" w:sz="4" w:space="0" w:color="auto"/>
              <w:right w:val="single" w:sz="4" w:space="0" w:color="auto"/>
            </w:tcBorders>
            <w:vAlign w:val="bottom"/>
          </w:tcPr>
          <w:p w:rsidR="00074248" w:rsidRPr="006272EF" w:rsidP="00074248" w14:paraId="04EE1EE7" w14:textId="2DFB5537">
            <w:pPr>
              <w:keepNext/>
              <w:keepLines/>
              <w:spacing w:after="120"/>
              <w:jc w:val="center"/>
              <w:rPr>
                <w:rFonts w:cs="Times New Roman"/>
                <w:kern w:val="0"/>
                <w:szCs w:val="22"/>
              </w:rPr>
            </w:pPr>
            <w:r w:rsidRPr="006272EF">
              <w:rPr>
                <w:rFonts w:cs="Times New Roman"/>
                <w:kern w:val="0"/>
                <w:szCs w:val="22"/>
              </w:rPr>
              <w:t>3.</w:t>
            </w:r>
            <w:r w:rsidRPr="006272EF" w:rsidR="00383EB3">
              <w:rPr>
                <w:rFonts w:cs="Times New Roman"/>
                <w:kern w:val="0"/>
                <w:szCs w:val="22"/>
              </w:rPr>
              <w:t>7</w:t>
            </w:r>
            <w:r w:rsidRPr="006272EF">
              <w:rPr>
                <w:rFonts w:cs="Times New Roman"/>
                <w:kern w:val="0"/>
                <w:szCs w:val="22"/>
              </w:rPr>
              <w:t>%</w:t>
            </w:r>
          </w:p>
        </w:tc>
        <w:tc>
          <w:tcPr>
            <w:tcW w:w="1327" w:type="dxa"/>
            <w:tcBorders>
              <w:top w:val="nil"/>
              <w:left w:val="nil"/>
              <w:bottom w:val="single" w:sz="4" w:space="0" w:color="auto"/>
              <w:right w:val="single" w:sz="4" w:space="0" w:color="auto"/>
            </w:tcBorders>
            <w:vAlign w:val="bottom"/>
          </w:tcPr>
          <w:p w:rsidR="00074248" w:rsidRPr="006272EF" w:rsidP="00074248" w14:paraId="3E243658" w14:textId="36282DB0">
            <w:pPr>
              <w:keepNext/>
              <w:keepLines/>
              <w:spacing w:after="120"/>
              <w:jc w:val="center"/>
              <w:rPr>
                <w:rFonts w:cs="Times New Roman"/>
                <w:color w:val="000000"/>
                <w:kern w:val="0"/>
                <w:szCs w:val="22"/>
              </w:rPr>
            </w:pPr>
            <w:r w:rsidRPr="006272EF">
              <w:rPr>
                <w:rFonts w:cs="Times New Roman"/>
                <w:color w:val="000000"/>
                <w:kern w:val="0"/>
                <w:szCs w:val="22"/>
              </w:rPr>
              <w:t>1</w:t>
            </w:r>
            <w:r w:rsidRPr="006272EF" w:rsidR="00E35E43">
              <w:rPr>
                <w:rFonts w:cs="Times New Roman"/>
                <w:color w:val="000000"/>
                <w:kern w:val="0"/>
                <w:szCs w:val="22"/>
              </w:rPr>
              <w:t>103</w:t>
            </w:r>
          </w:p>
        </w:tc>
        <w:tc>
          <w:tcPr>
            <w:tcW w:w="833" w:type="dxa"/>
            <w:tcBorders>
              <w:top w:val="nil"/>
              <w:left w:val="nil"/>
              <w:bottom w:val="single" w:sz="4" w:space="0" w:color="auto"/>
              <w:right w:val="single" w:sz="4" w:space="0" w:color="auto"/>
            </w:tcBorders>
            <w:vAlign w:val="bottom"/>
          </w:tcPr>
          <w:p w:rsidR="00074248" w:rsidRPr="006272EF" w:rsidP="00074248" w14:paraId="0E45B12D" w14:textId="52D4CDB0">
            <w:pPr>
              <w:keepNext/>
              <w:keepLines/>
              <w:spacing w:after="120"/>
              <w:jc w:val="center"/>
              <w:rPr>
                <w:rFonts w:cs="Times New Roman"/>
                <w:kern w:val="0"/>
                <w:szCs w:val="22"/>
              </w:rPr>
            </w:pPr>
            <w:r w:rsidRPr="006272EF">
              <w:rPr>
                <w:rFonts w:cs="Times New Roman"/>
                <w:kern w:val="0"/>
                <w:szCs w:val="22"/>
              </w:rPr>
              <w:t>7</w:t>
            </w:r>
            <w:r w:rsidRPr="006272EF">
              <w:rPr>
                <w:rFonts w:cs="Times New Roman"/>
                <w:kern w:val="0"/>
                <w:szCs w:val="22"/>
              </w:rPr>
              <w:t>.6%</w:t>
            </w:r>
          </w:p>
        </w:tc>
        <w:tc>
          <w:tcPr>
            <w:tcW w:w="1237" w:type="dxa"/>
            <w:tcBorders>
              <w:top w:val="nil"/>
              <w:left w:val="nil"/>
              <w:bottom w:val="single" w:sz="4" w:space="0" w:color="auto"/>
              <w:right w:val="single" w:sz="4" w:space="0" w:color="auto"/>
            </w:tcBorders>
            <w:vAlign w:val="bottom"/>
          </w:tcPr>
          <w:p w:rsidR="00074248" w:rsidRPr="006272EF" w:rsidP="00074248" w14:paraId="22AAD1B5" w14:textId="77CA3F74">
            <w:pPr>
              <w:keepNext/>
              <w:keepLines/>
              <w:spacing w:after="120"/>
              <w:jc w:val="center"/>
              <w:rPr>
                <w:rFonts w:cs="Times New Roman"/>
                <w:color w:val="000000"/>
                <w:kern w:val="0"/>
                <w:szCs w:val="22"/>
              </w:rPr>
            </w:pPr>
            <w:r w:rsidRPr="006272EF">
              <w:rPr>
                <w:rFonts w:cs="Times New Roman"/>
                <w:color w:val="000000"/>
                <w:kern w:val="0"/>
                <w:szCs w:val="22"/>
              </w:rPr>
              <w:t>12</w:t>
            </w:r>
            <w:r w:rsidR="00B12B9F">
              <w:rPr>
                <w:rFonts w:cs="Times New Roman"/>
                <w:color w:val="000000"/>
                <w:kern w:val="0"/>
                <w:szCs w:val="22"/>
              </w:rPr>
              <w:t>827</w:t>
            </w:r>
          </w:p>
        </w:tc>
        <w:tc>
          <w:tcPr>
            <w:tcW w:w="900" w:type="dxa"/>
            <w:tcBorders>
              <w:top w:val="nil"/>
              <w:left w:val="nil"/>
              <w:bottom w:val="single" w:sz="4" w:space="0" w:color="auto"/>
              <w:right w:val="single" w:sz="4" w:space="0" w:color="auto"/>
            </w:tcBorders>
            <w:vAlign w:val="bottom"/>
          </w:tcPr>
          <w:p w:rsidR="00074248" w:rsidRPr="006272EF" w:rsidP="00074248" w14:paraId="0E3BD5BD" w14:textId="24F14F76">
            <w:pPr>
              <w:keepNext/>
              <w:keepLines/>
              <w:spacing w:after="120"/>
              <w:jc w:val="center"/>
              <w:rPr>
                <w:rFonts w:cs="Times New Roman"/>
                <w:color w:val="FF0000"/>
                <w:kern w:val="0"/>
                <w:szCs w:val="22"/>
              </w:rPr>
            </w:pPr>
            <w:r w:rsidRPr="006272EF">
              <w:rPr>
                <w:rFonts w:cs="Times New Roman"/>
                <w:kern w:val="0"/>
                <w:szCs w:val="22"/>
              </w:rPr>
              <w:t>8</w:t>
            </w:r>
            <w:r w:rsidRPr="006272EF" w:rsidR="00BD039F">
              <w:rPr>
                <w:rFonts w:cs="Times New Roman"/>
                <w:kern w:val="0"/>
                <w:szCs w:val="22"/>
              </w:rPr>
              <w:t>8</w:t>
            </w:r>
            <w:r w:rsidRPr="006272EF">
              <w:rPr>
                <w:rFonts w:cs="Times New Roman"/>
                <w:kern w:val="0"/>
                <w:szCs w:val="22"/>
              </w:rPr>
              <w:t>.</w:t>
            </w:r>
            <w:r w:rsidR="00B12B9F">
              <w:rPr>
                <w:rFonts w:cs="Times New Roman"/>
                <w:kern w:val="0"/>
                <w:szCs w:val="22"/>
              </w:rPr>
              <w:t>7</w:t>
            </w:r>
            <w:r w:rsidRPr="006272EF">
              <w:rPr>
                <w:rFonts w:cs="Times New Roman"/>
                <w:kern w:val="0"/>
                <w:szCs w:val="22"/>
              </w:rPr>
              <w:t>%</w:t>
            </w:r>
          </w:p>
        </w:tc>
      </w:tr>
      <w:tr w14:paraId="1B7C56B1" w14:textId="77777777" w:rsidTr="00DB1669">
        <w:tblPrEx>
          <w:tblW w:w="9352" w:type="dxa"/>
          <w:tblInd w:w="93" w:type="dxa"/>
          <w:tblLayout w:type="fixed"/>
          <w:tblLook w:val="0000"/>
        </w:tblPrEx>
        <w:trPr>
          <w:cantSplit/>
          <w:trHeight w:val="253"/>
        </w:trPr>
        <w:tc>
          <w:tcPr>
            <w:tcW w:w="1612" w:type="dxa"/>
            <w:tcBorders>
              <w:top w:val="nil"/>
              <w:left w:val="single" w:sz="4" w:space="0" w:color="auto"/>
              <w:bottom w:val="single" w:sz="4" w:space="0" w:color="auto"/>
              <w:right w:val="single" w:sz="4" w:space="0" w:color="auto"/>
            </w:tcBorders>
            <w:shd w:val="clear" w:color="auto" w:fill="FFFFFF"/>
            <w:vAlign w:val="bottom"/>
          </w:tcPr>
          <w:p w:rsidR="00074248" w:rsidRPr="00074248" w:rsidP="00074248" w14:paraId="539FC0D1" w14:textId="77777777">
            <w:pPr>
              <w:keepNext/>
              <w:keepLines/>
              <w:spacing w:after="120"/>
              <w:jc w:val="right"/>
              <w:rPr>
                <w:rFonts w:cs="Times New Roman"/>
                <w:bCs w:val="0"/>
                <w:color w:val="000000"/>
                <w:kern w:val="0"/>
                <w:szCs w:val="22"/>
              </w:rPr>
            </w:pPr>
            <w:r w:rsidRPr="00074248">
              <w:rPr>
                <w:rFonts w:cs="Times New Roman"/>
                <w:color w:val="000000"/>
                <w:kern w:val="0"/>
                <w:szCs w:val="22"/>
              </w:rPr>
              <w:t>Television Broadcasters</w:t>
            </w:r>
          </w:p>
        </w:tc>
        <w:tc>
          <w:tcPr>
            <w:tcW w:w="1260" w:type="dxa"/>
            <w:tcBorders>
              <w:top w:val="nil"/>
              <w:left w:val="single" w:sz="4" w:space="0" w:color="auto"/>
              <w:bottom w:val="single" w:sz="4" w:space="0" w:color="auto"/>
              <w:right w:val="single" w:sz="4" w:space="0" w:color="auto"/>
            </w:tcBorders>
            <w:shd w:val="clear" w:color="auto" w:fill="FFFFFF"/>
            <w:vAlign w:val="bottom"/>
          </w:tcPr>
          <w:p w:rsidR="00074248" w:rsidRPr="006272EF" w:rsidP="00074248" w14:paraId="32B4FEF3" w14:textId="13458DF4">
            <w:pPr>
              <w:keepNext/>
              <w:keepLines/>
              <w:spacing w:after="120"/>
              <w:jc w:val="center"/>
              <w:rPr>
                <w:rFonts w:cs="Times New Roman"/>
                <w:color w:val="000000"/>
                <w:kern w:val="0"/>
                <w:szCs w:val="22"/>
              </w:rPr>
            </w:pPr>
            <w:r w:rsidRPr="006272EF">
              <w:rPr>
                <w:rFonts w:cs="Times New Roman"/>
                <w:color w:val="000000"/>
                <w:kern w:val="0"/>
                <w:szCs w:val="22"/>
              </w:rPr>
              <w:t>2</w:t>
            </w:r>
            <w:r w:rsidR="00B12B9F">
              <w:rPr>
                <w:rFonts w:cs="Times New Roman"/>
                <w:color w:val="000000"/>
                <w:kern w:val="0"/>
                <w:szCs w:val="22"/>
              </w:rPr>
              <w:t>759</w:t>
            </w:r>
          </w:p>
        </w:tc>
        <w:tc>
          <w:tcPr>
            <w:tcW w:w="1260" w:type="dxa"/>
            <w:tcBorders>
              <w:top w:val="nil"/>
              <w:left w:val="nil"/>
              <w:bottom w:val="single" w:sz="4" w:space="0" w:color="auto"/>
              <w:right w:val="single" w:sz="4" w:space="0" w:color="auto"/>
            </w:tcBorders>
            <w:shd w:val="clear" w:color="auto" w:fill="FFFFFF"/>
            <w:vAlign w:val="bottom"/>
          </w:tcPr>
          <w:p w:rsidR="00074248" w:rsidRPr="006272EF" w:rsidP="00074248" w14:paraId="64A56EC4" w14:textId="0D066992">
            <w:pPr>
              <w:keepNext/>
              <w:keepLines/>
              <w:spacing w:after="120"/>
              <w:jc w:val="center"/>
              <w:rPr>
                <w:rFonts w:cs="Times New Roman"/>
                <w:color w:val="000000"/>
                <w:kern w:val="0"/>
                <w:szCs w:val="22"/>
              </w:rPr>
            </w:pPr>
            <w:r w:rsidRPr="006272EF">
              <w:rPr>
                <w:rFonts w:cs="Times New Roman"/>
                <w:color w:val="000000"/>
                <w:kern w:val="0"/>
                <w:szCs w:val="22"/>
              </w:rPr>
              <w:t>4</w:t>
            </w:r>
            <w:r w:rsidRPr="006272EF">
              <w:rPr>
                <w:rFonts w:cs="Times New Roman"/>
                <w:color w:val="000000"/>
                <w:kern w:val="0"/>
                <w:szCs w:val="22"/>
              </w:rPr>
              <w:t>6</w:t>
            </w:r>
          </w:p>
        </w:tc>
        <w:tc>
          <w:tcPr>
            <w:tcW w:w="923" w:type="dxa"/>
            <w:tcBorders>
              <w:top w:val="nil"/>
              <w:left w:val="nil"/>
              <w:bottom w:val="single" w:sz="4" w:space="0" w:color="auto"/>
              <w:right w:val="single" w:sz="4" w:space="0" w:color="auto"/>
            </w:tcBorders>
            <w:shd w:val="clear" w:color="auto" w:fill="FFFFFF"/>
            <w:vAlign w:val="bottom"/>
          </w:tcPr>
          <w:p w:rsidR="00074248" w:rsidRPr="006272EF" w:rsidP="00074248" w14:paraId="399741C6" w14:textId="2E418D6F">
            <w:pPr>
              <w:keepNext/>
              <w:keepLines/>
              <w:spacing w:after="120"/>
              <w:jc w:val="center"/>
              <w:rPr>
                <w:rFonts w:cs="Times New Roman"/>
                <w:kern w:val="0"/>
                <w:szCs w:val="22"/>
              </w:rPr>
            </w:pPr>
            <w:r w:rsidRPr="006272EF">
              <w:rPr>
                <w:rFonts w:cs="Times New Roman"/>
                <w:kern w:val="0"/>
                <w:szCs w:val="22"/>
              </w:rPr>
              <w:t>1.</w:t>
            </w:r>
            <w:r w:rsidR="007F4904">
              <w:rPr>
                <w:rFonts w:cs="Times New Roman"/>
                <w:kern w:val="0"/>
                <w:szCs w:val="22"/>
              </w:rPr>
              <w:t>7</w:t>
            </w:r>
            <w:r w:rsidRPr="006272EF">
              <w:rPr>
                <w:rFonts w:cs="Times New Roman"/>
                <w:kern w:val="0"/>
                <w:szCs w:val="22"/>
              </w:rPr>
              <w:t>%</w:t>
            </w:r>
          </w:p>
        </w:tc>
        <w:tc>
          <w:tcPr>
            <w:tcW w:w="1327" w:type="dxa"/>
            <w:tcBorders>
              <w:top w:val="nil"/>
              <w:left w:val="nil"/>
              <w:bottom w:val="single" w:sz="4" w:space="0" w:color="auto"/>
              <w:right w:val="single" w:sz="4" w:space="0" w:color="auto"/>
            </w:tcBorders>
            <w:shd w:val="clear" w:color="auto" w:fill="FFFFFF"/>
            <w:vAlign w:val="bottom"/>
          </w:tcPr>
          <w:p w:rsidR="00074248" w:rsidRPr="006272EF" w:rsidP="00074248" w14:paraId="7AC32A55" w14:textId="086DDE0F">
            <w:pPr>
              <w:keepNext/>
              <w:keepLines/>
              <w:spacing w:after="120"/>
              <w:jc w:val="center"/>
              <w:rPr>
                <w:rFonts w:cs="Times New Roman"/>
                <w:color w:val="000000"/>
                <w:kern w:val="0"/>
                <w:szCs w:val="22"/>
              </w:rPr>
            </w:pPr>
            <w:r w:rsidRPr="006272EF">
              <w:rPr>
                <w:rFonts w:cs="Times New Roman"/>
                <w:color w:val="000000"/>
                <w:kern w:val="0"/>
                <w:szCs w:val="22"/>
              </w:rPr>
              <w:t>2</w:t>
            </w:r>
            <w:r w:rsidRPr="006272EF" w:rsidR="00E35E43">
              <w:rPr>
                <w:rFonts w:cs="Times New Roman"/>
                <w:color w:val="000000"/>
                <w:kern w:val="0"/>
                <w:szCs w:val="22"/>
              </w:rPr>
              <w:t>38</w:t>
            </w:r>
          </w:p>
        </w:tc>
        <w:tc>
          <w:tcPr>
            <w:tcW w:w="833" w:type="dxa"/>
            <w:tcBorders>
              <w:top w:val="nil"/>
              <w:left w:val="nil"/>
              <w:bottom w:val="single" w:sz="4" w:space="0" w:color="auto"/>
              <w:right w:val="single" w:sz="4" w:space="0" w:color="auto"/>
            </w:tcBorders>
            <w:shd w:val="clear" w:color="auto" w:fill="FFFFFF"/>
            <w:vAlign w:val="bottom"/>
          </w:tcPr>
          <w:p w:rsidR="00074248" w:rsidRPr="006272EF" w:rsidP="00074248" w14:paraId="2C3C042E" w14:textId="3C210ED8">
            <w:pPr>
              <w:keepNext/>
              <w:keepLines/>
              <w:spacing w:after="120"/>
              <w:jc w:val="center"/>
              <w:rPr>
                <w:rFonts w:cs="Times New Roman"/>
                <w:kern w:val="0"/>
                <w:szCs w:val="22"/>
              </w:rPr>
            </w:pPr>
            <w:r w:rsidRPr="006272EF">
              <w:rPr>
                <w:rFonts w:cs="Times New Roman"/>
                <w:kern w:val="0"/>
                <w:szCs w:val="22"/>
              </w:rPr>
              <w:t>8</w:t>
            </w:r>
            <w:r w:rsidRPr="006272EF">
              <w:rPr>
                <w:rFonts w:cs="Times New Roman"/>
                <w:kern w:val="0"/>
                <w:szCs w:val="22"/>
              </w:rPr>
              <w:t>.</w:t>
            </w:r>
            <w:r w:rsidR="00C735A8">
              <w:rPr>
                <w:rFonts w:cs="Times New Roman"/>
                <w:kern w:val="0"/>
                <w:szCs w:val="22"/>
              </w:rPr>
              <w:t>6</w:t>
            </w:r>
            <w:r w:rsidRPr="006272EF">
              <w:rPr>
                <w:rFonts w:cs="Times New Roman"/>
                <w:kern w:val="0"/>
                <w:szCs w:val="22"/>
              </w:rPr>
              <w:t>%</w:t>
            </w:r>
          </w:p>
        </w:tc>
        <w:tc>
          <w:tcPr>
            <w:tcW w:w="1237" w:type="dxa"/>
            <w:tcBorders>
              <w:top w:val="nil"/>
              <w:left w:val="nil"/>
              <w:bottom w:val="single" w:sz="4" w:space="0" w:color="auto"/>
              <w:right w:val="single" w:sz="4" w:space="0" w:color="auto"/>
            </w:tcBorders>
            <w:shd w:val="clear" w:color="auto" w:fill="FFFFFF"/>
            <w:vAlign w:val="bottom"/>
          </w:tcPr>
          <w:p w:rsidR="00074248" w:rsidRPr="006272EF" w:rsidP="00074248" w14:paraId="15791196" w14:textId="789E86C2">
            <w:pPr>
              <w:keepNext/>
              <w:keepLines/>
              <w:spacing w:after="120"/>
              <w:jc w:val="center"/>
              <w:rPr>
                <w:rFonts w:cs="Times New Roman"/>
                <w:color w:val="000000"/>
                <w:kern w:val="0"/>
                <w:szCs w:val="22"/>
              </w:rPr>
            </w:pPr>
            <w:r w:rsidRPr="006272EF">
              <w:rPr>
                <w:rFonts w:cs="Times New Roman"/>
                <w:color w:val="000000"/>
                <w:kern w:val="0"/>
                <w:szCs w:val="22"/>
              </w:rPr>
              <w:t>2</w:t>
            </w:r>
            <w:r w:rsidR="00B12B9F">
              <w:rPr>
                <w:rFonts w:cs="Times New Roman"/>
                <w:color w:val="000000"/>
                <w:kern w:val="0"/>
                <w:szCs w:val="22"/>
              </w:rPr>
              <w:t>475</w:t>
            </w:r>
            <w:r w:rsidR="006A1ECF">
              <w:rPr>
                <w:rFonts w:cs="Times New Roman"/>
                <w:color w:val="000000"/>
                <w:kern w:val="0"/>
                <w:szCs w:val="22"/>
              </w:rPr>
              <w:t xml:space="preserve"> </w:t>
            </w:r>
          </w:p>
        </w:tc>
        <w:tc>
          <w:tcPr>
            <w:tcW w:w="900" w:type="dxa"/>
            <w:tcBorders>
              <w:top w:val="nil"/>
              <w:left w:val="nil"/>
              <w:bottom w:val="single" w:sz="4" w:space="0" w:color="auto"/>
              <w:right w:val="single" w:sz="4" w:space="0" w:color="auto"/>
            </w:tcBorders>
            <w:shd w:val="clear" w:color="auto" w:fill="FFFFFF"/>
            <w:vAlign w:val="bottom"/>
          </w:tcPr>
          <w:p w:rsidR="00074248" w:rsidRPr="006272EF" w:rsidP="00074248" w14:paraId="60A455CC" w14:textId="263DF903">
            <w:pPr>
              <w:keepNext/>
              <w:keepLines/>
              <w:spacing w:after="120"/>
              <w:jc w:val="center"/>
              <w:rPr>
                <w:rFonts w:cs="Times New Roman"/>
                <w:kern w:val="0"/>
                <w:szCs w:val="22"/>
              </w:rPr>
            </w:pPr>
            <w:r w:rsidRPr="00BA6F3F">
              <w:rPr>
                <w:rFonts w:cs="Times New Roman"/>
                <w:kern w:val="0"/>
                <w:szCs w:val="22"/>
              </w:rPr>
              <w:t>8</w:t>
            </w:r>
            <w:r w:rsidRPr="00BA6F3F" w:rsidR="00B12B9F">
              <w:rPr>
                <w:rFonts w:cs="Times New Roman"/>
                <w:kern w:val="0"/>
                <w:szCs w:val="22"/>
              </w:rPr>
              <w:t>9.</w:t>
            </w:r>
            <w:r w:rsidR="00CD6EAA">
              <w:rPr>
                <w:rFonts w:cs="Times New Roman"/>
                <w:kern w:val="0"/>
                <w:szCs w:val="22"/>
              </w:rPr>
              <w:t>7</w:t>
            </w:r>
            <w:r w:rsidRPr="006272EF">
              <w:rPr>
                <w:rFonts w:cs="Times New Roman"/>
                <w:kern w:val="0"/>
                <w:szCs w:val="22"/>
              </w:rPr>
              <w:t>%</w:t>
            </w:r>
          </w:p>
        </w:tc>
      </w:tr>
      <w:tr w14:paraId="4372BC5F" w14:textId="77777777" w:rsidTr="00DB1669">
        <w:tblPrEx>
          <w:tblW w:w="9352" w:type="dxa"/>
          <w:tblInd w:w="93" w:type="dxa"/>
          <w:tblLayout w:type="fixed"/>
          <w:tblLook w:val="0000"/>
        </w:tblPrEx>
        <w:trPr>
          <w:cantSplit/>
          <w:trHeight w:val="260"/>
        </w:trPr>
        <w:tc>
          <w:tcPr>
            <w:tcW w:w="1612" w:type="dxa"/>
            <w:vMerge w:val="restart"/>
            <w:tcBorders>
              <w:top w:val="nil"/>
              <w:left w:val="single" w:sz="4" w:space="0" w:color="auto"/>
              <w:right w:val="single" w:sz="4" w:space="0" w:color="auto"/>
            </w:tcBorders>
            <w:shd w:val="clear" w:color="auto" w:fill="FFFFFF"/>
            <w:noWrap/>
            <w:vAlign w:val="bottom"/>
          </w:tcPr>
          <w:p w:rsidR="00074248" w:rsidRPr="00074248" w:rsidP="00074248" w14:paraId="0C168724" w14:textId="77777777">
            <w:pPr>
              <w:keepNext/>
              <w:keepLines/>
              <w:spacing w:after="120"/>
              <w:jc w:val="right"/>
              <w:rPr>
                <w:rFonts w:cs="Times New Roman"/>
                <w:color w:val="000000"/>
                <w:kern w:val="0"/>
                <w:szCs w:val="22"/>
              </w:rPr>
            </w:pPr>
            <w:r w:rsidRPr="00074248">
              <w:rPr>
                <w:rFonts w:cs="Times New Roman"/>
                <w:color w:val="000000"/>
                <w:kern w:val="0"/>
                <w:szCs w:val="22"/>
              </w:rPr>
              <w:t>Cable Systems</w:t>
            </w:r>
          </w:p>
        </w:tc>
        <w:tc>
          <w:tcPr>
            <w:tcW w:w="1260" w:type="dxa"/>
            <w:vMerge w:val="restart"/>
            <w:tcBorders>
              <w:top w:val="nil"/>
              <w:left w:val="single" w:sz="4" w:space="0" w:color="auto"/>
              <w:right w:val="single" w:sz="4" w:space="0" w:color="auto"/>
            </w:tcBorders>
            <w:shd w:val="clear" w:color="auto" w:fill="FFFFFF"/>
            <w:vAlign w:val="bottom"/>
          </w:tcPr>
          <w:p w:rsidR="00074248" w:rsidRPr="006272EF" w:rsidP="00074248" w14:paraId="574B2474" w14:textId="6A20238C">
            <w:pPr>
              <w:keepNext/>
              <w:keepLines/>
              <w:spacing w:after="120"/>
              <w:jc w:val="center"/>
              <w:rPr>
                <w:rFonts w:cs="Times New Roman"/>
                <w:color w:val="000000"/>
                <w:kern w:val="0"/>
                <w:szCs w:val="22"/>
              </w:rPr>
            </w:pPr>
            <w:r w:rsidRPr="006272EF">
              <w:rPr>
                <w:rFonts w:cs="Times New Roman"/>
                <w:color w:val="000000"/>
                <w:kern w:val="0"/>
                <w:szCs w:val="22"/>
              </w:rPr>
              <w:t>2</w:t>
            </w:r>
            <w:r w:rsidRPr="006272EF" w:rsidR="00044DC5">
              <w:rPr>
                <w:rFonts w:cs="Times New Roman"/>
                <w:color w:val="000000"/>
                <w:kern w:val="0"/>
                <w:szCs w:val="22"/>
              </w:rPr>
              <w:t>680</w:t>
            </w:r>
          </w:p>
        </w:tc>
        <w:tc>
          <w:tcPr>
            <w:tcW w:w="1260" w:type="dxa"/>
            <w:vMerge w:val="restart"/>
            <w:tcBorders>
              <w:top w:val="single" w:sz="4" w:space="0" w:color="auto"/>
              <w:left w:val="nil"/>
              <w:right w:val="single" w:sz="4" w:space="0" w:color="auto"/>
            </w:tcBorders>
            <w:shd w:val="clear" w:color="auto" w:fill="FFFFFF"/>
            <w:noWrap/>
            <w:vAlign w:val="bottom"/>
          </w:tcPr>
          <w:p w:rsidR="00074248" w:rsidRPr="006272EF" w:rsidP="00074248" w14:paraId="78C24EB4" w14:textId="7D3F0EB4">
            <w:pPr>
              <w:keepNext/>
              <w:keepLines/>
              <w:spacing w:after="120"/>
              <w:jc w:val="center"/>
              <w:rPr>
                <w:rFonts w:cs="Times New Roman"/>
                <w:color w:val="000000"/>
                <w:kern w:val="0"/>
                <w:szCs w:val="22"/>
              </w:rPr>
            </w:pPr>
            <w:r w:rsidRPr="006272EF">
              <w:rPr>
                <w:rFonts w:cs="Times New Roman"/>
                <w:color w:val="000000"/>
                <w:kern w:val="0"/>
                <w:szCs w:val="22"/>
              </w:rPr>
              <w:t>55</w:t>
            </w:r>
          </w:p>
        </w:tc>
        <w:tc>
          <w:tcPr>
            <w:tcW w:w="923" w:type="dxa"/>
            <w:vMerge w:val="restart"/>
            <w:tcBorders>
              <w:top w:val="single" w:sz="4" w:space="0" w:color="auto"/>
              <w:left w:val="nil"/>
              <w:right w:val="single" w:sz="4" w:space="0" w:color="auto"/>
            </w:tcBorders>
            <w:shd w:val="clear" w:color="auto" w:fill="FFFFFF"/>
            <w:vAlign w:val="bottom"/>
          </w:tcPr>
          <w:p w:rsidR="00074248" w:rsidRPr="006272EF" w:rsidP="00074248" w14:paraId="5152440E" w14:textId="5666CA72">
            <w:pPr>
              <w:keepNext/>
              <w:keepLines/>
              <w:spacing w:after="120"/>
              <w:jc w:val="center"/>
              <w:rPr>
                <w:rFonts w:cs="Times New Roman"/>
                <w:kern w:val="0"/>
                <w:szCs w:val="22"/>
              </w:rPr>
            </w:pPr>
            <w:r w:rsidRPr="006272EF">
              <w:rPr>
                <w:rFonts w:cs="Times New Roman"/>
                <w:kern w:val="0"/>
                <w:szCs w:val="22"/>
              </w:rPr>
              <w:t>2</w:t>
            </w:r>
            <w:r w:rsidR="00F11093">
              <w:rPr>
                <w:rFonts w:cs="Times New Roman"/>
                <w:kern w:val="0"/>
                <w:szCs w:val="22"/>
              </w:rPr>
              <w:t>.</w:t>
            </w:r>
            <w:r w:rsidR="007F4904">
              <w:rPr>
                <w:rFonts w:cs="Times New Roman"/>
                <w:kern w:val="0"/>
                <w:szCs w:val="22"/>
              </w:rPr>
              <w:t>1</w:t>
            </w:r>
            <w:r w:rsidRPr="006272EF">
              <w:rPr>
                <w:rFonts w:cs="Times New Roman"/>
                <w:kern w:val="0"/>
                <w:szCs w:val="22"/>
              </w:rPr>
              <w:t>%</w:t>
            </w:r>
          </w:p>
        </w:tc>
        <w:tc>
          <w:tcPr>
            <w:tcW w:w="1327" w:type="dxa"/>
            <w:vMerge w:val="restart"/>
            <w:tcBorders>
              <w:top w:val="single" w:sz="4" w:space="0" w:color="auto"/>
              <w:left w:val="nil"/>
              <w:right w:val="single" w:sz="4" w:space="0" w:color="auto"/>
            </w:tcBorders>
            <w:shd w:val="clear" w:color="auto" w:fill="FFFFFF"/>
            <w:vAlign w:val="bottom"/>
          </w:tcPr>
          <w:p w:rsidR="00074248" w:rsidRPr="006272EF" w:rsidP="00074248" w14:paraId="5C099FE1" w14:textId="11B13597">
            <w:pPr>
              <w:keepNext/>
              <w:keepLines/>
              <w:spacing w:after="120"/>
              <w:jc w:val="center"/>
              <w:rPr>
                <w:rFonts w:cs="Times New Roman"/>
                <w:color w:val="000000"/>
                <w:kern w:val="0"/>
                <w:szCs w:val="22"/>
              </w:rPr>
            </w:pPr>
            <w:r w:rsidRPr="006272EF">
              <w:rPr>
                <w:rFonts w:cs="Times New Roman"/>
                <w:color w:val="000000"/>
                <w:kern w:val="0"/>
                <w:szCs w:val="22"/>
              </w:rPr>
              <w:t>1</w:t>
            </w:r>
            <w:r w:rsidRPr="006272EF" w:rsidR="00EC2D09">
              <w:rPr>
                <w:rFonts w:cs="Times New Roman"/>
                <w:color w:val="000000"/>
                <w:kern w:val="0"/>
                <w:szCs w:val="22"/>
              </w:rPr>
              <w:t>15</w:t>
            </w:r>
          </w:p>
        </w:tc>
        <w:tc>
          <w:tcPr>
            <w:tcW w:w="833" w:type="dxa"/>
            <w:vMerge w:val="restart"/>
            <w:tcBorders>
              <w:top w:val="single" w:sz="4" w:space="0" w:color="auto"/>
              <w:left w:val="nil"/>
              <w:right w:val="single" w:sz="4" w:space="0" w:color="auto"/>
            </w:tcBorders>
            <w:shd w:val="clear" w:color="auto" w:fill="FFFFFF"/>
            <w:vAlign w:val="bottom"/>
          </w:tcPr>
          <w:p w:rsidR="00074248" w:rsidRPr="006272EF" w:rsidP="00074248" w14:paraId="78476FEC" w14:textId="3CF8D27E">
            <w:pPr>
              <w:keepNext/>
              <w:keepLines/>
              <w:spacing w:after="120"/>
              <w:jc w:val="center"/>
              <w:rPr>
                <w:rFonts w:cs="Times New Roman"/>
                <w:kern w:val="0"/>
                <w:szCs w:val="22"/>
              </w:rPr>
            </w:pPr>
            <w:r w:rsidRPr="006272EF">
              <w:rPr>
                <w:rFonts w:cs="Times New Roman"/>
                <w:kern w:val="0"/>
                <w:szCs w:val="22"/>
              </w:rPr>
              <w:t>4.</w:t>
            </w:r>
            <w:r w:rsidRPr="006272EF" w:rsidR="006D430A">
              <w:rPr>
                <w:rFonts w:cs="Times New Roman"/>
                <w:kern w:val="0"/>
                <w:szCs w:val="22"/>
              </w:rPr>
              <w:t>3</w:t>
            </w:r>
            <w:r w:rsidRPr="006272EF">
              <w:rPr>
                <w:rFonts w:cs="Times New Roman"/>
                <w:kern w:val="0"/>
                <w:szCs w:val="22"/>
              </w:rPr>
              <w:t>%</w:t>
            </w:r>
          </w:p>
        </w:tc>
        <w:tc>
          <w:tcPr>
            <w:tcW w:w="1237" w:type="dxa"/>
            <w:vMerge w:val="restart"/>
            <w:tcBorders>
              <w:top w:val="single" w:sz="4" w:space="0" w:color="auto"/>
              <w:left w:val="nil"/>
              <w:right w:val="single" w:sz="4" w:space="0" w:color="auto"/>
            </w:tcBorders>
            <w:shd w:val="clear" w:color="auto" w:fill="FFFFFF"/>
            <w:vAlign w:val="bottom"/>
          </w:tcPr>
          <w:p w:rsidR="00074248" w:rsidRPr="006272EF" w:rsidP="00074248" w14:paraId="679DB43B" w14:textId="6E00B1E9">
            <w:pPr>
              <w:keepNext/>
              <w:keepLines/>
              <w:spacing w:after="120"/>
              <w:jc w:val="center"/>
              <w:rPr>
                <w:rFonts w:cs="Times New Roman"/>
                <w:color w:val="000000"/>
                <w:kern w:val="0"/>
                <w:szCs w:val="22"/>
              </w:rPr>
            </w:pPr>
            <w:r w:rsidRPr="006272EF">
              <w:rPr>
                <w:rFonts w:cs="Times New Roman"/>
                <w:color w:val="000000"/>
                <w:kern w:val="0"/>
                <w:szCs w:val="22"/>
              </w:rPr>
              <w:t>2</w:t>
            </w:r>
            <w:r w:rsidRPr="006272EF" w:rsidR="00766430">
              <w:rPr>
                <w:rFonts w:cs="Times New Roman"/>
                <w:color w:val="000000"/>
                <w:kern w:val="0"/>
                <w:szCs w:val="22"/>
              </w:rPr>
              <w:t>510</w:t>
            </w:r>
          </w:p>
        </w:tc>
        <w:tc>
          <w:tcPr>
            <w:tcW w:w="900" w:type="dxa"/>
            <w:tcBorders>
              <w:top w:val="single" w:sz="4" w:space="0" w:color="auto"/>
              <w:left w:val="nil"/>
              <w:right w:val="single" w:sz="4" w:space="0" w:color="auto"/>
            </w:tcBorders>
            <w:shd w:val="clear" w:color="auto" w:fill="FFFFFF"/>
            <w:vAlign w:val="bottom"/>
          </w:tcPr>
          <w:p w:rsidR="00074248" w:rsidRPr="006272EF" w:rsidP="00074248" w14:paraId="2818333F" w14:textId="77777777">
            <w:pPr>
              <w:keepNext/>
              <w:keepLines/>
              <w:spacing w:after="120"/>
              <w:rPr>
                <w:rFonts w:cs="Times New Roman"/>
                <w:color w:val="FF0000"/>
                <w:kern w:val="0"/>
                <w:szCs w:val="22"/>
              </w:rPr>
            </w:pPr>
          </w:p>
        </w:tc>
      </w:tr>
      <w:tr w14:paraId="16808902" w14:textId="77777777" w:rsidTr="00DB1669">
        <w:tblPrEx>
          <w:tblW w:w="9352" w:type="dxa"/>
          <w:tblInd w:w="93" w:type="dxa"/>
          <w:tblLayout w:type="fixed"/>
          <w:tblLook w:val="0000"/>
        </w:tblPrEx>
        <w:trPr>
          <w:cantSplit/>
          <w:trHeight w:val="80"/>
        </w:trPr>
        <w:tc>
          <w:tcPr>
            <w:tcW w:w="1612" w:type="dxa"/>
            <w:vMerge/>
            <w:tcBorders>
              <w:left w:val="single" w:sz="4" w:space="0" w:color="auto"/>
              <w:bottom w:val="single" w:sz="4" w:space="0" w:color="auto"/>
              <w:right w:val="single" w:sz="4" w:space="0" w:color="auto"/>
            </w:tcBorders>
            <w:vAlign w:val="bottom"/>
          </w:tcPr>
          <w:p w:rsidR="00074248" w:rsidRPr="00074248" w:rsidP="00074248" w14:paraId="23B1631A" w14:textId="77777777">
            <w:pPr>
              <w:keepNext/>
              <w:keepLines/>
              <w:spacing w:after="120"/>
              <w:jc w:val="right"/>
              <w:rPr>
                <w:rFonts w:cs="Times New Roman"/>
                <w:bCs w:val="0"/>
                <w:color w:val="000000"/>
                <w:kern w:val="0"/>
                <w:szCs w:val="22"/>
              </w:rPr>
            </w:pPr>
          </w:p>
        </w:tc>
        <w:tc>
          <w:tcPr>
            <w:tcW w:w="1260" w:type="dxa"/>
            <w:vMerge/>
            <w:tcBorders>
              <w:left w:val="single" w:sz="4" w:space="0" w:color="auto"/>
              <w:bottom w:val="single" w:sz="4" w:space="0" w:color="auto"/>
              <w:right w:val="single" w:sz="4" w:space="0" w:color="auto"/>
            </w:tcBorders>
            <w:vAlign w:val="bottom"/>
          </w:tcPr>
          <w:p w:rsidR="00074248" w:rsidRPr="006272EF" w:rsidP="00074248" w14:paraId="6733A712" w14:textId="77777777">
            <w:pPr>
              <w:keepNext/>
              <w:keepLines/>
              <w:spacing w:after="120"/>
              <w:jc w:val="center"/>
              <w:rPr>
                <w:rFonts w:cs="Times New Roman"/>
                <w:color w:val="000000"/>
                <w:kern w:val="0"/>
                <w:szCs w:val="22"/>
              </w:rPr>
            </w:pPr>
          </w:p>
        </w:tc>
        <w:tc>
          <w:tcPr>
            <w:tcW w:w="1260" w:type="dxa"/>
            <w:vMerge/>
            <w:tcBorders>
              <w:left w:val="nil"/>
              <w:bottom w:val="single" w:sz="4" w:space="0" w:color="auto"/>
              <w:right w:val="single" w:sz="4" w:space="0" w:color="auto"/>
            </w:tcBorders>
            <w:vAlign w:val="bottom"/>
          </w:tcPr>
          <w:p w:rsidR="00074248" w:rsidRPr="006272EF" w:rsidP="00074248" w14:paraId="439D5A72" w14:textId="77777777">
            <w:pPr>
              <w:keepNext/>
              <w:keepLines/>
              <w:spacing w:after="120"/>
              <w:jc w:val="center"/>
              <w:rPr>
                <w:rFonts w:cs="Times New Roman"/>
                <w:color w:val="000000"/>
                <w:kern w:val="0"/>
                <w:szCs w:val="22"/>
              </w:rPr>
            </w:pPr>
          </w:p>
        </w:tc>
        <w:tc>
          <w:tcPr>
            <w:tcW w:w="923" w:type="dxa"/>
            <w:vMerge/>
            <w:tcBorders>
              <w:left w:val="nil"/>
              <w:bottom w:val="single" w:sz="4" w:space="0" w:color="auto"/>
              <w:right w:val="single" w:sz="4" w:space="0" w:color="auto"/>
            </w:tcBorders>
            <w:vAlign w:val="bottom"/>
          </w:tcPr>
          <w:p w:rsidR="00074248" w:rsidRPr="006272EF" w:rsidP="00074248" w14:paraId="06A39964" w14:textId="77777777">
            <w:pPr>
              <w:keepNext/>
              <w:keepLines/>
              <w:spacing w:after="120"/>
              <w:jc w:val="center"/>
              <w:rPr>
                <w:rFonts w:cs="Times New Roman"/>
                <w:kern w:val="0"/>
                <w:szCs w:val="22"/>
              </w:rPr>
            </w:pPr>
          </w:p>
        </w:tc>
        <w:tc>
          <w:tcPr>
            <w:tcW w:w="1327" w:type="dxa"/>
            <w:vMerge/>
            <w:tcBorders>
              <w:left w:val="nil"/>
              <w:bottom w:val="single" w:sz="4" w:space="0" w:color="auto"/>
              <w:right w:val="single" w:sz="4" w:space="0" w:color="auto"/>
            </w:tcBorders>
            <w:vAlign w:val="bottom"/>
          </w:tcPr>
          <w:p w:rsidR="00074248" w:rsidRPr="006272EF" w:rsidP="00074248" w14:paraId="4D4039DD" w14:textId="77777777">
            <w:pPr>
              <w:keepNext/>
              <w:keepLines/>
              <w:spacing w:after="120"/>
              <w:jc w:val="center"/>
              <w:rPr>
                <w:rFonts w:cs="Times New Roman"/>
                <w:color w:val="000000"/>
                <w:kern w:val="0"/>
                <w:szCs w:val="22"/>
              </w:rPr>
            </w:pPr>
          </w:p>
        </w:tc>
        <w:tc>
          <w:tcPr>
            <w:tcW w:w="833" w:type="dxa"/>
            <w:vMerge/>
            <w:tcBorders>
              <w:left w:val="nil"/>
              <w:bottom w:val="single" w:sz="4" w:space="0" w:color="auto"/>
              <w:right w:val="single" w:sz="4" w:space="0" w:color="auto"/>
            </w:tcBorders>
            <w:vAlign w:val="bottom"/>
          </w:tcPr>
          <w:p w:rsidR="00074248" w:rsidRPr="006272EF" w:rsidP="00074248" w14:paraId="33F8B764" w14:textId="77777777">
            <w:pPr>
              <w:keepNext/>
              <w:keepLines/>
              <w:spacing w:after="120"/>
              <w:jc w:val="center"/>
              <w:rPr>
                <w:rFonts w:cs="Times New Roman"/>
                <w:kern w:val="0"/>
                <w:szCs w:val="22"/>
              </w:rPr>
            </w:pPr>
          </w:p>
        </w:tc>
        <w:tc>
          <w:tcPr>
            <w:tcW w:w="1237" w:type="dxa"/>
            <w:vMerge/>
            <w:tcBorders>
              <w:left w:val="nil"/>
              <w:bottom w:val="single" w:sz="4" w:space="0" w:color="auto"/>
              <w:right w:val="single" w:sz="4" w:space="0" w:color="auto"/>
            </w:tcBorders>
            <w:vAlign w:val="bottom"/>
          </w:tcPr>
          <w:p w:rsidR="00074248" w:rsidRPr="006272EF" w:rsidP="00074248" w14:paraId="67A04494" w14:textId="77777777">
            <w:pPr>
              <w:keepNext/>
              <w:keepLines/>
              <w:spacing w:after="120"/>
              <w:jc w:val="center"/>
              <w:rPr>
                <w:rFonts w:cs="Times New Roman"/>
                <w:color w:val="000000"/>
                <w:kern w:val="0"/>
                <w:szCs w:val="22"/>
              </w:rPr>
            </w:pPr>
          </w:p>
        </w:tc>
        <w:tc>
          <w:tcPr>
            <w:tcW w:w="900" w:type="dxa"/>
            <w:tcBorders>
              <w:left w:val="nil"/>
              <w:bottom w:val="single" w:sz="4" w:space="0" w:color="auto"/>
              <w:right w:val="single" w:sz="4" w:space="0" w:color="auto"/>
            </w:tcBorders>
            <w:vAlign w:val="bottom"/>
          </w:tcPr>
          <w:p w:rsidR="00074248" w:rsidRPr="00523385" w:rsidP="00074248" w14:paraId="0A73C606" w14:textId="2BC245E7">
            <w:pPr>
              <w:keepNext/>
              <w:keepLines/>
              <w:spacing w:after="120"/>
              <w:rPr>
                <w:rFonts w:cs="Times New Roman"/>
                <w:color w:val="FF0000"/>
                <w:kern w:val="0"/>
                <w:szCs w:val="22"/>
                <w:highlight w:val="yellow"/>
              </w:rPr>
            </w:pPr>
            <w:r w:rsidRPr="000933F3">
              <w:rPr>
                <w:rFonts w:cs="Times New Roman"/>
                <w:kern w:val="0"/>
                <w:szCs w:val="22"/>
              </w:rPr>
              <w:t>9</w:t>
            </w:r>
            <w:r w:rsidRPr="000933F3" w:rsidR="006D430A">
              <w:rPr>
                <w:rFonts w:cs="Times New Roman"/>
                <w:kern w:val="0"/>
                <w:szCs w:val="22"/>
              </w:rPr>
              <w:t>3</w:t>
            </w:r>
            <w:r w:rsidRPr="000933F3">
              <w:rPr>
                <w:rFonts w:cs="Times New Roman"/>
                <w:kern w:val="0"/>
                <w:szCs w:val="22"/>
              </w:rPr>
              <w:t>.</w:t>
            </w:r>
            <w:r w:rsidRPr="000933F3" w:rsidR="006D430A">
              <w:rPr>
                <w:rFonts w:cs="Times New Roman"/>
                <w:kern w:val="0"/>
                <w:szCs w:val="22"/>
              </w:rPr>
              <w:t>7</w:t>
            </w:r>
            <w:r w:rsidRPr="000933F3">
              <w:rPr>
                <w:rFonts w:cs="Times New Roman"/>
                <w:kern w:val="0"/>
                <w:szCs w:val="22"/>
              </w:rPr>
              <w:t>%</w:t>
            </w:r>
          </w:p>
        </w:tc>
      </w:tr>
      <w:tr w14:paraId="4007FC75" w14:textId="77777777" w:rsidTr="00DB1669">
        <w:tblPrEx>
          <w:tblW w:w="9352" w:type="dxa"/>
          <w:tblInd w:w="93" w:type="dxa"/>
          <w:tblLayout w:type="fixed"/>
          <w:tblLook w:val="0000"/>
        </w:tblPrEx>
        <w:trPr>
          <w:cantSplit/>
          <w:trHeight w:val="80"/>
        </w:trPr>
        <w:tc>
          <w:tcPr>
            <w:tcW w:w="1612" w:type="dxa"/>
            <w:tcBorders>
              <w:left w:val="single" w:sz="4" w:space="0" w:color="auto"/>
              <w:bottom w:val="single" w:sz="4" w:space="0" w:color="auto"/>
              <w:right w:val="single" w:sz="4" w:space="0" w:color="auto"/>
            </w:tcBorders>
            <w:vAlign w:val="bottom"/>
          </w:tcPr>
          <w:p w:rsidR="00074248" w:rsidRPr="00074248" w:rsidP="00074248" w14:paraId="7D7BA8DA" w14:textId="77777777">
            <w:pPr>
              <w:keepNext/>
              <w:keepLines/>
              <w:spacing w:after="120"/>
              <w:jc w:val="right"/>
              <w:rPr>
                <w:rFonts w:cs="Times New Roman"/>
                <w:bCs w:val="0"/>
                <w:color w:val="000000"/>
                <w:kern w:val="0"/>
                <w:szCs w:val="22"/>
              </w:rPr>
            </w:pPr>
            <w:r w:rsidRPr="00074248">
              <w:rPr>
                <w:rFonts w:cs="Times New Roman"/>
                <w:bCs w:val="0"/>
                <w:color w:val="000000"/>
                <w:kern w:val="0"/>
                <w:szCs w:val="22"/>
              </w:rPr>
              <w:t>IPTV Provider</w:t>
            </w:r>
            <w:r w:rsidR="00D15B51">
              <w:rPr>
                <w:rFonts w:cs="Times New Roman"/>
                <w:bCs w:val="0"/>
                <w:color w:val="000000"/>
                <w:kern w:val="0"/>
                <w:szCs w:val="22"/>
              </w:rPr>
              <w:t>s</w:t>
            </w:r>
          </w:p>
        </w:tc>
        <w:tc>
          <w:tcPr>
            <w:tcW w:w="1260" w:type="dxa"/>
            <w:tcBorders>
              <w:left w:val="single" w:sz="4" w:space="0" w:color="auto"/>
              <w:bottom w:val="single" w:sz="4" w:space="0" w:color="auto"/>
              <w:right w:val="single" w:sz="4" w:space="0" w:color="auto"/>
            </w:tcBorders>
            <w:vAlign w:val="bottom"/>
          </w:tcPr>
          <w:p w:rsidR="00074248" w:rsidRPr="006272EF" w:rsidP="00074248" w14:paraId="0C099E6C" w14:textId="2B580B3B">
            <w:pPr>
              <w:keepNext/>
              <w:keepLines/>
              <w:spacing w:after="120"/>
              <w:jc w:val="center"/>
              <w:rPr>
                <w:rFonts w:cs="Times New Roman"/>
                <w:color w:val="000000"/>
                <w:kern w:val="0"/>
                <w:szCs w:val="22"/>
              </w:rPr>
            </w:pPr>
            <w:r w:rsidRPr="006272EF">
              <w:rPr>
                <w:rFonts w:cs="Times New Roman"/>
                <w:color w:val="000000"/>
                <w:kern w:val="0"/>
                <w:szCs w:val="22"/>
              </w:rPr>
              <w:t>2</w:t>
            </w:r>
            <w:r w:rsidRPr="006272EF" w:rsidR="00044DC5">
              <w:rPr>
                <w:rFonts w:cs="Times New Roman"/>
                <w:color w:val="000000"/>
                <w:kern w:val="0"/>
                <w:szCs w:val="22"/>
              </w:rPr>
              <w:t>53</w:t>
            </w:r>
          </w:p>
        </w:tc>
        <w:tc>
          <w:tcPr>
            <w:tcW w:w="1260" w:type="dxa"/>
            <w:tcBorders>
              <w:left w:val="nil"/>
              <w:bottom w:val="single" w:sz="4" w:space="0" w:color="auto"/>
              <w:right w:val="single" w:sz="4" w:space="0" w:color="auto"/>
            </w:tcBorders>
            <w:vAlign w:val="bottom"/>
          </w:tcPr>
          <w:p w:rsidR="00074248" w:rsidRPr="006272EF" w:rsidP="00074248" w14:paraId="680F4603" w14:textId="1280D1CC">
            <w:pPr>
              <w:keepNext/>
              <w:keepLines/>
              <w:spacing w:after="120"/>
              <w:jc w:val="center"/>
              <w:rPr>
                <w:rFonts w:cs="Times New Roman"/>
                <w:color w:val="000000"/>
                <w:kern w:val="0"/>
                <w:szCs w:val="22"/>
              </w:rPr>
            </w:pPr>
            <w:r w:rsidRPr="006272EF">
              <w:rPr>
                <w:rFonts w:cs="Times New Roman"/>
                <w:color w:val="000000"/>
                <w:kern w:val="0"/>
                <w:szCs w:val="22"/>
              </w:rPr>
              <w:t>6</w:t>
            </w:r>
          </w:p>
        </w:tc>
        <w:tc>
          <w:tcPr>
            <w:tcW w:w="923" w:type="dxa"/>
            <w:tcBorders>
              <w:left w:val="nil"/>
              <w:bottom w:val="single" w:sz="4" w:space="0" w:color="auto"/>
              <w:right w:val="single" w:sz="4" w:space="0" w:color="auto"/>
            </w:tcBorders>
            <w:vAlign w:val="bottom"/>
          </w:tcPr>
          <w:p w:rsidR="00074248" w:rsidRPr="006272EF" w:rsidP="00074248" w14:paraId="2CFDC472" w14:textId="5B433EB9">
            <w:pPr>
              <w:keepNext/>
              <w:keepLines/>
              <w:spacing w:after="120"/>
              <w:jc w:val="center"/>
              <w:rPr>
                <w:rFonts w:cs="Times New Roman"/>
                <w:kern w:val="0"/>
                <w:szCs w:val="22"/>
              </w:rPr>
            </w:pPr>
            <w:r w:rsidRPr="00D03D08">
              <w:rPr>
                <w:rFonts w:cs="Times New Roman"/>
                <w:kern w:val="0"/>
                <w:szCs w:val="22"/>
              </w:rPr>
              <w:t>2</w:t>
            </w:r>
            <w:r w:rsidRPr="00D03D08">
              <w:rPr>
                <w:rFonts w:cs="Times New Roman"/>
                <w:kern w:val="0"/>
                <w:szCs w:val="22"/>
              </w:rPr>
              <w:t>.</w:t>
            </w:r>
            <w:r w:rsidRPr="00D03D08" w:rsidR="00764958">
              <w:rPr>
                <w:rFonts w:cs="Times New Roman"/>
                <w:kern w:val="0"/>
                <w:szCs w:val="22"/>
              </w:rPr>
              <w:t>4</w:t>
            </w:r>
            <w:r w:rsidRPr="00D03D08">
              <w:rPr>
                <w:rFonts w:cs="Times New Roman"/>
                <w:kern w:val="0"/>
                <w:szCs w:val="22"/>
              </w:rPr>
              <w:t>%</w:t>
            </w:r>
          </w:p>
        </w:tc>
        <w:tc>
          <w:tcPr>
            <w:tcW w:w="1327" w:type="dxa"/>
            <w:tcBorders>
              <w:left w:val="nil"/>
              <w:bottom w:val="single" w:sz="4" w:space="0" w:color="auto"/>
              <w:right w:val="single" w:sz="4" w:space="0" w:color="auto"/>
            </w:tcBorders>
            <w:vAlign w:val="bottom"/>
          </w:tcPr>
          <w:p w:rsidR="00074248" w:rsidRPr="006272EF" w:rsidP="00074248" w14:paraId="1E661DB6" w14:textId="79B231D2">
            <w:pPr>
              <w:keepNext/>
              <w:keepLines/>
              <w:spacing w:after="120"/>
              <w:jc w:val="center"/>
              <w:rPr>
                <w:rFonts w:cs="Times New Roman"/>
                <w:color w:val="000000"/>
                <w:kern w:val="0"/>
                <w:szCs w:val="22"/>
              </w:rPr>
            </w:pPr>
            <w:r w:rsidRPr="006272EF">
              <w:rPr>
                <w:rFonts w:cs="Times New Roman"/>
                <w:color w:val="000000"/>
                <w:kern w:val="0"/>
                <w:szCs w:val="22"/>
              </w:rPr>
              <w:t>9</w:t>
            </w:r>
          </w:p>
        </w:tc>
        <w:tc>
          <w:tcPr>
            <w:tcW w:w="833" w:type="dxa"/>
            <w:tcBorders>
              <w:left w:val="nil"/>
              <w:bottom w:val="single" w:sz="4" w:space="0" w:color="auto"/>
              <w:right w:val="single" w:sz="4" w:space="0" w:color="auto"/>
            </w:tcBorders>
            <w:vAlign w:val="bottom"/>
          </w:tcPr>
          <w:p w:rsidR="00074248" w:rsidRPr="006272EF" w:rsidP="00074248" w14:paraId="4E8E8FDB" w14:textId="48E3BF24">
            <w:pPr>
              <w:keepNext/>
              <w:keepLines/>
              <w:spacing w:after="120"/>
              <w:jc w:val="center"/>
              <w:rPr>
                <w:rFonts w:cs="Times New Roman"/>
                <w:kern w:val="0"/>
                <w:szCs w:val="22"/>
              </w:rPr>
            </w:pPr>
            <w:r w:rsidRPr="006272EF">
              <w:rPr>
                <w:rFonts w:cs="Times New Roman"/>
                <w:kern w:val="0"/>
                <w:szCs w:val="22"/>
              </w:rPr>
              <w:t>3</w:t>
            </w:r>
            <w:r w:rsidRPr="006272EF">
              <w:rPr>
                <w:rFonts w:cs="Times New Roman"/>
                <w:kern w:val="0"/>
                <w:szCs w:val="22"/>
              </w:rPr>
              <w:t>.</w:t>
            </w:r>
            <w:r w:rsidRPr="006272EF">
              <w:rPr>
                <w:rFonts w:cs="Times New Roman"/>
                <w:kern w:val="0"/>
                <w:szCs w:val="22"/>
              </w:rPr>
              <w:t>6</w:t>
            </w:r>
            <w:r w:rsidRPr="006272EF">
              <w:rPr>
                <w:rFonts w:cs="Times New Roman"/>
                <w:kern w:val="0"/>
                <w:szCs w:val="22"/>
              </w:rPr>
              <w:t>%</w:t>
            </w:r>
          </w:p>
        </w:tc>
        <w:tc>
          <w:tcPr>
            <w:tcW w:w="1237" w:type="dxa"/>
            <w:tcBorders>
              <w:left w:val="nil"/>
              <w:bottom w:val="single" w:sz="4" w:space="0" w:color="auto"/>
              <w:right w:val="single" w:sz="4" w:space="0" w:color="auto"/>
            </w:tcBorders>
            <w:vAlign w:val="bottom"/>
          </w:tcPr>
          <w:p w:rsidR="00074248" w:rsidRPr="006272EF" w:rsidP="00074248" w14:paraId="4E319C00" w14:textId="2063633D">
            <w:pPr>
              <w:keepNext/>
              <w:keepLines/>
              <w:spacing w:after="120"/>
              <w:jc w:val="center"/>
              <w:rPr>
                <w:rFonts w:cs="Times New Roman"/>
                <w:color w:val="000000"/>
                <w:kern w:val="0"/>
                <w:szCs w:val="22"/>
              </w:rPr>
            </w:pPr>
            <w:r w:rsidRPr="006272EF">
              <w:rPr>
                <w:rFonts w:cs="Times New Roman"/>
                <w:color w:val="000000"/>
                <w:kern w:val="0"/>
                <w:szCs w:val="22"/>
              </w:rPr>
              <w:t>23</w:t>
            </w:r>
            <w:r w:rsidRPr="006272EF" w:rsidR="00766430">
              <w:rPr>
                <w:rFonts w:cs="Times New Roman"/>
                <w:color w:val="000000"/>
                <w:kern w:val="0"/>
                <w:szCs w:val="22"/>
              </w:rPr>
              <w:t>8</w:t>
            </w:r>
          </w:p>
        </w:tc>
        <w:tc>
          <w:tcPr>
            <w:tcW w:w="900" w:type="dxa"/>
            <w:tcBorders>
              <w:left w:val="nil"/>
              <w:bottom w:val="single" w:sz="4" w:space="0" w:color="auto"/>
              <w:right w:val="single" w:sz="4" w:space="0" w:color="auto"/>
            </w:tcBorders>
            <w:vAlign w:val="bottom"/>
          </w:tcPr>
          <w:p w:rsidR="00074248" w:rsidRPr="006272EF" w:rsidP="00074248" w14:paraId="603A84DD" w14:textId="0D3852A6">
            <w:pPr>
              <w:keepNext/>
              <w:keepLines/>
              <w:spacing w:after="120"/>
              <w:rPr>
                <w:rFonts w:cs="Times New Roman"/>
                <w:color w:val="FF0000"/>
                <w:kern w:val="0"/>
                <w:szCs w:val="22"/>
              </w:rPr>
            </w:pPr>
            <w:r w:rsidRPr="006272EF">
              <w:rPr>
                <w:rFonts w:cs="Times New Roman"/>
                <w:kern w:val="0"/>
                <w:szCs w:val="22"/>
              </w:rPr>
              <w:t>9</w:t>
            </w:r>
            <w:r w:rsidRPr="006272EF" w:rsidR="006664E7">
              <w:rPr>
                <w:rFonts w:cs="Times New Roman"/>
                <w:kern w:val="0"/>
                <w:szCs w:val="22"/>
              </w:rPr>
              <w:t>4</w:t>
            </w:r>
            <w:r w:rsidR="00F11093">
              <w:rPr>
                <w:rFonts w:cs="Times New Roman"/>
                <w:kern w:val="0"/>
                <w:szCs w:val="22"/>
              </w:rPr>
              <w:t>.</w:t>
            </w:r>
            <w:r w:rsidR="00764958">
              <w:rPr>
                <w:rFonts w:cs="Times New Roman"/>
                <w:kern w:val="0"/>
                <w:szCs w:val="22"/>
              </w:rPr>
              <w:t>1</w:t>
            </w:r>
            <w:r w:rsidRPr="006272EF">
              <w:rPr>
                <w:rFonts w:cs="Times New Roman"/>
                <w:kern w:val="0"/>
                <w:szCs w:val="22"/>
              </w:rPr>
              <w:t>%</w:t>
            </w:r>
          </w:p>
        </w:tc>
      </w:tr>
      <w:tr w14:paraId="0CBBBFF2" w14:textId="77777777" w:rsidTr="006B6352">
        <w:tblPrEx>
          <w:tblW w:w="9352" w:type="dxa"/>
          <w:tblInd w:w="93" w:type="dxa"/>
          <w:tblLayout w:type="fixed"/>
          <w:tblLook w:val="0000"/>
        </w:tblPrEx>
        <w:trPr>
          <w:cantSplit/>
          <w:trHeight w:val="58"/>
        </w:trPr>
        <w:tc>
          <w:tcPr>
            <w:tcW w:w="1612" w:type="dxa"/>
            <w:tcBorders>
              <w:top w:val="nil"/>
              <w:left w:val="single" w:sz="4" w:space="0" w:color="auto"/>
              <w:bottom w:val="single" w:sz="4" w:space="0" w:color="auto"/>
              <w:right w:val="single" w:sz="4" w:space="0" w:color="auto"/>
            </w:tcBorders>
            <w:vAlign w:val="bottom"/>
          </w:tcPr>
          <w:p w:rsidR="00074248" w:rsidRPr="00074248" w:rsidP="00074248" w14:paraId="0D6CFD1B" w14:textId="77777777">
            <w:pPr>
              <w:keepNext/>
              <w:keepLines/>
              <w:spacing w:after="120"/>
              <w:jc w:val="right"/>
              <w:rPr>
                <w:rFonts w:cs="Times New Roman"/>
                <w:bCs w:val="0"/>
                <w:color w:val="000000"/>
                <w:kern w:val="0"/>
                <w:szCs w:val="22"/>
              </w:rPr>
            </w:pPr>
            <w:r w:rsidRPr="00074248">
              <w:rPr>
                <w:rFonts w:cs="Times New Roman"/>
                <w:bCs w:val="0"/>
                <w:color w:val="000000"/>
                <w:kern w:val="0"/>
                <w:szCs w:val="22"/>
              </w:rPr>
              <w:t>Wireline Video System</w:t>
            </w:r>
            <w:r w:rsidR="00D15B51">
              <w:rPr>
                <w:rFonts w:cs="Times New Roman"/>
                <w:bCs w:val="0"/>
                <w:color w:val="000000"/>
                <w:kern w:val="0"/>
                <w:szCs w:val="22"/>
              </w:rPr>
              <w:t>s</w:t>
            </w:r>
          </w:p>
        </w:tc>
        <w:tc>
          <w:tcPr>
            <w:tcW w:w="1260" w:type="dxa"/>
            <w:tcBorders>
              <w:left w:val="single" w:sz="4" w:space="0" w:color="auto"/>
              <w:bottom w:val="single" w:sz="4" w:space="0" w:color="auto"/>
              <w:right w:val="single" w:sz="4" w:space="0" w:color="auto"/>
            </w:tcBorders>
            <w:vAlign w:val="bottom"/>
          </w:tcPr>
          <w:p w:rsidR="00074248" w:rsidRPr="006272EF" w:rsidP="00074248" w14:paraId="2936BE2A" w14:textId="63343081">
            <w:pPr>
              <w:keepNext/>
              <w:keepLines/>
              <w:spacing w:after="120"/>
              <w:jc w:val="center"/>
              <w:rPr>
                <w:rFonts w:cs="Times New Roman"/>
                <w:color w:val="000000"/>
                <w:kern w:val="0"/>
                <w:szCs w:val="22"/>
              </w:rPr>
            </w:pPr>
            <w:r w:rsidRPr="006272EF">
              <w:rPr>
                <w:rFonts w:cs="Times New Roman"/>
                <w:color w:val="000000"/>
                <w:kern w:val="0"/>
                <w:szCs w:val="22"/>
              </w:rPr>
              <w:t>6</w:t>
            </w:r>
            <w:r w:rsidRPr="006272EF" w:rsidR="00044DC5">
              <w:rPr>
                <w:rFonts w:cs="Times New Roman"/>
                <w:color w:val="000000"/>
                <w:kern w:val="0"/>
                <w:szCs w:val="22"/>
              </w:rPr>
              <w:t>2</w:t>
            </w:r>
          </w:p>
        </w:tc>
        <w:tc>
          <w:tcPr>
            <w:tcW w:w="1260" w:type="dxa"/>
            <w:tcBorders>
              <w:top w:val="nil"/>
              <w:left w:val="nil"/>
              <w:bottom w:val="single" w:sz="4" w:space="0" w:color="auto"/>
              <w:right w:val="single" w:sz="4" w:space="0" w:color="auto"/>
            </w:tcBorders>
            <w:vAlign w:val="bottom"/>
          </w:tcPr>
          <w:p w:rsidR="00074248" w:rsidRPr="006272EF" w:rsidP="00074248" w14:paraId="342A246E" w14:textId="3CFB5ED3">
            <w:pPr>
              <w:keepNext/>
              <w:keepLines/>
              <w:spacing w:after="120"/>
              <w:jc w:val="center"/>
              <w:rPr>
                <w:rFonts w:cs="Times New Roman"/>
                <w:color w:val="000000"/>
                <w:kern w:val="0"/>
                <w:szCs w:val="22"/>
              </w:rPr>
            </w:pPr>
            <w:r w:rsidRPr="006272EF">
              <w:rPr>
                <w:rFonts w:cs="Times New Roman"/>
                <w:color w:val="000000"/>
                <w:kern w:val="0"/>
                <w:szCs w:val="22"/>
              </w:rPr>
              <w:t>1</w:t>
            </w:r>
          </w:p>
        </w:tc>
        <w:tc>
          <w:tcPr>
            <w:tcW w:w="923" w:type="dxa"/>
            <w:tcBorders>
              <w:left w:val="nil"/>
              <w:bottom w:val="single" w:sz="4" w:space="0" w:color="auto"/>
              <w:right w:val="single" w:sz="4" w:space="0" w:color="auto"/>
            </w:tcBorders>
            <w:vAlign w:val="bottom"/>
          </w:tcPr>
          <w:p w:rsidR="00074248" w:rsidRPr="006272EF" w:rsidP="00074248" w14:paraId="4FC45B43" w14:textId="60C0BA97">
            <w:pPr>
              <w:keepNext/>
              <w:keepLines/>
              <w:spacing w:after="120"/>
              <w:jc w:val="center"/>
              <w:rPr>
                <w:rFonts w:cs="Times New Roman"/>
                <w:kern w:val="0"/>
                <w:szCs w:val="22"/>
              </w:rPr>
            </w:pPr>
            <w:r w:rsidRPr="006272EF">
              <w:rPr>
                <w:rFonts w:cs="Times New Roman"/>
                <w:kern w:val="0"/>
                <w:szCs w:val="22"/>
              </w:rPr>
              <w:t>1</w:t>
            </w:r>
            <w:r w:rsidRPr="006272EF">
              <w:rPr>
                <w:rFonts w:cs="Times New Roman"/>
                <w:kern w:val="0"/>
                <w:szCs w:val="22"/>
              </w:rPr>
              <w:t>.</w:t>
            </w:r>
            <w:r w:rsidRPr="006272EF">
              <w:rPr>
                <w:rFonts w:cs="Times New Roman"/>
                <w:kern w:val="0"/>
                <w:szCs w:val="22"/>
              </w:rPr>
              <w:t>6</w:t>
            </w:r>
            <w:r w:rsidRPr="006272EF">
              <w:rPr>
                <w:rFonts w:cs="Times New Roman"/>
                <w:kern w:val="0"/>
                <w:szCs w:val="22"/>
              </w:rPr>
              <w:t>%</w:t>
            </w:r>
          </w:p>
        </w:tc>
        <w:tc>
          <w:tcPr>
            <w:tcW w:w="1327" w:type="dxa"/>
            <w:tcBorders>
              <w:top w:val="nil"/>
              <w:left w:val="nil"/>
              <w:bottom w:val="single" w:sz="4" w:space="0" w:color="auto"/>
              <w:right w:val="single" w:sz="4" w:space="0" w:color="auto"/>
            </w:tcBorders>
            <w:vAlign w:val="bottom"/>
          </w:tcPr>
          <w:p w:rsidR="00074248" w:rsidRPr="006272EF" w:rsidP="00074248" w14:paraId="3AEE083C" w14:textId="2867A126">
            <w:pPr>
              <w:keepNext/>
              <w:keepLines/>
              <w:spacing w:after="120"/>
              <w:jc w:val="center"/>
              <w:rPr>
                <w:rFonts w:cs="Times New Roman"/>
                <w:color w:val="000000"/>
                <w:kern w:val="0"/>
                <w:szCs w:val="22"/>
              </w:rPr>
            </w:pPr>
            <w:r w:rsidRPr="006272EF">
              <w:rPr>
                <w:rFonts w:cs="Times New Roman"/>
                <w:color w:val="000000"/>
                <w:kern w:val="0"/>
                <w:szCs w:val="22"/>
              </w:rPr>
              <w:t>0</w:t>
            </w:r>
          </w:p>
        </w:tc>
        <w:tc>
          <w:tcPr>
            <w:tcW w:w="833" w:type="dxa"/>
            <w:tcBorders>
              <w:left w:val="nil"/>
              <w:bottom w:val="single" w:sz="4" w:space="0" w:color="auto"/>
              <w:right w:val="single" w:sz="4" w:space="0" w:color="auto"/>
            </w:tcBorders>
            <w:vAlign w:val="bottom"/>
          </w:tcPr>
          <w:p w:rsidR="00074248" w:rsidRPr="006272EF" w:rsidP="00074248" w14:paraId="58BEB90B" w14:textId="5E7E07CF">
            <w:pPr>
              <w:keepNext/>
              <w:keepLines/>
              <w:spacing w:after="120"/>
              <w:jc w:val="center"/>
              <w:rPr>
                <w:rFonts w:cs="Times New Roman"/>
                <w:kern w:val="0"/>
                <w:szCs w:val="22"/>
              </w:rPr>
            </w:pPr>
            <w:r w:rsidRPr="006272EF">
              <w:rPr>
                <w:rFonts w:cs="Times New Roman"/>
                <w:kern w:val="0"/>
                <w:szCs w:val="22"/>
              </w:rPr>
              <w:t>0</w:t>
            </w:r>
            <w:r w:rsidRPr="006272EF">
              <w:rPr>
                <w:rFonts w:cs="Times New Roman"/>
                <w:kern w:val="0"/>
                <w:szCs w:val="22"/>
              </w:rPr>
              <w:t>%</w:t>
            </w:r>
          </w:p>
        </w:tc>
        <w:tc>
          <w:tcPr>
            <w:tcW w:w="1237" w:type="dxa"/>
            <w:tcBorders>
              <w:left w:val="nil"/>
              <w:bottom w:val="single" w:sz="4" w:space="0" w:color="auto"/>
              <w:right w:val="single" w:sz="4" w:space="0" w:color="auto"/>
            </w:tcBorders>
            <w:vAlign w:val="bottom"/>
          </w:tcPr>
          <w:p w:rsidR="00074248" w:rsidRPr="006272EF" w:rsidP="00074248" w14:paraId="27CDAD45" w14:textId="338F055B">
            <w:pPr>
              <w:keepNext/>
              <w:keepLines/>
              <w:spacing w:after="120"/>
              <w:jc w:val="center"/>
              <w:rPr>
                <w:rFonts w:cs="Times New Roman"/>
                <w:color w:val="000000"/>
                <w:kern w:val="0"/>
                <w:szCs w:val="22"/>
              </w:rPr>
            </w:pPr>
            <w:r w:rsidRPr="006272EF">
              <w:rPr>
                <w:rFonts w:cs="Times New Roman"/>
                <w:color w:val="000000"/>
                <w:kern w:val="0"/>
                <w:szCs w:val="22"/>
              </w:rPr>
              <w:t>61</w:t>
            </w:r>
          </w:p>
        </w:tc>
        <w:tc>
          <w:tcPr>
            <w:tcW w:w="900" w:type="dxa"/>
            <w:tcBorders>
              <w:left w:val="nil"/>
              <w:bottom w:val="single" w:sz="4" w:space="0" w:color="auto"/>
              <w:right w:val="single" w:sz="4" w:space="0" w:color="auto"/>
            </w:tcBorders>
            <w:vAlign w:val="bottom"/>
          </w:tcPr>
          <w:p w:rsidR="00074248" w:rsidRPr="006272EF" w:rsidP="00074248" w14:paraId="187CF47B" w14:textId="44C750F8">
            <w:pPr>
              <w:keepNext/>
              <w:keepLines/>
              <w:spacing w:after="120"/>
              <w:jc w:val="center"/>
              <w:rPr>
                <w:rFonts w:cs="Times New Roman"/>
                <w:kern w:val="0"/>
                <w:szCs w:val="22"/>
              </w:rPr>
            </w:pPr>
            <w:r w:rsidRPr="006272EF">
              <w:rPr>
                <w:rFonts w:cs="Times New Roman"/>
                <w:kern w:val="0"/>
                <w:szCs w:val="22"/>
              </w:rPr>
              <w:t>98</w:t>
            </w:r>
            <w:r w:rsidR="007C7934">
              <w:rPr>
                <w:rFonts w:cs="Times New Roman"/>
                <w:kern w:val="0"/>
                <w:szCs w:val="22"/>
              </w:rPr>
              <w:t>.4</w:t>
            </w:r>
            <w:r w:rsidRPr="006272EF">
              <w:rPr>
                <w:rFonts w:cs="Times New Roman"/>
                <w:kern w:val="0"/>
                <w:szCs w:val="22"/>
              </w:rPr>
              <w:t>%</w:t>
            </w:r>
          </w:p>
        </w:tc>
      </w:tr>
      <w:tr w14:paraId="47652A59" w14:textId="77777777" w:rsidTr="00DB1669">
        <w:tblPrEx>
          <w:tblW w:w="9352" w:type="dxa"/>
          <w:tblInd w:w="93" w:type="dxa"/>
          <w:tblLayout w:type="fixed"/>
          <w:tblLook w:val="0000"/>
        </w:tblPrEx>
        <w:trPr>
          <w:cantSplit/>
          <w:trHeight w:val="253"/>
        </w:trPr>
        <w:tc>
          <w:tcPr>
            <w:tcW w:w="1612" w:type="dxa"/>
            <w:tcBorders>
              <w:top w:val="nil"/>
              <w:left w:val="single" w:sz="4" w:space="0" w:color="auto"/>
              <w:bottom w:val="single" w:sz="4" w:space="0" w:color="auto"/>
              <w:right w:val="single" w:sz="4" w:space="0" w:color="auto"/>
            </w:tcBorders>
            <w:vAlign w:val="bottom"/>
          </w:tcPr>
          <w:p w:rsidR="00D15B51" w:rsidRPr="00074248" w:rsidP="00D15B51" w14:paraId="635F4578" w14:textId="77777777">
            <w:pPr>
              <w:keepNext/>
              <w:keepLines/>
              <w:spacing w:after="120"/>
              <w:jc w:val="right"/>
              <w:rPr>
                <w:rFonts w:cs="Times New Roman"/>
                <w:bCs w:val="0"/>
                <w:color w:val="000000"/>
                <w:kern w:val="0"/>
                <w:szCs w:val="22"/>
              </w:rPr>
            </w:pPr>
            <w:r w:rsidRPr="00074248">
              <w:rPr>
                <w:rFonts w:cs="Times New Roman"/>
                <w:bCs w:val="0"/>
                <w:color w:val="000000"/>
                <w:kern w:val="0"/>
                <w:szCs w:val="22"/>
              </w:rPr>
              <w:t>Other</w:t>
            </w:r>
          </w:p>
        </w:tc>
        <w:tc>
          <w:tcPr>
            <w:tcW w:w="1260" w:type="dxa"/>
            <w:tcBorders>
              <w:top w:val="nil"/>
              <w:left w:val="single" w:sz="4" w:space="0" w:color="auto"/>
              <w:bottom w:val="single" w:sz="4" w:space="0" w:color="auto"/>
              <w:right w:val="single" w:sz="4" w:space="0" w:color="auto"/>
            </w:tcBorders>
            <w:vAlign w:val="bottom"/>
          </w:tcPr>
          <w:p w:rsidR="00D15B51" w:rsidRPr="006272EF" w:rsidP="00D15B51" w14:paraId="58F8E562" w14:textId="6154D8A7">
            <w:pPr>
              <w:keepNext/>
              <w:keepLines/>
              <w:spacing w:after="120"/>
              <w:jc w:val="center"/>
              <w:rPr>
                <w:rFonts w:cs="Times New Roman"/>
                <w:color w:val="000000"/>
                <w:kern w:val="0"/>
                <w:szCs w:val="22"/>
              </w:rPr>
            </w:pPr>
            <w:r w:rsidRPr="006272EF">
              <w:rPr>
                <w:rFonts w:cs="Times New Roman"/>
                <w:color w:val="000000"/>
                <w:kern w:val="0"/>
                <w:szCs w:val="22"/>
              </w:rPr>
              <w:t>28</w:t>
            </w:r>
          </w:p>
        </w:tc>
        <w:tc>
          <w:tcPr>
            <w:tcW w:w="1260" w:type="dxa"/>
            <w:tcBorders>
              <w:top w:val="nil"/>
              <w:left w:val="nil"/>
              <w:bottom w:val="single" w:sz="4" w:space="0" w:color="auto"/>
              <w:right w:val="single" w:sz="4" w:space="0" w:color="auto"/>
            </w:tcBorders>
            <w:vAlign w:val="bottom"/>
          </w:tcPr>
          <w:p w:rsidR="00D15B51" w:rsidRPr="006272EF" w:rsidP="00D15B51" w14:paraId="5F84C3CE" w14:textId="35DFCF08">
            <w:pPr>
              <w:keepNext/>
              <w:keepLines/>
              <w:spacing w:after="120"/>
              <w:jc w:val="center"/>
              <w:rPr>
                <w:rFonts w:cs="Times New Roman"/>
                <w:color w:val="000000"/>
                <w:kern w:val="0"/>
                <w:szCs w:val="22"/>
              </w:rPr>
            </w:pPr>
            <w:r w:rsidRPr="006272EF">
              <w:rPr>
                <w:rFonts w:cs="Times New Roman"/>
                <w:color w:val="000000"/>
                <w:kern w:val="0"/>
                <w:szCs w:val="22"/>
              </w:rPr>
              <w:t>4</w:t>
            </w:r>
          </w:p>
        </w:tc>
        <w:tc>
          <w:tcPr>
            <w:tcW w:w="923" w:type="dxa"/>
            <w:tcBorders>
              <w:top w:val="nil"/>
              <w:left w:val="nil"/>
              <w:bottom w:val="single" w:sz="4" w:space="0" w:color="auto"/>
              <w:right w:val="single" w:sz="4" w:space="0" w:color="auto"/>
            </w:tcBorders>
            <w:vAlign w:val="bottom"/>
          </w:tcPr>
          <w:p w:rsidR="00D15B51" w:rsidRPr="006272EF" w:rsidP="00D15B51" w14:paraId="0358A290" w14:textId="53DE6C86">
            <w:pPr>
              <w:keepNext/>
              <w:keepLines/>
              <w:spacing w:after="120"/>
              <w:jc w:val="center"/>
              <w:rPr>
                <w:rFonts w:cs="Times New Roman"/>
                <w:kern w:val="0"/>
                <w:szCs w:val="22"/>
              </w:rPr>
            </w:pPr>
            <w:r w:rsidRPr="006272EF">
              <w:rPr>
                <w:rFonts w:cs="Times New Roman"/>
                <w:kern w:val="0"/>
                <w:szCs w:val="22"/>
              </w:rPr>
              <w:t>14.3</w:t>
            </w:r>
            <w:r w:rsidRPr="006272EF">
              <w:rPr>
                <w:rFonts w:cs="Times New Roman"/>
                <w:kern w:val="0"/>
                <w:szCs w:val="22"/>
              </w:rPr>
              <w:t>%</w:t>
            </w:r>
          </w:p>
        </w:tc>
        <w:tc>
          <w:tcPr>
            <w:tcW w:w="1327" w:type="dxa"/>
            <w:tcBorders>
              <w:top w:val="nil"/>
              <w:left w:val="nil"/>
              <w:bottom w:val="single" w:sz="4" w:space="0" w:color="auto"/>
              <w:right w:val="single" w:sz="4" w:space="0" w:color="auto"/>
            </w:tcBorders>
            <w:vAlign w:val="bottom"/>
          </w:tcPr>
          <w:p w:rsidR="00D15B51" w:rsidRPr="006272EF" w:rsidP="00D15B51" w14:paraId="7A6110ED" w14:textId="7D1CE520">
            <w:pPr>
              <w:keepNext/>
              <w:keepLines/>
              <w:spacing w:after="120"/>
              <w:jc w:val="center"/>
              <w:rPr>
                <w:rFonts w:cs="Times New Roman"/>
                <w:color w:val="000000"/>
                <w:kern w:val="0"/>
                <w:szCs w:val="22"/>
              </w:rPr>
            </w:pPr>
            <w:r w:rsidRPr="006272EF">
              <w:rPr>
                <w:rFonts w:cs="Times New Roman"/>
                <w:color w:val="000000"/>
                <w:kern w:val="0"/>
                <w:szCs w:val="22"/>
              </w:rPr>
              <w:t>0</w:t>
            </w:r>
          </w:p>
        </w:tc>
        <w:tc>
          <w:tcPr>
            <w:tcW w:w="833" w:type="dxa"/>
            <w:tcBorders>
              <w:top w:val="nil"/>
              <w:left w:val="nil"/>
              <w:bottom w:val="single" w:sz="4" w:space="0" w:color="auto"/>
              <w:right w:val="single" w:sz="4" w:space="0" w:color="auto"/>
            </w:tcBorders>
            <w:vAlign w:val="bottom"/>
          </w:tcPr>
          <w:p w:rsidR="00D15B51" w:rsidRPr="006272EF" w:rsidP="00D15B51" w14:paraId="78D35126" w14:textId="4698B66A">
            <w:pPr>
              <w:keepNext/>
              <w:keepLines/>
              <w:spacing w:after="120"/>
              <w:jc w:val="center"/>
              <w:rPr>
                <w:rFonts w:cs="Times New Roman"/>
                <w:kern w:val="0"/>
                <w:szCs w:val="22"/>
              </w:rPr>
            </w:pPr>
            <w:r w:rsidRPr="006272EF">
              <w:rPr>
                <w:rFonts w:cs="Times New Roman"/>
                <w:kern w:val="0"/>
                <w:szCs w:val="22"/>
              </w:rPr>
              <w:t>0</w:t>
            </w:r>
            <w:r w:rsidRPr="006272EF">
              <w:rPr>
                <w:rFonts w:cs="Times New Roman"/>
                <w:kern w:val="0"/>
                <w:szCs w:val="22"/>
              </w:rPr>
              <w:t>%</w:t>
            </w:r>
          </w:p>
        </w:tc>
        <w:tc>
          <w:tcPr>
            <w:tcW w:w="1237" w:type="dxa"/>
            <w:tcBorders>
              <w:top w:val="nil"/>
              <w:left w:val="nil"/>
              <w:bottom w:val="single" w:sz="4" w:space="0" w:color="auto"/>
              <w:right w:val="single" w:sz="4" w:space="0" w:color="auto"/>
            </w:tcBorders>
            <w:vAlign w:val="bottom"/>
          </w:tcPr>
          <w:p w:rsidR="00D15B51" w:rsidRPr="006272EF" w:rsidP="00D15B51" w14:paraId="5DDD2526" w14:textId="6232D2CE">
            <w:pPr>
              <w:keepNext/>
              <w:keepLines/>
              <w:spacing w:after="120"/>
              <w:jc w:val="center"/>
              <w:rPr>
                <w:rFonts w:cs="Times New Roman"/>
                <w:color w:val="000000"/>
                <w:kern w:val="0"/>
                <w:szCs w:val="22"/>
              </w:rPr>
            </w:pPr>
            <w:r w:rsidRPr="006272EF">
              <w:rPr>
                <w:rFonts w:cs="Times New Roman"/>
                <w:color w:val="000000"/>
                <w:kern w:val="0"/>
                <w:szCs w:val="22"/>
              </w:rPr>
              <w:t>24</w:t>
            </w:r>
          </w:p>
        </w:tc>
        <w:tc>
          <w:tcPr>
            <w:tcW w:w="900" w:type="dxa"/>
            <w:tcBorders>
              <w:top w:val="nil"/>
              <w:left w:val="nil"/>
              <w:bottom w:val="single" w:sz="4" w:space="0" w:color="auto"/>
              <w:right w:val="single" w:sz="4" w:space="0" w:color="auto"/>
            </w:tcBorders>
            <w:vAlign w:val="bottom"/>
          </w:tcPr>
          <w:p w:rsidR="00D15B51" w:rsidRPr="006272EF" w:rsidP="00D15B51" w14:paraId="07E716DF" w14:textId="1E710BBE">
            <w:pPr>
              <w:keepNext/>
              <w:keepLines/>
              <w:spacing w:after="120"/>
              <w:jc w:val="center"/>
              <w:rPr>
                <w:rFonts w:cs="Times New Roman"/>
                <w:color w:val="FF0000"/>
                <w:kern w:val="0"/>
                <w:szCs w:val="22"/>
              </w:rPr>
            </w:pPr>
            <w:r w:rsidRPr="006272EF">
              <w:rPr>
                <w:rFonts w:cs="Times New Roman"/>
                <w:kern w:val="0"/>
                <w:szCs w:val="22"/>
              </w:rPr>
              <w:t>85.7</w:t>
            </w:r>
            <w:r w:rsidRPr="006272EF">
              <w:rPr>
                <w:rFonts w:cs="Times New Roman"/>
                <w:kern w:val="0"/>
                <w:szCs w:val="22"/>
              </w:rPr>
              <w:t>%</w:t>
            </w:r>
          </w:p>
        </w:tc>
      </w:tr>
      <w:tr w14:paraId="386453F0" w14:textId="77777777" w:rsidTr="00DB1669">
        <w:tblPrEx>
          <w:tblW w:w="9352" w:type="dxa"/>
          <w:tblInd w:w="93" w:type="dxa"/>
          <w:tblLayout w:type="fixed"/>
          <w:tblLook w:val="0000"/>
        </w:tblPrEx>
        <w:trPr>
          <w:cantSplit/>
          <w:trHeight w:val="253"/>
        </w:trPr>
        <w:tc>
          <w:tcPr>
            <w:tcW w:w="1612" w:type="dxa"/>
            <w:tcBorders>
              <w:top w:val="nil"/>
              <w:left w:val="single" w:sz="4" w:space="0" w:color="auto"/>
              <w:bottom w:val="single" w:sz="4" w:space="0" w:color="auto"/>
              <w:right w:val="single" w:sz="4" w:space="0" w:color="auto"/>
            </w:tcBorders>
            <w:shd w:val="clear" w:color="auto" w:fill="C0C0C0"/>
            <w:vAlign w:val="bottom"/>
          </w:tcPr>
          <w:p w:rsidR="00D15B51" w:rsidRPr="00074248" w:rsidP="00D15B51" w14:paraId="0F168129" w14:textId="77777777">
            <w:pPr>
              <w:spacing w:after="120"/>
              <w:jc w:val="center"/>
              <w:rPr>
                <w:rFonts w:cs="Times New Roman"/>
                <w:b/>
                <w:i/>
                <w:iCs/>
                <w:color w:val="000000"/>
                <w:kern w:val="0"/>
                <w:szCs w:val="22"/>
              </w:rPr>
            </w:pPr>
            <w:r w:rsidRPr="00074248">
              <w:rPr>
                <w:rFonts w:cs="Times New Roman"/>
                <w:b/>
                <w:i/>
                <w:iCs/>
                <w:color w:val="000000"/>
                <w:kern w:val="0"/>
                <w:szCs w:val="22"/>
              </w:rPr>
              <w:t>All Total</w:t>
            </w:r>
          </w:p>
        </w:tc>
        <w:tc>
          <w:tcPr>
            <w:tcW w:w="1260" w:type="dxa"/>
            <w:tcBorders>
              <w:top w:val="nil"/>
              <w:left w:val="single" w:sz="4" w:space="0" w:color="auto"/>
              <w:bottom w:val="single" w:sz="4" w:space="0" w:color="auto"/>
              <w:right w:val="single" w:sz="4" w:space="0" w:color="auto"/>
            </w:tcBorders>
            <w:shd w:val="clear" w:color="auto" w:fill="C0C0C0"/>
            <w:vAlign w:val="bottom"/>
          </w:tcPr>
          <w:p w:rsidR="00D15B51" w:rsidRPr="00074248" w:rsidP="00D15B51" w14:paraId="6D65B9CA" w14:textId="65FAFEA6">
            <w:pPr>
              <w:spacing w:after="120"/>
              <w:jc w:val="center"/>
              <w:rPr>
                <w:rFonts w:cs="Times New Roman"/>
                <w:b/>
                <w:color w:val="000000"/>
                <w:kern w:val="0"/>
                <w:szCs w:val="22"/>
              </w:rPr>
            </w:pPr>
            <w:r>
              <w:rPr>
                <w:rFonts w:cs="Times New Roman"/>
                <w:b/>
                <w:color w:val="000000"/>
                <w:kern w:val="0"/>
                <w:szCs w:val="22"/>
              </w:rPr>
              <w:t>2</w:t>
            </w:r>
            <w:r w:rsidR="00174BB4">
              <w:rPr>
                <w:rFonts w:cs="Times New Roman"/>
                <w:b/>
                <w:color w:val="000000"/>
                <w:kern w:val="0"/>
                <w:szCs w:val="22"/>
              </w:rPr>
              <w:t>0,</w:t>
            </w:r>
            <w:r w:rsidR="00B12B9F">
              <w:rPr>
                <w:rFonts w:cs="Times New Roman"/>
                <w:b/>
                <w:color w:val="000000"/>
                <w:kern w:val="0"/>
                <w:szCs w:val="22"/>
              </w:rPr>
              <w:t>25</w:t>
            </w:r>
            <w:r w:rsidR="00EA6883">
              <w:rPr>
                <w:rFonts w:cs="Times New Roman"/>
                <w:b/>
                <w:color w:val="000000"/>
                <w:kern w:val="0"/>
                <w:szCs w:val="22"/>
              </w:rPr>
              <w:t>0</w:t>
            </w:r>
          </w:p>
        </w:tc>
        <w:tc>
          <w:tcPr>
            <w:tcW w:w="1260" w:type="dxa"/>
            <w:tcBorders>
              <w:top w:val="nil"/>
              <w:left w:val="nil"/>
              <w:bottom w:val="single" w:sz="4" w:space="0" w:color="auto"/>
              <w:right w:val="single" w:sz="4" w:space="0" w:color="auto"/>
            </w:tcBorders>
            <w:shd w:val="clear" w:color="auto" w:fill="C0C0C0"/>
            <w:noWrap/>
            <w:vAlign w:val="bottom"/>
          </w:tcPr>
          <w:p w:rsidR="00D15B51" w:rsidRPr="009414D3" w:rsidP="00D15B51" w14:paraId="7295678D" w14:textId="3BF61560">
            <w:pPr>
              <w:keepNext/>
              <w:keepLines/>
              <w:spacing w:after="120"/>
              <w:jc w:val="center"/>
              <w:rPr>
                <w:rFonts w:cs="Times New Roman"/>
                <w:b/>
                <w:color w:val="000000"/>
                <w:kern w:val="0"/>
                <w:szCs w:val="22"/>
              </w:rPr>
            </w:pPr>
            <w:r w:rsidRPr="009414D3">
              <w:rPr>
                <w:rFonts w:cs="Times New Roman"/>
                <w:b/>
                <w:color w:val="000000"/>
                <w:kern w:val="0"/>
                <w:szCs w:val="22"/>
              </w:rPr>
              <w:t>650</w:t>
            </w:r>
          </w:p>
        </w:tc>
        <w:tc>
          <w:tcPr>
            <w:tcW w:w="923" w:type="dxa"/>
            <w:tcBorders>
              <w:top w:val="nil"/>
              <w:left w:val="nil"/>
              <w:bottom w:val="single" w:sz="4" w:space="0" w:color="auto"/>
              <w:right w:val="single" w:sz="4" w:space="0" w:color="auto"/>
            </w:tcBorders>
            <w:shd w:val="clear" w:color="auto" w:fill="C0C0C0"/>
            <w:vAlign w:val="bottom"/>
          </w:tcPr>
          <w:p w:rsidR="00D15B51" w:rsidRPr="009414D3" w:rsidP="006A1781" w14:paraId="68B27F16" w14:textId="2E8EDEA6">
            <w:pPr>
              <w:keepNext/>
              <w:keepLines/>
              <w:spacing w:after="120"/>
              <w:jc w:val="center"/>
              <w:rPr>
                <w:rFonts w:cs="Times New Roman"/>
                <w:b/>
                <w:color w:val="000000"/>
                <w:kern w:val="0"/>
                <w:szCs w:val="22"/>
              </w:rPr>
            </w:pPr>
            <w:r w:rsidRPr="009414D3">
              <w:rPr>
                <w:rFonts w:cs="Times New Roman"/>
                <w:b/>
                <w:color w:val="000000"/>
                <w:kern w:val="0"/>
                <w:szCs w:val="22"/>
              </w:rPr>
              <w:t>3.</w:t>
            </w:r>
            <w:r w:rsidR="00B12B9F">
              <w:rPr>
                <w:rFonts w:cs="Times New Roman"/>
                <w:b/>
                <w:color w:val="000000"/>
                <w:kern w:val="0"/>
                <w:szCs w:val="22"/>
              </w:rPr>
              <w:t>2</w:t>
            </w:r>
            <w:r w:rsidRPr="009414D3">
              <w:rPr>
                <w:rFonts w:cs="Times New Roman"/>
                <w:b/>
                <w:color w:val="000000"/>
                <w:kern w:val="0"/>
                <w:szCs w:val="22"/>
              </w:rPr>
              <w:t>%</w:t>
            </w:r>
          </w:p>
        </w:tc>
        <w:tc>
          <w:tcPr>
            <w:tcW w:w="1327" w:type="dxa"/>
            <w:tcBorders>
              <w:top w:val="nil"/>
              <w:left w:val="nil"/>
              <w:bottom w:val="single" w:sz="4" w:space="0" w:color="auto"/>
              <w:right w:val="single" w:sz="4" w:space="0" w:color="auto"/>
            </w:tcBorders>
            <w:shd w:val="clear" w:color="auto" w:fill="C0C0C0"/>
            <w:noWrap/>
            <w:vAlign w:val="bottom"/>
          </w:tcPr>
          <w:p w:rsidR="00D15B51" w:rsidRPr="009414D3" w:rsidP="00D15B51" w14:paraId="22C25A5E" w14:textId="69E99669">
            <w:pPr>
              <w:keepNext/>
              <w:keepLines/>
              <w:spacing w:after="120"/>
              <w:jc w:val="center"/>
              <w:rPr>
                <w:rFonts w:cs="Times New Roman"/>
                <w:b/>
                <w:color w:val="000000"/>
                <w:kern w:val="0"/>
                <w:szCs w:val="22"/>
              </w:rPr>
            </w:pPr>
            <w:r w:rsidRPr="009414D3">
              <w:rPr>
                <w:rFonts w:cs="Times New Roman"/>
                <w:b/>
                <w:color w:val="000000"/>
                <w:kern w:val="0"/>
                <w:szCs w:val="22"/>
              </w:rPr>
              <w:t>1</w:t>
            </w:r>
            <w:r w:rsidR="00FB136F">
              <w:rPr>
                <w:rFonts w:cs="Times New Roman"/>
                <w:b/>
                <w:color w:val="000000"/>
                <w:kern w:val="0"/>
                <w:szCs w:val="22"/>
              </w:rPr>
              <w:t>,</w:t>
            </w:r>
            <w:r w:rsidRPr="009414D3" w:rsidR="0070111A">
              <w:rPr>
                <w:rFonts w:cs="Times New Roman"/>
                <w:b/>
                <w:color w:val="000000"/>
                <w:kern w:val="0"/>
                <w:szCs w:val="22"/>
              </w:rPr>
              <w:t>465</w:t>
            </w:r>
          </w:p>
        </w:tc>
        <w:tc>
          <w:tcPr>
            <w:tcW w:w="833" w:type="dxa"/>
            <w:tcBorders>
              <w:top w:val="nil"/>
              <w:left w:val="nil"/>
              <w:bottom w:val="single" w:sz="4" w:space="0" w:color="auto"/>
              <w:right w:val="single" w:sz="4" w:space="0" w:color="auto"/>
            </w:tcBorders>
            <w:shd w:val="clear" w:color="auto" w:fill="C0C0C0"/>
            <w:vAlign w:val="bottom"/>
          </w:tcPr>
          <w:p w:rsidR="00D15B51" w:rsidRPr="009414D3" w:rsidP="00AF2C8F" w14:paraId="151186CB" w14:textId="1919AA63">
            <w:pPr>
              <w:keepNext/>
              <w:keepLines/>
              <w:spacing w:after="120"/>
              <w:rPr>
                <w:rFonts w:cs="Times New Roman"/>
                <w:b/>
                <w:color w:val="000000"/>
                <w:kern w:val="0"/>
                <w:szCs w:val="22"/>
              </w:rPr>
            </w:pPr>
            <w:r w:rsidRPr="009414D3">
              <w:rPr>
                <w:rFonts w:cs="Times New Roman"/>
                <w:b/>
                <w:color w:val="000000"/>
                <w:kern w:val="0"/>
                <w:szCs w:val="22"/>
              </w:rPr>
              <w:t>7.</w:t>
            </w:r>
            <w:r w:rsidR="00B12B9F">
              <w:rPr>
                <w:rFonts w:cs="Times New Roman"/>
                <w:b/>
                <w:color w:val="000000"/>
                <w:kern w:val="0"/>
                <w:szCs w:val="22"/>
              </w:rPr>
              <w:t>2</w:t>
            </w:r>
            <w:r w:rsidRPr="009414D3">
              <w:rPr>
                <w:rFonts w:cs="Times New Roman"/>
                <w:b/>
                <w:color w:val="000000"/>
                <w:kern w:val="0"/>
                <w:szCs w:val="22"/>
              </w:rPr>
              <w:t>%</w:t>
            </w:r>
          </w:p>
        </w:tc>
        <w:tc>
          <w:tcPr>
            <w:tcW w:w="1237" w:type="dxa"/>
            <w:tcBorders>
              <w:top w:val="nil"/>
              <w:left w:val="nil"/>
              <w:bottom w:val="single" w:sz="4" w:space="0" w:color="auto"/>
              <w:right w:val="single" w:sz="4" w:space="0" w:color="auto"/>
            </w:tcBorders>
            <w:shd w:val="clear" w:color="auto" w:fill="C0C0C0"/>
            <w:vAlign w:val="bottom"/>
          </w:tcPr>
          <w:p w:rsidR="00D15B51" w:rsidRPr="009414D3" w:rsidP="00D15B51" w14:paraId="5C6CC787" w14:textId="690823E2">
            <w:pPr>
              <w:spacing w:after="120"/>
              <w:jc w:val="center"/>
              <w:rPr>
                <w:rFonts w:cs="Times New Roman"/>
                <w:b/>
                <w:kern w:val="0"/>
                <w:szCs w:val="22"/>
              </w:rPr>
            </w:pPr>
            <w:r>
              <w:rPr>
                <w:rFonts w:cs="Times New Roman"/>
                <w:b/>
                <w:kern w:val="0"/>
                <w:szCs w:val="22"/>
              </w:rPr>
              <w:t>18,1</w:t>
            </w:r>
            <w:r w:rsidR="00EA6883">
              <w:rPr>
                <w:rFonts w:cs="Times New Roman"/>
                <w:b/>
                <w:kern w:val="0"/>
                <w:szCs w:val="22"/>
              </w:rPr>
              <w:t>35</w:t>
            </w:r>
          </w:p>
        </w:tc>
        <w:tc>
          <w:tcPr>
            <w:tcW w:w="900" w:type="dxa"/>
            <w:tcBorders>
              <w:top w:val="nil"/>
              <w:left w:val="nil"/>
              <w:bottom w:val="single" w:sz="4" w:space="0" w:color="auto"/>
              <w:right w:val="single" w:sz="4" w:space="0" w:color="auto"/>
            </w:tcBorders>
            <w:shd w:val="clear" w:color="auto" w:fill="C0C0C0"/>
            <w:vAlign w:val="bottom"/>
          </w:tcPr>
          <w:p w:rsidR="00D15B51" w:rsidRPr="009414D3" w:rsidP="00D15B51" w14:paraId="542F5F35" w14:textId="030648C6">
            <w:pPr>
              <w:spacing w:after="120"/>
              <w:jc w:val="center"/>
              <w:rPr>
                <w:rFonts w:cs="Times New Roman"/>
                <w:b/>
                <w:kern w:val="0"/>
                <w:szCs w:val="22"/>
              </w:rPr>
            </w:pPr>
            <w:r>
              <w:rPr>
                <w:rFonts w:cs="Times New Roman"/>
                <w:b/>
                <w:kern w:val="0"/>
                <w:szCs w:val="22"/>
              </w:rPr>
              <w:t>90</w:t>
            </w:r>
            <w:r w:rsidRPr="009414D3" w:rsidR="00AF2C8F">
              <w:rPr>
                <w:rFonts w:cs="Times New Roman"/>
                <w:b/>
                <w:kern w:val="0"/>
                <w:szCs w:val="22"/>
              </w:rPr>
              <w:t>.</w:t>
            </w:r>
            <w:r>
              <w:rPr>
                <w:rFonts w:cs="Times New Roman"/>
                <w:b/>
                <w:kern w:val="0"/>
                <w:szCs w:val="22"/>
              </w:rPr>
              <w:t>0</w:t>
            </w:r>
            <w:r w:rsidRPr="009414D3" w:rsidR="00AF2C8F">
              <w:rPr>
                <w:rFonts w:cs="Times New Roman"/>
                <w:b/>
                <w:kern w:val="0"/>
                <w:szCs w:val="22"/>
              </w:rPr>
              <w:t>%</w:t>
            </w:r>
            <w:r w:rsidR="005B6E05">
              <w:rPr>
                <w:rFonts w:cs="Times New Roman"/>
                <w:b/>
                <w:kern w:val="0"/>
                <w:szCs w:val="22"/>
              </w:rPr>
              <w:t xml:space="preserve"> </w:t>
            </w:r>
          </w:p>
        </w:tc>
      </w:tr>
    </w:tbl>
    <w:p w:rsidR="00DB2ECD" w:rsidRPr="00B57342" w:rsidP="00DB2ECD" w14:paraId="7BF4F64D" w14:textId="77777777">
      <w:pPr>
        <w:spacing w:after="120"/>
        <w:rPr>
          <w:rFonts w:cs="Times New Roman"/>
          <w:szCs w:val="22"/>
        </w:rPr>
      </w:pPr>
    </w:p>
    <w:p w:rsidR="00DB2ECD" w:rsidRPr="00B57342" w:rsidP="00DB2ECD" w14:paraId="7F99D930" w14:textId="27FEF847">
      <w:pPr>
        <w:spacing w:after="120"/>
        <w:rPr>
          <w:rFonts w:cs="Times New Roman"/>
          <w:b/>
          <w:szCs w:val="22"/>
        </w:rPr>
      </w:pPr>
      <w:r w:rsidRPr="00FE446B">
        <w:rPr>
          <w:rFonts w:cs="Times New Roman"/>
          <w:b/>
          <w:szCs w:val="22"/>
        </w:rPr>
        <w:t>Table 3</w:t>
      </w:r>
      <w:r w:rsidRPr="00B57342">
        <w:rPr>
          <w:rFonts w:cs="Times New Roman"/>
          <w:szCs w:val="22"/>
        </w:rPr>
        <w:t xml:space="preserve"> compares the </w:t>
      </w:r>
      <w:r w:rsidR="00D85444">
        <w:rPr>
          <w:rFonts w:cs="Times New Roman"/>
          <w:szCs w:val="22"/>
        </w:rPr>
        <w:t>filing</w:t>
      </w:r>
      <w:r w:rsidR="00FA68A6">
        <w:rPr>
          <w:rFonts w:cs="Times New Roman"/>
          <w:szCs w:val="22"/>
        </w:rPr>
        <w:t xml:space="preserve"> rate</w:t>
      </w:r>
      <w:r w:rsidRPr="00B57342">
        <w:rPr>
          <w:rFonts w:cs="Times New Roman"/>
          <w:szCs w:val="22"/>
        </w:rPr>
        <w:t xml:space="preserve"> of Low Power broadcasters to that of all broadcasters.</w:t>
      </w:r>
      <w:r>
        <w:rPr>
          <w:rStyle w:val="FootnoteReference"/>
          <w:szCs w:val="22"/>
        </w:rPr>
        <w:footnoteReference w:id="26"/>
      </w:r>
      <w:r w:rsidRPr="00B57342">
        <w:rPr>
          <w:rFonts w:cs="Times New Roman"/>
          <w:szCs w:val="22"/>
        </w:rPr>
        <w:t xml:space="preserve">  LPFM participation in </w:t>
      </w:r>
      <w:r w:rsidRPr="00EC0759">
        <w:rPr>
          <w:rFonts w:cs="Times New Roman"/>
          <w:szCs w:val="22"/>
        </w:rPr>
        <w:t>the test (</w:t>
      </w:r>
      <w:r w:rsidRPr="00EC0759" w:rsidR="009857BC">
        <w:rPr>
          <w:rFonts w:cs="Times New Roman"/>
          <w:szCs w:val="22"/>
        </w:rPr>
        <w:t>5</w:t>
      </w:r>
      <w:r w:rsidR="0050213E">
        <w:rPr>
          <w:rFonts w:cs="Times New Roman"/>
          <w:szCs w:val="22"/>
        </w:rPr>
        <w:t>5</w:t>
      </w:r>
      <w:r w:rsidR="003847ED">
        <w:rPr>
          <w:rFonts w:cs="Times New Roman"/>
          <w:szCs w:val="22"/>
        </w:rPr>
        <w:t>.</w:t>
      </w:r>
      <w:r w:rsidR="0050213E">
        <w:rPr>
          <w:rFonts w:cs="Times New Roman"/>
          <w:szCs w:val="22"/>
        </w:rPr>
        <w:t>9</w:t>
      </w:r>
      <w:r w:rsidRPr="00EC0759">
        <w:rPr>
          <w:rFonts w:cs="Times New Roman"/>
          <w:szCs w:val="22"/>
        </w:rPr>
        <w:t>%) was lower than that of radio broadcasters overall (</w:t>
      </w:r>
      <w:r w:rsidRPr="00EC0759" w:rsidR="009857BC">
        <w:rPr>
          <w:rFonts w:cs="Times New Roman"/>
          <w:szCs w:val="22"/>
        </w:rPr>
        <w:t>81.8</w:t>
      </w:r>
      <w:r w:rsidRPr="00EC0759">
        <w:rPr>
          <w:rFonts w:cs="Times New Roman"/>
          <w:szCs w:val="22"/>
        </w:rPr>
        <w:t>%)</w:t>
      </w:r>
      <w:r w:rsidR="001F340A">
        <w:rPr>
          <w:rFonts w:cs="Times New Roman"/>
          <w:szCs w:val="22"/>
        </w:rPr>
        <w:t>,</w:t>
      </w:r>
      <w:r w:rsidR="00E034E6">
        <w:rPr>
          <w:rFonts w:cs="Times New Roman"/>
          <w:szCs w:val="22"/>
        </w:rPr>
        <w:t xml:space="preserve"> but higher than last year’s participation rate of 48.4%</w:t>
      </w:r>
      <w:r w:rsidR="001F340A">
        <w:rPr>
          <w:rFonts w:cs="Times New Roman"/>
          <w:szCs w:val="22"/>
        </w:rPr>
        <w:t xml:space="preserve">.  Similarly, </w:t>
      </w:r>
      <w:r w:rsidRPr="00EC0759">
        <w:rPr>
          <w:rFonts w:cs="Times New Roman"/>
          <w:szCs w:val="22"/>
        </w:rPr>
        <w:t>LPTV participation (</w:t>
      </w:r>
      <w:r w:rsidR="004703AA">
        <w:rPr>
          <w:rFonts w:cs="Times New Roman"/>
          <w:szCs w:val="22"/>
        </w:rPr>
        <w:t>48.1</w:t>
      </w:r>
      <w:r w:rsidRPr="00EC0759">
        <w:rPr>
          <w:rFonts w:cs="Times New Roman"/>
          <w:color w:val="000000" w:themeColor="text1"/>
          <w:szCs w:val="22"/>
        </w:rPr>
        <w:t xml:space="preserve">%) </w:t>
      </w:r>
      <w:r w:rsidRPr="00EC0759">
        <w:rPr>
          <w:rFonts w:cs="Times New Roman"/>
          <w:szCs w:val="22"/>
        </w:rPr>
        <w:t>was</w:t>
      </w:r>
      <w:r w:rsidRPr="00EC0759" w:rsidR="007A611B">
        <w:rPr>
          <w:rFonts w:cs="Times New Roman"/>
          <w:szCs w:val="22"/>
        </w:rPr>
        <w:t xml:space="preserve"> </w:t>
      </w:r>
      <w:r w:rsidRPr="00EC0759">
        <w:rPr>
          <w:rFonts w:cs="Times New Roman"/>
          <w:szCs w:val="22"/>
        </w:rPr>
        <w:t xml:space="preserve">lower than that of television broadcasters overall </w:t>
      </w:r>
      <w:r w:rsidRPr="00EC0759">
        <w:rPr>
          <w:rFonts w:cs="Times New Roman"/>
          <w:color w:val="000000" w:themeColor="text1"/>
          <w:szCs w:val="22"/>
        </w:rPr>
        <w:t>(</w:t>
      </w:r>
      <w:r w:rsidRPr="00EC0759" w:rsidR="009857BC">
        <w:rPr>
          <w:rFonts w:cs="Times New Roman"/>
          <w:color w:val="000000" w:themeColor="text1"/>
          <w:szCs w:val="22"/>
        </w:rPr>
        <w:t>6</w:t>
      </w:r>
      <w:r w:rsidR="0091696C">
        <w:rPr>
          <w:rFonts w:cs="Times New Roman"/>
          <w:color w:val="000000" w:themeColor="text1"/>
          <w:szCs w:val="22"/>
        </w:rPr>
        <w:t>3.5</w:t>
      </w:r>
      <w:r w:rsidRPr="00EC0759">
        <w:rPr>
          <w:rFonts w:cs="Times New Roman"/>
          <w:color w:val="000000" w:themeColor="text1"/>
          <w:szCs w:val="22"/>
        </w:rPr>
        <w:t>%)</w:t>
      </w:r>
      <w:r w:rsidR="001F340A">
        <w:rPr>
          <w:rFonts w:cs="Times New Roman"/>
          <w:color w:val="000000" w:themeColor="text1"/>
          <w:szCs w:val="22"/>
        </w:rPr>
        <w:t xml:space="preserve">, </w:t>
      </w:r>
      <w:r w:rsidR="00641585">
        <w:rPr>
          <w:rFonts w:cs="Times New Roman"/>
          <w:color w:val="000000" w:themeColor="text1"/>
          <w:szCs w:val="22"/>
        </w:rPr>
        <w:t xml:space="preserve">and </w:t>
      </w:r>
      <w:r w:rsidR="00AA568C">
        <w:rPr>
          <w:rFonts w:cs="Times New Roman"/>
          <w:color w:val="000000" w:themeColor="text1"/>
          <w:szCs w:val="22"/>
        </w:rPr>
        <w:t>slightly more than</w:t>
      </w:r>
      <w:r w:rsidR="00641585">
        <w:rPr>
          <w:rFonts w:cs="Times New Roman"/>
          <w:color w:val="000000" w:themeColor="text1"/>
          <w:szCs w:val="22"/>
        </w:rPr>
        <w:t xml:space="preserve"> </w:t>
      </w:r>
      <w:r w:rsidR="001F340A">
        <w:rPr>
          <w:rFonts w:cs="Times New Roman"/>
          <w:color w:val="000000" w:themeColor="text1"/>
          <w:szCs w:val="22"/>
        </w:rPr>
        <w:t>last year’s participation rate (</w:t>
      </w:r>
      <w:r w:rsidR="00641585">
        <w:rPr>
          <w:rFonts w:cs="Times New Roman"/>
          <w:color w:val="000000" w:themeColor="text1"/>
          <w:szCs w:val="22"/>
        </w:rPr>
        <w:t>4</w:t>
      </w:r>
      <w:r w:rsidR="00AA568C">
        <w:rPr>
          <w:rFonts w:cs="Times New Roman"/>
          <w:color w:val="000000" w:themeColor="text1"/>
          <w:szCs w:val="22"/>
        </w:rPr>
        <w:t>1</w:t>
      </w:r>
      <w:r w:rsidR="00641585">
        <w:rPr>
          <w:rFonts w:cs="Times New Roman"/>
          <w:color w:val="000000" w:themeColor="text1"/>
          <w:szCs w:val="22"/>
        </w:rPr>
        <w:t>.</w:t>
      </w:r>
      <w:r w:rsidR="00AA568C">
        <w:rPr>
          <w:rFonts w:cs="Times New Roman"/>
          <w:color w:val="000000" w:themeColor="text1"/>
          <w:szCs w:val="22"/>
        </w:rPr>
        <w:t>5</w:t>
      </w:r>
      <w:r w:rsidR="001F340A">
        <w:rPr>
          <w:rFonts w:cs="Times New Roman"/>
          <w:color w:val="000000" w:themeColor="text1"/>
          <w:szCs w:val="22"/>
        </w:rPr>
        <w:t>%)</w:t>
      </w:r>
      <w:r w:rsidRPr="00EC0759">
        <w:rPr>
          <w:rFonts w:cs="Times New Roman"/>
          <w:color w:val="000000" w:themeColor="text1"/>
          <w:szCs w:val="22"/>
        </w:rPr>
        <w:t xml:space="preserve">.  </w:t>
      </w:r>
      <w:r w:rsidR="001F340A">
        <w:rPr>
          <w:rFonts w:cs="Times New Roman"/>
          <w:szCs w:val="22"/>
        </w:rPr>
        <w:t>As with last year’s test</w:t>
      </w:r>
      <w:r w:rsidRPr="00EC0759">
        <w:rPr>
          <w:rFonts w:cs="Times New Roman"/>
          <w:szCs w:val="22"/>
        </w:rPr>
        <w:t xml:space="preserve">, the low participation rate of Low Power broadcasters appears to have reduced the overall participation rate of all broadcasters.  </w:t>
      </w:r>
      <w:r w:rsidRPr="000A754C">
        <w:rPr>
          <w:rFonts w:cs="Times New Roman"/>
          <w:szCs w:val="22"/>
        </w:rPr>
        <w:t>Of the 3,</w:t>
      </w:r>
      <w:r w:rsidRPr="000A754C" w:rsidR="00F20CAA">
        <w:rPr>
          <w:rFonts w:cs="Times New Roman"/>
          <w:szCs w:val="22"/>
        </w:rPr>
        <w:t>2</w:t>
      </w:r>
      <w:r w:rsidRPr="000A754C" w:rsidR="009857BC">
        <w:rPr>
          <w:rFonts w:cs="Times New Roman"/>
          <w:szCs w:val="22"/>
        </w:rPr>
        <w:t>0</w:t>
      </w:r>
      <w:r w:rsidRPr="000A754C" w:rsidR="009F7C1E">
        <w:rPr>
          <w:rFonts w:cs="Times New Roman"/>
          <w:szCs w:val="22"/>
        </w:rPr>
        <w:t>5</w:t>
      </w:r>
      <w:r w:rsidRPr="000A754C">
        <w:rPr>
          <w:rFonts w:cs="Times New Roman"/>
          <w:szCs w:val="22"/>
        </w:rPr>
        <w:t xml:space="preserve"> radio broadcasters that were expected to file but failed to do so,</w:t>
      </w:r>
      <w:r w:rsidRPr="000A754C" w:rsidR="000F6532">
        <w:rPr>
          <w:rFonts w:cs="Times New Roman"/>
          <w:szCs w:val="22"/>
        </w:rPr>
        <w:t xml:space="preserve"> 9</w:t>
      </w:r>
      <w:r w:rsidR="009E35B4">
        <w:rPr>
          <w:rFonts w:cs="Times New Roman"/>
          <w:szCs w:val="22"/>
        </w:rPr>
        <w:t>64</w:t>
      </w:r>
      <w:r w:rsidRPr="000A754C">
        <w:rPr>
          <w:rFonts w:cs="Times New Roman"/>
          <w:szCs w:val="22"/>
        </w:rPr>
        <w:t xml:space="preserve"> were LPFM Broadcasters</w:t>
      </w:r>
      <w:r w:rsidRPr="000A754C" w:rsidR="009F7C1E">
        <w:rPr>
          <w:rFonts w:cs="Times New Roman"/>
          <w:szCs w:val="22"/>
        </w:rPr>
        <w:t xml:space="preserve">, or </w:t>
      </w:r>
      <w:r w:rsidR="009E35B4">
        <w:rPr>
          <w:rFonts w:cs="Times New Roman"/>
          <w:szCs w:val="22"/>
        </w:rPr>
        <w:t>30</w:t>
      </w:r>
      <w:r w:rsidRPr="000A754C" w:rsidR="009F7C1E">
        <w:rPr>
          <w:rFonts w:cs="Times New Roman"/>
          <w:szCs w:val="22"/>
        </w:rPr>
        <w:t>%.  Of the 1,479 television broadcasters that were expected to file but failed to do so</w:t>
      </w:r>
      <w:r w:rsidRPr="000A754C" w:rsidR="000F6532">
        <w:rPr>
          <w:rFonts w:cs="Times New Roman"/>
          <w:szCs w:val="22"/>
        </w:rPr>
        <w:t xml:space="preserve">, </w:t>
      </w:r>
      <w:r w:rsidRPr="000A754C" w:rsidR="004963DE">
        <w:rPr>
          <w:rFonts w:cs="Times New Roman"/>
          <w:szCs w:val="22"/>
        </w:rPr>
        <w:t>9</w:t>
      </w:r>
      <w:r w:rsidRPr="000A754C" w:rsidR="004374A0">
        <w:rPr>
          <w:rFonts w:cs="Times New Roman"/>
          <w:szCs w:val="22"/>
        </w:rPr>
        <w:t>87</w:t>
      </w:r>
      <w:r w:rsidRPr="000A754C" w:rsidR="00682F48">
        <w:rPr>
          <w:rFonts w:cs="Times New Roman"/>
          <w:szCs w:val="22"/>
        </w:rPr>
        <w:t xml:space="preserve"> were LPTV broadcasters</w:t>
      </w:r>
      <w:r w:rsidRPr="000A754C" w:rsidR="009F7C1E">
        <w:rPr>
          <w:rFonts w:cs="Times New Roman"/>
          <w:szCs w:val="22"/>
        </w:rPr>
        <w:t>, or 66.7%</w:t>
      </w:r>
      <w:r w:rsidRPr="000A754C">
        <w:rPr>
          <w:rFonts w:cs="Times New Roman"/>
          <w:szCs w:val="22"/>
        </w:rPr>
        <w:t>.</w:t>
      </w:r>
      <w:r>
        <w:rPr>
          <w:rStyle w:val="FootnoteReference"/>
          <w:szCs w:val="22"/>
        </w:rPr>
        <w:footnoteReference w:id="27"/>
      </w:r>
      <w:r w:rsidRPr="000A754C" w:rsidR="00857A20">
        <w:rPr>
          <w:rFonts w:cs="Times New Roman"/>
          <w:szCs w:val="22"/>
        </w:rPr>
        <w:t xml:space="preserve"> </w:t>
      </w:r>
      <w:r w:rsidRPr="000A754C" w:rsidR="00F22522">
        <w:rPr>
          <w:rFonts w:cs="Times New Roman"/>
          <w:szCs w:val="22"/>
        </w:rPr>
        <w:t xml:space="preserve"> </w:t>
      </w:r>
      <w:r w:rsidRPr="000A754C" w:rsidR="00C72F7C">
        <w:rPr>
          <w:rFonts w:cs="Times New Roman"/>
          <w:szCs w:val="22"/>
        </w:rPr>
        <w:t>Despite the low participation rate</w:t>
      </w:r>
      <w:r w:rsidRPr="000A754C" w:rsidR="00165789">
        <w:rPr>
          <w:rFonts w:cs="Times New Roman"/>
          <w:szCs w:val="22"/>
        </w:rPr>
        <w:t xml:space="preserve"> of low power</w:t>
      </w:r>
      <w:r w:rsidR="00165789">
        <w:rPr>
          <w:rFonts w:cs="Times New Roman"/>
          <w:szCs w:val="22"/>
        </w:rPr>
        <w:t xml:space="preserve"> broadcasters</w:t>
      </w:r>
      <w:r w:rsidR="00C72F7C">
        <w:rPr>
          <w:rFonts w:cs="Times New Roman"/>
          <w:szCs w:val="22"/>
        </w:rPr>
        <w:t xml:space="preserve">, we note that </w:t>
      </w:r>
      <w:r w:rsidR="001F340A">
        <w:rPr>
          <w:rFonts w:cs="Times New Roman"/>
          <w:szCs w:val="22"/>
        </w:rPr>
        <w:t xml:space="preserve">overall, </w:t>
      </w:r>
      <w:r w:rsidRPr="00EC0759" w:rsidR="00F22522">
        <w:rPr>
          <w:rFonts w:cs="Times New Roman"/>
          <w:szCs w:val="22"/>
        </w:rPr>
        <w:t xml:space="preserve">Low Power filings increased by </w:t>
      </w:r>
      <w:r w:rsidR="009F7C1E">
        <w:rPr>
          <w:rFonts w:cs="Times New Roman"/>
          <w:szCs w:val="22"/>
        </w:rPr>
        <w:t>2</w:t>
      </w:r>
      <w:r w:rsidR="004558E5">
        <w:rPr>
          <w:rFonts w:cs="Times New Roman"/>
          <w:szCs w:val="22"/>
        </w:rPr>
        <w:t>92</w:t>
      </w:r>
      <w:r w:rsidRPr="00EC0759" w:rsidR="00F22522">
        <w:rPr>
          <w:rFonts w:cs="Times New Roman"/>
          <w:szCs w:val="22"/>
        </w:rPr>
        <w:t xml:space="preserve"> </w:t>
      </w:r>
      <w:r w:rsidR="00A42D05">
        <w:rPr>
          <w:rFonts w:cs="Times New Roman"/>
          <w:szCs w:val="22"/>
        </w:rPr>
        <w:t>in 2019</w:t>
      </w:r>
      <w:r w:rsidR="000074EC">
        <w:rPr>
          <w:rFonts w:cs="Times New Roman"/>
          <w:szCs w:val="22"/>
        </w:rPr>
        <w:t xml:space="preserve"> </w:t>
      </w:r>
      <w:r w:rsidR="00C72F7C">
        <w:rPr>
          <w:rFonts w:cs="Times New Roman"/>
          <w:szCs w:val="22"/>
        </w:rPr>
        <w:t xml:space="preserve">over </w:t>
      </w:r>
      <w:r w:rsidR="00A42D05">
        <w:rPr>
          <w:rFonts w:cs="Times New Roman"/>
          <w:szCs w:val="22"/>
        </w:rPr>
        <w:t>2018</w:t>
      </w:r>
      <w:r w:rsidR="00F22522">
        <w:rPr>
          <w:rFonts w:cs="Times New Roman"/>
          <w:szCs w:val="22"/>
        </w:rPr>
        <w:t>.</w:t>
      </w:r>
    </w:p>
    <w:p w:rsidR="00DB2ECD" w:rsidRPr="00B57342" w:rsidP="00DB2ECD" w14:paraId="4C2DF1F6" w14:textId="4797AAB0">
      <w:pPr>
        <w:keepNext/>
        <w:keepLines/>
        <w:spacing w:after="120"/>
        <w:rPr>
          <w:rFonts w:cs="Times New Roman"/>
          <w:b/>
          <w:szCs w:val="22"/>
        </w:rPr>
      </w:pPr>
      <w:r w:rsidRPr="007050D8">
        <w:rPr>
          <w:rFonts w:cs="Times New Roman"/>
          <w:b/>
          <w:szCs w:val="22"/>
        </w:rPr>
        <w:t>Table 3.</w:t>
      </w:r>
      <w:r w:rsidRPr="00B57342">
        <w:rPr>
          <w:rFonts w:cs="Times New Roman"/>
          <w:b/>
          <w:szCs w:val="22"/>
        </w:rPr>
        <w:t xml:space="preserve"> Overview of Filings Received </w:t>
      </w:r>
      <w:r w:rsidR="00AB4A8B">
        <w:rPr>
          <w:rFonts w:cs="Times New Roman"/>
          <w:b/>
          <w:szCs w:val="22"/>
        </w:rPr>
        <w:t>f</w:t>
      </w:r>
      <w:r w:rsidRPr="00B57342">
        <w:rPr>
          <w:rFonts w:cs="Times New Roman"/>
          <w:b/>
          <w:szCs w:val="22"/>
        </w:rPr>
        <w:t>rom Broadcasters</w:t>
      </w:r>
    </w:p>
    <w:tbl>
      <w:tblPr>
        <w:tblW w:w="9352" w:type="dxa"/>
        <w:tblInd w:w="93" w:type="dxa"/>
        <w:tblLayout w:type="fixed"/>
        <w:tblCellMar>
          <w:left w:w="86" w:type="dxa"/>
          <w:right w:w="86" w:type="dxa"/>
        </w:tblCellMar>
        <w:tblLook w:val="0000"/>
      </w:tblPr>
      <w:tblGrid>
        <w:gridCol w:w="1343"/>
        <w:gridCol w:w="990"/>
        <w:gridCol w:w="899"/>
        <w:gridCol w:w="1350"/>
        <w:gridCol w:w="721"/>
        <w:gridCol w:w="810"/>
        <w:gridCol w:w="810"/>
        <w:gridCol w:w="810"/>
        <w:gridCol w:w="810"/>
        <w:gridCol w:w="809"/>
      </w:tblGrid>
      <w:tr w14:paraId="59B186E2" w14:textId="77777777" w:rsidTr="0074333B">
        <w:tblPrEx>
          <w:tblW w:w="9352" w:type="dxa"/>
          <w:tblInd w:w="93" w:type="dxa"/>
          <w:tblLayout w:type="fixed"/>
          <w:tblCellMar>
            <w:left w:w="86" w:type="dxa"/>
            <w:right w:w="86" w:type="dxa"/>
          </w:tblCellMar>
          <w:tblLook w:val="0000"/>
        </w:tblPrEx>
        <w:trPr>
          <w:cantSplit/>
          <w:trHeight w:val="238"/>
        </w:trPr>
        <w:tc>
          <w:tcPr>
            <w:tcW w:w="1343" w:type="dxa"/>
            <w:vMerge w:val="restart"/>
            <w:tcBorders>
              <w:top w:val="single" w:sz="4" w:space="0" w:color="auto"/>
              <w:left w:val="single" w:sz="4" w:space="0" w:color="auto"/>
              <w:right w:val="single" w:sz="4" w:space="0" w:color="auto"/>
            </w:tcBorders>
            <w:shd w:val="clear" w:color="auto" w:fill="C0C0C0"/>
            <w:noWrap/>
            <w:vAlign w:val="bottom"/>
          </w:tcPr>
          <w:p w:rsidR="00DB2ECD" w:rsidRPr="00B57342" w:rsidP="00A72609" w14:paraId="19A83706" w14:textId="77777777">
            <w:pPr>
              <w:keepNext/>
              <w:keepLines/>
              <w:spacing w:after="120"/>
              <w:jc w:val="center"/>
              <w:rPr>
                <w:rFonts w:cs="Times New Roman"/>
                <w:b/>
                <w:color w:val="000000"/>
                <w:kern w:val="0"/>
                <w:szCs w:val="22"/>
              </w:rPr>
            </w:pPr>
          </w:p>
        </w:tc>
        <w:tc>
          <w:tcPr>
            <w:tcW w:w="990" w:type="dxa"/>
            <w:tcBorders>
              <w:top w:val="single" w:sz="4" w:space="0" w:color="auto"/>
              <w:left w:val="single" w:sz="4" w:space="0" w:color="auto"/>
              <w:right w:val="single" w:sz="4" w:space="0" w:color="auto"/>
            </w:tcBorders>
            <w:shd w:val="clear" w:color="auto" w:fill="C0C0C0"/>
            <w:vAlign w:val="bottom"/>
          </w:tcPr>
          <w:p w:rsidR="00DB2ECD" w:rsidRPr="00B57342" w:rsidP="00A72609" w14:paraId="65538DAF" w14:textId="77777777">
            <w:pPr>
              <w:keepNext/>
              <w:keepLines/>
              <w:spacing w:after="120"/>
              <w:jc w:val="center"/>
              <w:rPr>
                <w:rFonts w:cs="Times New Roman"/>
                <w:b/>
                <w:color w:val="000000"/>
                <w:kern w:val="0"/>
                <w:szCs w:val="22"/>
              </w:rPr>
            </w:pPr>
          </w:p>
        </w:tc>
        <w:tc>
          <w:tcPr>
            <w:tcW w:w="899" w:type="dxa"/>
            <w:tcBorders>
              <w:top w:val="single" w:sz="4" w:space="0" w:color="auto"/>
              <w:left w:val="single" w:sz="4" w:space="0" w:color="auto"/>
              <w:right w:val="single" w:sz="4" w:space="0" w:color="auto"/>
            </w:tcBorders>
            <w:shd w:val="clear" w:color="auto" w:fill="C0C0C0"/>
            <w:vAlign w:val="bottom"/>
          </w:tcPr>
          <w:p w:rsidR="00DB2ECD" w:rsidRPr="00B57342" w:rsidP="00A72609" w14:paraId="516F6EBB" w14:textId="77777777">
            <w:pPr>
              <w:keepNext/>
              <w:keepLines/>
              <w:spacing w:after="120"/>
              <w:jc w:val="center"/>
              <w:rPr>
                <w:rFonts w:cs="Times New Roman"/>
                <w:b/>
                <w:color w:val="000000"/>
                <w:kern w:val="0"/>
                <w:szCs w:val="22"/>
              </w:rPr>
            </w:pPr>
          </w:p>
        </w:tc>
        <w:tc>
          <w:tcPr>
            <w:tcW w:w="1350" w:type="dxa"/>
            <w:vMerge w:val="restart"/>
            <w:tcBorders>
              <w:top w:val="single" w:sz="4" w:space="0" w:color="auto"/>
              <w:left w:val="single" w:sz="4" w:space="0" w:color="auto"/>
              <w:right w:val="single" w:sz="4" w:space="0" w:color="auto"/>
            </w:tcBorders>
            <w:shd w:val="clear" w:color="auto" w:fill="C0C0C0"/>
            <w:vAlign w:val="bottom"/>
          </w:tcPr>
          <w:p w:rsidR="00030DE6" w:rsidRPr="004F73A2" w:rsidP="00A72609" w14:paraId="3AF7D4F3" w14:textId="77777777">
            <w:pPr>
              <w:keepNext/>
              <w:keepLines/>
              <w:spacing w:after="120"/>
              <w:contextualSpacing/>
              <w:jc w:val="center"/>
              <w:rPr>
                <w:rFonts w:cs="Times New Roman"/>
                <w:b/>
                <w:color w:val="000000"/>
                <w:kern w:val="0"/>
                <w:sz w:val="20"/>
                <w:szCs w:val="20"/>
              </w:rPr>
            </w:pPr>
            <w:r>
              <w:rPr>
                <w:rFonts w:cs="Times New Roman"/>
                <w:b/>
                <w:color w:val="000000"/>
                <w:kern w:val="0"/>
                <w:sz w:val="20"/>
                <w:szCs w:val="20"/>
              </w:rPr>
              <w:t>Filing</w:t>
            </w:r>
          </w:p>
          <w:p w:rsidR="00DB2ECD" w:rsidRPr="00B57342" w:rsidP="00030DE6" w14:paraId="50B14006" w14:textId="77777777">
            <w:pPr>
              <w:keepNext/>
              <w:keepLines/>
              <w:spacing w:after="120"/>
              <w:jc w:val="center"/>
              <w:rPr>
                <w:rFonts w:cs="Times New Roman"/>
                <w:b/>
                <w:color w:val="000000"/>
                <w:kern w:val="0"/>
                <w:szCs w:val="22"/>
              </w:rPr>
            </w:pPr>
            <w:r w:rsidRPr="004F73A2">
              <w:rPr>
                <w:rFonts w:cs="Times New Roman"/>
                <w:b/>
                <w:color w:val="000000"/>
                <w:kern w:val="0"/>
                <w:sz w:val="20"/>
                <w:szCs w:val="20"/>
              </w:rPr>
              <w:t>Rate</w:t>
            </w:r>
          </w:p>
        </w:tc>
        <w:tc>
          <w:tcPr>
            <w:tcW w:w="1531" w:type="dxa"/>
            <w:gridSpan w:val="2"/>
            <w:tcBorders>
              <w:top w:val="single" w:sz="4" w:space="0" w:color="auto"/>
              <w:left w:val="nil"/>
              <w:bottom w:val="single" w:sz="4" w:space="0" w:color="auto"/>
              <w:right w:val="single" w:sz="4" w:space="0" w:color="auto"/>
            </w:tcBorders>
            <w:shd w:val="clear" w:color="auto" w:fill="C0C0C0"/>
            <w:noWrap/>
            <w:vAlign w:val="bottom"/>
          </w:tcPr>
          <w:p w:rsidR="00DB2ECD" w:rsidRPr="00B57342" w:rsidP="00A72609" w14:paraId="3AF2068A" w14:textId="77777777">
            <w:pPr>
              <w:keepNext/>
              <w:keepLines/>
              <w:spacing w:after="120"/>
              <w:jc w:val="center"/>
              <w:rPr>
                <w:rFonts w:cs="Times New Roman"/>
                <w:b/>
                <w:color w:val="000000"/>
                <w:kern w:val="0"/>
                <w:szCs w:val="22"/>
              </w:rPr>
            </w:pPr>
            <w:r w:rsidRPr="00B57342">
              <w:rPr>
                <w:rFonts w:cs="Times New Roman"/>
                <w:b/>
                <w:color w:val="000000"/>
                <w:kern w:val="0"/>
                <w:szCs w:val="22"/>
              </w:rPr>
              <w:t>Form One Filed</w:t>
            </w:r>
          </w:p>
        </w:tc>
        <w:tc>
          <w:tcPr>
            <w:tcW w:w="1620" w:type="dxa"/>
            <w:gridSpan w:val="2"/>
            <w:tcBorders>
              <w:top w:val="single" w:sz="4" w:space="0" w:color="auto"/>
              <w:left w:val="nil"/>
              <w:bottom w:val="single" w:sz="4" w:space="0" w:color="auto"/>
              <w:right w:val="single" w:sz="4" w:space="0" w:color="auto"/>
            </w:tcBorders>
            <w:shd w:val="clear" w:color="auto" w:fill="C0C0C0"/>
            <w:noWrap/>
            <w:vAlign w:val="bottom"/>
          </w:tcPr>
          <w:p w:rsidR="00DB2ECD" w:rsidRPr="00B57342" w:rsidP="00A72609" w14:paraId="71F1A63C" w14:textId="77777777">
            <w:pPr>
              <w:keepNext/>
              <w:keepLines/>
              <w:jc w:val="center"/>
              <w:rPr>
                <w:rFonts w:cs="Times New Roman"/>
                <w:b/>
                <w:color w:val="000000"/>
                <w:kern w:val="0"/>
                <w:szCs w:val="22"/>
              </w:rPr>
            </w:pPr>
            <w:r w:rsidRPr="00B57342">
              <w:rPr>
                <w:rFonts w:cs="Times New Roman"/>
                <w:b/>
                <w:color w:val="000000"/>
                <w:kern w:val="0"/>
                <w:szCs w:val="22"/>
              </w:rPr>
              <w:t xml:space="preserve">Forms One and </w:t>
            </w:r>
          </w:p>
          <w:p w:rsidR="00DB2ECD" w:rsidRPr="00B57342" w:rsidP="00A72609" w14:paraId="5E833E49" w14:textId="77777777">
            <w:pPr>
              <w:keepNext/>
              <w:keepLines/>
              <w:spacing w:after="120"/>
              <w:jc w:val="center"/>
              <w:rPr>
                <w:rFonts w:cs="Times New Roman"/>
                <w:b/>
                <w:color w:val="000000"/>
                <w:kern w:val="0"/>
                <w:szCs w:val="22"/>
              </w:rPr>
            </w:pPr>
            <w:r w:rsidRPr="00B57342">
              <w:rPr>
                <w:rFonts w:cs="Times New Roman"/>
                <w:b/>
                <w:color w:val="000000"/>
                <w:kern w:val="0"/>
                <w:szCs w:val="22"/>
              </w:rPr>
              <w:t>Two Filed</w:t>
            </w:r>
          </w:p>
        </w:tc>
        <w:tc>
          <w:tcPr>
            <w:tcW w:w="1619" w:type="dxa"/>
            <w:gridSpan w:val="2"/>
            <w:tcBorders>
              <w:top w:val="single" w:sz="4" w:space="0" w:color="auto"/>
              <w:left w:val="nil"/>
              <w:bottom w:val="single" w:sz="4" w:space="0" w:color="auto"/>
              <w:right w:val="single" w:sz="4" w:space="0" w:color="auto"/>
            </w:tcBorders>
            <w:shd w:val="clear" w:color="auto" w:fill="C0C0C0"/>
            <w:vAlign w:val="bottom"/>
          </w:tcPr>
          <w:p w:rsidR="00DB2ECD" w:rsidRPr="00B57342" w:rsidP="00A72609" w14:paraId="6BF96556" w14:textId="77777777">
            <w:pPr>
              <w:keepNext/>
              <w:keepLines/>
              <w:spacing w:after="120"/>
              <w:jc w:val="center"/>
              <w:rPr>
                <w:rFonts w:cs="Times New Roman"/>
                <w:b/>
                <w:color w:val="000000"/>
                <w:kern w:val="0"/>
                <w:szCs w:val="22"/>
              </w:rPr>
            </w:pPr>
            <w:r w:rsidRPr="00B57342">
              <w:rPr>
                <w:rFonts w:cs="Times New Roman"/>
                <w:b/>
                <w:color w:val="000000"/>
                <w:kern w:val="0"/>
                <w:szCs w:val="22"/>
              </w:rPr>
              <w:t>Forms One, Two, and Three Filed</w:t>
            </w:r>
          </w:p>
        </w:tc>
      </w:tr>
      <w:tr w14:paraId="53E87149" w14:textId="77777777" w:rsidTr="0074333B">
        <w:tblPrEx>
          <w:tblW w:w="9352" w:type="dxa"/>
          <w:tblInd w:w="93" w:type="dxa"/>
          <w:tblLayout w:type="fixed"/>
          <w:tblCellMar>
            <w:left w:w="86" w:type="dxa"/>
            <w:right w:w="86" w:type="dxa"/>
          </w:tblCellMar>
          <w:tblLook w:val="0000"/>
        </w:tblPrEx>
        <w:trPr>
          <w:cantSplit/>
          <w:trHeight w:val="253"/>
        </w:trPr>
        <w:tc>
          <w:tcPr>
            <w:tcW w:w="1343" w:type="dxa"/>
            <w:vMerge/>
            <w:tcBorders>
              <w:left w:val="single" w:sz="4" w:space="0" w:color="auto"/>
              <w:bottom w:val="single" w:sz="4" w:space="0" w:color="auto"/>
              <w:right w:val="single" w:sz="4" w:space="0" w:color="auto"/>
            </w:tcBorders>
            <w:shd w:val="clear" w:color="000000" w:fill="C0C0C0"/>
            <w:noWrap/>
            <w:vAlign w:val="bottom"/>
          </w:tcPr>
          <w:p w:rsidR="00DB2ECD" w:rsidRPr="00B57342" w:rsidP="00A72609" w14:paraId="0A9062A6" w14:textId="77777777">
            <w:pPr>
              <w:keepNext/>
              <w:keepLines/>
              <w:spacing w:after="120"/>
              <w:jc w:val="center"/>
              <w:rPr>
                <w:rFonts w:cs="Times New Roman"/>
                <w:b/>
                <w:color w:val="000000"/>
                <w:kern w:val="0"/>
                <w:szCs w:val="22"/>
              </w:rPr>
            </w:pPr>
          </w:p>
        </w:tc>
        <w:tc>
          <w:tcPr>
            <w:tcW w:w="990" w:type="dxa"/>
            <w:tcBorders>
              <w:left w:val="single" w:sz="4" w:space="0" w:color="auto"/>
              <w:bottom w:val="single" w:sz="4" w:space="0" w:color="auto"/>
              <w:right w:val="single" w:sz="4" w:space="0" w:color="auto"/>
            </w:tcBorders>
            <w:shd w:val="clear" w:color="000000" w:fill="C0C0C0"/>
            <w:vAlign w:val="bottom"/>
          </w:tcPr>
          <w:p w:rsidR="00DB2ECD" w:rsidRPr="004F73A2" w:rsidP="00A72609" w14:paraId="602525E9" w14:textId="77777777">
            <w:pPr>
              <w:keepNext/>
              <w:keepLines/>
              <w:spacing w:after="120"/>
              <w:jc w:val="center"/>
              <w:rPr>
                <w:rFonts w:cs="Times New Roman"/>
                <w:b/>
                <w:color w:val="000000"/>
                <w:kern w:val="0"/>
                <w:sz w:val="20"/>
                <w:szCs w:val="20"/>
              </w:rPr>
            </w:pPr>
            <w:r w:rsidRPr="004F73A2">
              <w:rPr>
                <w:rFonts w:cs="Times New Roman"/>
                <w:b/>
                <w:color w:val="000000"/>
                <w:kern w:val="0"/>
                <w:sz w:val="20"/>
                <w:szCs w:val="20"/>
              </w:rPr>
              <w:t>Filers Expected</w:t>
            </w:r>
          </w:p>
        </w:tc>
        <w:tc>
          <w:tcPr>
            <w:tcW w:w="899" w:type="dxa"/>
            <w:tcBorders>
              <w:left w:val="single" w:sz="4" w:space="0" w:color="auto"/>
              <w:bottom w:val="single" w:sz="4" w:space="0" w:color="auto"/>
              <w:right w:val="single" w:sz="4" w:space="0" w:color="auto"/>
            </w:tcBorders>
            <w:shd w:val="clear" w:color="000000" w:fill="C0C0C0"/>
            <w:vAlign w:val="bottom"/>
          </w:tcPr>
          <w:p w:rsidR="00DB2ECD" w:rsidRPr="004F73A2" w:rsidP="00091DBB" w14:paraId="0C2C50E9" w14:textId="77777777">
            <w:pPr>
              <w:keepNext/>
              <w:keepLines/>
              <w:spacing w:after="120"/>
              <w:jc w:val="center"/>
              <w:rPr>
                <w:rFonts w:cs="Times New Roman"/>
                <w:b/>
                <w:color w:val="000000"/>
                <w:kern w:val="0"/>
                <w:sz w:val="20"/>
                <w:szCs w:val="20"/>
              </w:rPr>
            </w:pPr>
            <w:r w:rsidRPr="004F73A2">
              <w:rPr>
                <w:rFonts w:cs="Times New Roman"/>
                <w:b/>
                <w:color w:val="000000"/>
                <w:kern w:val="0"/>
                <w:sz w:val="20"/>
                <w:szCs w:val="20"/>
              </w:rPr>
              <w:t xml:space="preserve"> Filings</w:t>
            </w:r>
            <w:r w:rsidR="000B2A2F">
              <w:rPr>
                <w:rFonts w:cs="Times New Roman"/>
                <w:b/>
                <w:color w:val="000000"/>
                <w:kern w:val="0"/>
                <w:sz w:val="20"/>
                <w:szCs w:val="20"/>
              </w:rPr>
              <w:t xml:space="preserve"> Rec’d</w:t>
            </w:r>
            <w:r>
              <w:rPr>
                <w:rStyle w:val="FootnoteReference"/>
                <w:b/>
                <w:kern w:val="0"/>
                <w:szCs w:val="20"/>
              </w:rPr>
              <w:footnoteReference w:id="28"/>
            </w:r>
          </w:p>
        </w:tc>
        <w:tc>
          <w:tcPr>
            <w:tcW w:w="1350" w:type="dxa"/>
            <w:vMerge/>
            <w:tcBorders>
              <w:left w:val="single" w:sz="4" w:space="0" w:color="auto"/>
              <w:bottom w:val="single" w:sz="4" w:space="0" w:color="auto"/>
              <w:right w:val="single" w:sz="4" w:space="0" w:color="auto"/>
            </w:tcBorders>
            <w:shd w:val="clear" w:color="000000" w:fill="C0C0C0"/>
            <w:vAlign w:val="bottom"/>
          </w:tcPr>
          <w:p w:rsidR="00DB2ECD" w:rsidRPr="00B57342" w:rsidP="00A72609" w14:paraId="1B28B863" w14:textId="77777777">
            <w:pPr>
              <w:keepNext/>
              <w:keepLines/>
              <w:spacing w:after="120"/>
              <w:jc w:val="center"/>
              <w:rPr>
                <w:rFonts w:cs="Times New Roman"/>
                <w:b/>
                <w:color w:val="000000"/>
                <w:kern w:val="0"/>
                <w:szCs w:val="22"/>
              </w:rPr>
            </w:pPr>
          </w:p>
        </w:tc>
        <w:tc>
          <w:tcPr>
            <w:tcW w:w="721" w:type="dxa"/>
            <w:tcBorders>
              <w:top w:val="nil"/>
              <w:left w:val="nil"/>
              <w:bottom w:val="single" w:sz="4" w:space="0" w:color="auto"/>
              <w:right w:val="single" w:sz="4" w:space="0" w:color="auto"/>
            </w:tcBorders>
            <w:shd w:val="clear" w:color="000000" w:fill="C0C0C0"/>
            <w:noWrap/>
            <w:vAlign w:val="bottom"/>
          </w:tcPr>
          <w:p w:rsidR="00DB2ECD" w:rsidRPr="004F73A2" w:rsidP="00091DBB" w14:paraId="04367B38" w14:textId="77777777">
            <w:pPr>
              <w:keepNext/>
              <w:keepLines/>
              <w:spacing w:after="120"/>
              <w:jc w:val="center"/>
              <w:rPr>
                <w:rFonts w:cs="Times New Roman"/>
                <w:b/>
                <w:color w:val="000000"/>
                <w:kern w:val="0"/>
                <w:sz w:val="20"/>
                <w:szCs w:val="20"/>
              </w:rPr>
            </w:pPr>
            <w:r w:rsidRPr="004F73A2">
              <w:rPr>
                <w:rFonts w:cs="Times New Roman"/>
                <w:b/>
                <w:color w:val="000000"/>
                <w:kern w:val="0"/>
                <w:sz w:val="20"/>
                <w:szCs w:val="20"/>
              </w:rPr>
              <w:t xml:space="preserve"> </w:t>
            </w:r>
            <w:r w:rsidR="000B2A2F">
              <w:rPr>
                <w:rFonts w:cs="Times New Roman"/>
                <w:b/>
                <w:color w:val="000000"/>
                <w:kern w:val="0"/>
                <w:sz w:val="20"/>
                <w:szCs w:val="20"/>
              </w:rPr>
              <w:t>#</w:t>
            </w:r>
          </w:p>
        </w:tc>
        <w:tc>
          <w:tcPr>
            <w:tcW w:w="810" w:type="dxa"/>
            <w:tcBorders>
              <w:top w:val="nil"/>
              <w:left w:val="nil"/>
              <w:bottom w:val="single" w:sz="4" w:space="0" w:color="auto"/>
              <w:right w:val="single" w:sz="4" w:space="0" w:color="auto"/>
            </w:tcBorders>
            <w:shd w:val="clear" w:color="000000" w:fill="C0C0C0"/>
            <w:noWrap/>
            <w:vAlign w:val="bottom"/>
          </w:tcPr>
          <w:p w:rsidR="00DB2ECD" w:rsidRPr="00B57342" w:rsidP="00A72609" w14:paraId="3921D13C" w14:textId="77777777">
            <w:pPr>
              <w:keepNext/>
              <w:keepLines/>
              <w:spacing w:after="120"/>
              <w:jc w:val="center"/>
              <w:rPr>
                <w:rFonts w:cs="Times New Roman"/>
                <w:b/>
                <w:color w:val="000000"/>
                <w:kern w:val="0"/>
                <w:szCs w:val="22"/>
              </w:rPr>
            </w:pPr>
            <w:r w:rsidRPr="00B57342">
              <w:rPr>
                <w:rFonts w:cs="Times New Roman"/>
                <w:b/>
                <w:color w:val="000000"/>
                <w:kern w:val="0"/>
                <w:szCs w:val="22"/>
              </w:rPr>
              <w:t>%</w:t>
            </w:r>
          </w:p>
        </w:tc>
        <w:tc>
          <w:tcPr>
            <w:tcW w:w="810" w:type="dxa"/>
            <w:tcBorders>
              <w:top w:val="nil"/>
              <w:left w:val="nil"/>
              <w:bottom w:val="single" w:sz="4" w:space="0" w:color="auto"/>
              <w:right w:val="single" w:sz="4" w:space="0" w:color="auto"/>
            </w:tcBorders>
            <w:shd w:val="clear" w:color="000000" w:fill="C0C0C0"/>
            <w:noWrap/>
            <w:vAlign w:val="bottom"/>
          </w:tcPr>
          <w:p w:rsidR="00DB2ECD" w:rsidRPr="004F73A2" w:rsidP="00091DBB" w14:paraId="6164C5FC" w14:textId="77777777">
            <w:pPr>
              <w:keepNext/>
              <w:keepLines/>
              <w:spacing w:after="120"/>
              <w:jc w:val="center"/>
              <w:rPr>
                <w:rFonts w:cs="Times New Roman"/>
                <w:b/>
                <w:color w:val="000000"/>
                <w:kern w:val="0"/>
                <w:sz w:val="20"/>
                <w:szCs w:val="20"/>
              </w:rPr>
            </w:pPr>
            <w:r w:rsidRPr="004F73A2">
              <w:rPr>
                <w:rFonts w:cs="Times New Roman"/>
                <w:b/>
                <w:color w:val="000000"/>
                <w:kern w:val="0"/>
                <w:sz w:val="20"/>
                <w:szCs w:val="20"/>
              </w:rPr>
              <w:t xml:space="preserve"> </w:t>
            </w:r>
            <w:r w:rsidR="000B2A2F">
              <w:rPr>
                <w:rFonts w:cs="Times New Roman"/>
                <w:b/>
                <w:color w:val="000000"/>
                <w:kern w:val="0"/>
                <w:sz w:val="20"/>
                <w:szCs w:val="20"/>
              </w:rPr>
              <w:t>#</w:t>
            </w:r>
          </w:p>
        </w:tc>
        <w:tc>
          <w:tcPr>
            <w:tcW w:w="810" w:type="dxa"/>
            <w:tcBorders>
              <w:top w:val="nil"/>
              <w:left w:val="nil"/>
              <w:bottom w:val="single" w:sz="4" w:space="0" w:color="auto"/>
              <w:right w:val="single" w:sz="4" w:space="0" w:color="auto"/>
            </w:tcBorders>
            <w:shd w:val="clear" w:color="000000" w:fill="C0C0C0"/>
            <w:noWrap/>
            <w:vAlign w:val="bottom"/>
          </w:tcPr>
          <w:p w:rsidR="00DB2ECD" w:rsidRPr="00B57342" w:rsidP="00A72609" w14:paraId="720C308E" w14:textId="77777777">
            <w:pPr>
              <w:keepNext/>
              <w:keepLines/>
              <w:spacing w:after="120"/>
              <w:jc w:val="center"/>
              <w:rPr>
                <w:rFonts w:cs="Times New Roman"/>
                <w:b/>
                <w:color w:val="000000"/>
                <w:kern w:val="0"/>
                <w:szCs w:val="22"/>
              </w:rPr>
            </w:pPr>
            <w:r w:rsidRPr="00B57342">
              <w:rPr>
                <w:rFonts w:cs="Times New Roman"/>
                <w:b/>
                <w:color w:val="000000"/>
                <w:kern w:val="0"/>
                <w:szCs w:val="22"/>
              </w:rPr>
              <w:t>%</w:t>
            </w:r>
          </w:p>
        </w:tc>
        <w:tc>
          <w:tcPr>
            <w:tcW w:w="810" w:type="dxa"/>
            <w:tcBorders>
              <w:top w:val="nil"/>
              <w:left w:val="nil"/>
              <w:bottom w:val="single" w:sz="4" w:space="0" w:color="auto"/>
              <w:right w:val="single" w:sz="4" w:space="0" w:color="auto"/>
            </w:tcBorders>
            <w:shd w:val="clear" w:color="000000" w:fill="C0C0C0"/>
            <w:noWrap/>
            <w:vAlign w:val="bottom"/>
          </w:tcPr>
          <w:p w:rsidR="00DB2ECD" w:rsidRPr="004F73A2" w:rsidP="00091DBB" w14:paraId="58AFB9E3" w14:textId="77777777">
            <w:pPr>
              <w:keepNext/>
              <w:keepLines/>
              <w:spacing w:after="120"/>
              <w:jc w:val="center"/>
              <w:rPr>
                <w:rFonts w:cs="Times New Roman"/>
                <w:b/>
                <w:color w:val="000000"/>
                <w:kern w:val="0"/>
                <w:sz w:val="20"/>
                <w:szCs w:val="20"/>
              </w:rPr>
            </w:pPr>
            <w:r w:rsidRPr="004F73A2">
              <w:rPr>
                <w:rFonts w:cs="Times New Roman"/>
                <w:b/>
                <w:color w:val="000000"/>
                <w:kern w:val="0"/>
                <w:sz w:val="20"/>
                <w:szCs w:val="20"/>
              </w:rPr>
              <w:t xml:space="preserve"> </w:t>
            </w:r>
            <w:r w:rsidR="000B2A2F">
              <w:rPr>
                <w:rFonts w:cs="Times New Roman"/>
                <w:b/>
                <w:color w:val="000000"/>
                <w:kern w:val="0"/>
                <w:sz w:val="20"/>
                <w:szCs w:val="20"/>
              </w:rPr>
              <w:t>#</w:t>
            </w:r>
          </w:p>
        </w:tc>
        <w:tc>
          <w:tcPr>
            <w:tcW w:w="809" w:type="dxa"/>
            <w:tcBorders>
              <w:top w:val="nil"/>
              <w:left w:val="nil"/>
              <w:bottom w:val="single" w:sz="4" w:space="0" w:color="auto"/>
              <w:right w:val="single" w:sz="4" w:space="0" w:color="auto"/>
            </w:tcBorders>
            <w:shd w:val="clear" w:color="000000" w:fill="C0C0C0"/>
            <w:noWrap/>
            <w:vAlign w:val="bottom"/>
          </w:tcPr>
          <w:p w:rsidR="00DB2ECD" w:rsidRPr="00B57342" w:rsidP="00A72609" w14:paraId="687B0E82" w14:textId="77777777">
            <w:pPr>
              <w:keepNext/>
              <w:keepLines/>
              <w:spacing w:after="120"/>
              <w:jc w:val="center"/>
              <w:rPr>
                <w:rFonts w:cs="Times New Roman"/>
                <w:b/>
                <w:color w:val="000000"/>
                <w:kern w:val="0"/>
                <w:szCs w:val="22"/>
              </w:rPr>
            </w:pPr>
            <w:r w:rsidRPr="00B57342">
              <w:rPr>
                <w:rFonts w:cs="Times New Roman"/>
                <w:b/>
                <w:color w:val="000000"/>
                <w:kern w:val="0"/>
                <w:szCs w:val="22"/>
              </w:rPr>
              <w:t>%</w:t>
            </w:r>
          </w:p>
        </w:tc>
      </w:tr>
      <w:tr w14:paraId="2CFE7D17" w14:textId="77777777" w:rsidTr="0074333B">
        <w:tblPrEx>
          <w:tblW w:w="9352" w:type="dxa"/>
          <w:tblInd w:w="93" w:type="dxa"/>
          <w:tblLayout w:type="fixed"/>
          <w:tblCellMar>
            <w:left w:w="86" w:type="dxa"/>
            <w:right w:w="86" w:type="dxa"/>
          </w:tblCellMar>
          <w:tblLook w:val="0000"/>
        </w:tblPrEx>
        <w:trPr>
          <w:cantSplit/>
          <w:trHeight w:val="253"/>
        </w:trPr>
        <w:tc>
          <w:tcPr>
            <w:tcW w:w="1343" w:type="dxa"/>
            <w:tcBorders>
              <w:top w:val="nil"/>
              <w:left w:val="single" w:sz="4" w:space="0" w:color="auto"/>
              <w:bottom w:val="single" w:sz="4" w:space="0" w:color="auto"/>
              <w:right w:val="single" w:sz="4" w:space="0" w:color="auto"/>
            </w:tcBorders>
            <w:vAlign w:val="bottom"/>
          </w:tcPr>
          <w:p w:rsidR="00160258" w:rsidRPr="00B57342" w:rsidP="00160258" w14:paraId="174ED21E" w14:textId="77777777">
            <w:pPr>
              <w:keepNext/>
              <w:keepLines/>
              <w:spacing w:after="120"/>
              <w:jc w:val="right"/>
              <w:rPr>
                <w:rFonts w:cs="Times New Roman"/>
                <w:bCs w:val="0"/>
                <w:color w:val="000000"/>
                <w:kern w:val="0"/>
                <w:szCs w:val="22"/>
              </w:rPr>
            </w:pPr>
            <w:r w:rsidRPr="00B57342">
              <w:rPr>
                <w:rFonts w:cs="Times New Roman"/>
                <w:bCs w:val="0"/>
                <w:color w:val="000000"/>
                <w:kern w:val="0"/>
                <w:szCs w:val="22"/>
              </w:rPr>
              <w:t>All Radio Broadcasters</w:t>
            </w:r>
          </w:p>
        </w:tc>
        <w:tc>
          <w:tcPr>
            <w:tcW w:w="990" w:type="dxa"/>
            <w:tcBorders>
              <w:top w:val="nil"/>
              <w:left w:val="single" w:sz="4" w:space="0" w:color="auto"/>
              <w:bottom w:val="single" w:sz="4" w:space="0" w:color="auto"/>
              <w:right w:val="single" w:sz="4" w:space="0" w:color="auto"/>
            </w:tcBorders>
            <w:vAlign w:val="bottom"/>
          </w:tcPr>
          <w:p w:rsidR="00160258" w:rsidRPr="00E650AF" w:rsidP="00160258" w14:paraId="45DF7F26" w14:textId="4C6AD75C">
            <w:pPr>
              <w:keepNext/>
              <w:keepLines/>
              <w:spacing w:after="120"/>
              <w:jc w:val="center"/>
              <w:rPr>
                <w:rFonts w:cs="Times New Roman"/>
                <w:bCs w:val="0"/>
                <w:color w:val="FF0000"/>
                <w:kern w:val="0"/>
                <w:szCs w:val="22"/>
              </w:rPr>
            </w:pPr>
            <w:r w:rsidRPr="00E650AF">
              <w:rPr>
                <w:rFonts w:cs="Times New Roman"/>
                <w:bCs w:val="0"/>
                <w:color w:val="000000" w:themeColor="text1"/>
                <w:kern w:val="0"/>
                <w:szCs w:val="22"/>
              </w:rPr>
              <w:t>17637</w:t>
            </w:r>
          </w:p>
        </w:tc>
        <w:tc>
          <w:tcPr>
            <w:tcW w:w="899" w:type="dxa"/>
            <w:tcBorders>
              <w:top w:val="nil"/>
              <w:left w:val="single" w:sz="4" w:space="0" w:color="auto"/>
              <w:bottom w:val="single" w:sz="4" w:space="0" w:color="auto"/>
              <w:right w:val="single" w:sz="4" w:space="0" w:color="auto"/>
            </w:tcBorders>
            <w:vAlign w:val="bottom"/>
          </w:tcPr>
          <w:p w:rsidR="00160258" w:rsidRPr="00E650AF" w:rsidP="00160258" w14:paraId="2A1D9BC3" w14:textId="4690CD2B">
            <w:pPr>
              <w:keepNext/>
              <w:keepLines/>
              <w:spacing w:after="120"/>
              <w:jc w:val="center"/>
              <w:rPr>
                <w:rFonts w:cs="Times New Roman"/>
                <w:bCs w:val="0"/>
                <w:color w:val="000000"/>
                <w:kern w:val="0"/>
                <w:szCs w:val="22"/>
              </w:rPr>
            </w:pPr>
            <w:r w:rsidRPr="00E650AF">
              <w:rPr>
                <w:rFonts w:cs="Times New Roman"/>
                <w:bCs w:val="0"/>
                <w:color w:val="000000"/>
                <w:kern w:val="0"/>
                <w:szCs w:val="22"/>
              </w:rPr>
              <w:t>1443</w:t>
            </w:r>
            <w:r w:rsidR="00174BB4">
              <w:rPr>
                <w:rFonts w:cs="Times New Roman"/>
                <w:bCs w:val="0"/>
                <w:color w:val="000000"/>
                <w:kern w:val="0"/>
                <w:szCs w:val="22"/>
              </w:rPr>
              <w:t>2</w:t>
            </w:r>
          </w:p>
        </w:tc>
        <w:tc>
          <w:tcPr>
            <w:tcW w:w="1350" w:type="dxa"/>
            <w:tcBorders>
              <w:top w:val="nil"/>
              <w:left w:val="single" w:sz="4" w:space="0" w:color="auto"/>
              <w:bottom w:val="single" w:sz="4" w:space="0" w:color="auto"/>
              <w:right w:val="single" w:sz="4" w:space="0" w:color="auto"/>
            </w:tcBorders>
            <w:vAlign w:val="bottom"/>
          </w:tcPr>
          <w:p w:rsidR="00160258" w:rsidRPr="00E650AF" w:rsidP="00160258" w14:paraId="4CED6234" w14:textId="081E9936">
            <w:pPr>
              <w:keepNext/>
              <w:keepLines/>
              <w:spacing w:after="120"/>
              <w:jc w:val="center"/>
              <w:rPr>
                <w:rFonts w:cs="Times New Roman"/>
                <w:bCs w:val="0"/>
                <w:color w:val="FF0000"/>
                <w:kern w:val="0"/>
                <w:szCs w:val="22"/>
              </w:rPr>
            </w:pPr>
            <w:r w:rsidRPr="00E650AF">
              <w:rPr>
                <w:rFonts w:cs="Times New Roman"/>
                <w:bCs w:val="0"/>
                <w:kern w:val="0"/>
                <w:szCs w:val="22"/>
              </w:rPr>
              <w:t>81.8</w:t>
            </w:r>
            <w:r w:rsidRPr="00E650AF" w:rsidR="00033051">
              <w:rPr>
                <w:rFonts w:cs="Times New Roman"/>
                <w:bCs w:val="0"/>
                <w:kern w:val="0"/>
                <w:szCs w:val="22"/>
              </w:rPr>
              <w:t>%</w:t>
            </w:r>
          </w:p>
        </w:tc>
        <w:tc>
          <w:tcPr>
            <w:tcW w:w="721" w:type="dxa"/>
            <w:tcBorders>
              <w:top w:val="nil"/>
              <w:left w:val="nil"/>
              <w:bottom w:val="single" w:sz="4" w:space="0" w:color="auto"/>
              <w:right w:val="single" w:sz="4" w:space="0" w:color="auto"/>
            </w:tcBorders>
            <w:vAlign w:val="bottom"/>
          </w:tcPr>
          <w:p w:rsidR="00160258" w:rsidRPr="00E650AF" w:rsidP="00160258" w14:paraId="49DD40FA" w14:textId="068115FE">
            <w:pPr>
              <w:keepNext/>
              <w:keepLines/>
              <w:spacing w:after="120"/>
              <w:jc w:val="center"/>
              <w:rPr>
                <w:rFonts w:cs="Times New Roman"/>
                <w:bCs w:val="0"/>
                <w:kern w:val="0"/>
                <w:szCs w:val="22"/>
              </w:rPr>
            </w:pPr>
            <w:r w:rsidRPr="00E650AF">
              <w:rPr>
                <w:rFonts w:cs="Times New Roman"/>
                <w:bCs w:val="0"/>
                <w:kern w:val="0"/>
                <w:szCs w:val="22"/>
              </w:rPr>
              <w:t>538</w:t>
            </w:r>
          </w:p>
        </w:tc>
        <w:tc>
          <w:tcPr>
            <w:tcW w:w="810" w:type="dxa"/>
            <w:tcBorders>
              <w:top w:val="nil"/>
              <w:left w:val="nil"/>
              <w:bottom w:val="single" w:sz="4" w:space="0" w:color="auto"/>
              <w:right w:val="single" w:sz="4" w:space="0" w:color="auto"/>
            </w:tcBorders>
            <w:vAlign w:val="bottom"/>
          </w:tcPr>
          <w:p w:rsidR="00160258" w:rsidRPr="00E650AF" w:rsidP="00160258" w14:paraId="481299BA" w14:textId="04741615">
            <w:pPr>
              <w:keepNext/>
              <w:keepLines/>
              <w:spacing w:after="120"/>
              <w:jc w:val="center"/>
              <w:rPr>
                <w:rFonts w:cs="Times New Roman"/>
                <w:bCs w:val="0"/>
                <w:kern w:val="0"/>
                <w:szCs w:val="22"/>
              </w:rPr>
            </w:pPr>
            <w:r w:rsidRPr="00E650AF">
              <w:rPr>
                <w:rFonts w:cs="Times New Roman"/>
                <w:bCs w:val="0"/>
                <w:kern w:val="0"/>
                <w:szCs w:val="22"/>
              </w:rPr>
              <w:t>3.7%</w:t>
            </w:r>
          </w:p>
        </w:tc>
        <w:tc>
          <w:tcPr>
            <w:tcW w:w="810" w:type="dxa"/>
            <w:tcBorders>
              <w:top w:val="nil"/>
              <w:left w:val="nil"/>
              <w:bottom w:val="single" w:sz="4" w:space="0" w:color="auto"/>
              <w:right w:val="single" w:sz="4" w:space="0" w:color="auto"/>
            </w:tcBorders>
            <w:vAlign w:val="bottom"/>
          </w:tcPr>
          <w:p w:rsidR="00160258" w:rsidRPr="00E650AF" w:rsidP="00160258" w14:paraId="0CA0456C" w14:textId="075EB3A1">
            <w:pPr>
              <w:keepNext/>
              <w:keepLines/>
              <w:spacing w:after="120"/>
              <w:jc w:val="center"/>
              <w:rPr>
                <w:rFonts w:cs="Times New Roman"/>
                <w:bCs w:val="0"/>
                <w:kern w:val="0"/>
                <w:szCs w:val="22"/>
              </w:rPr>
            </w:pPr>
            <w:r w:rsidRPr="00E650AF">
              <w:rPr>
                <w:rFonts w:cs="Times New Roman"/>
                <w:bCs w:val="0"/>
                <w:kern w:val="0"/>
                <w:szCs w:val="22"/>
              </w:rPr>
              <w:t>1103</w:t>
            </w:r>
          </w:p>
        </w:tc>
        <w:tc>
          <w:tcPr>
            <w:tcW w:w="810" w:type="dxa"/>
            <w:tcBorders>
              <w:top w:val="nil"/>
              <w:left w:val="nil"/>
              <w:bottom w:val="single" w:sz="4" w:space="0" w:color="auto"/>
              <w:right w:val="single" w:sz="4" w:space="0" w:color="auto"/>
            </w:tcBorders>
            <w:vAlign w:val="bottom"/>
          </w:tcPr>
          <w:p w:rsidR="00160258" w:rsidRPr="00E650AF" w:rsidP="00160258" w14:paraId="7B93F355" w14:textId="3C63B50B">
            <w:pPr>
              <w:keepNext/>
              <w:keepLines/>
              <w:spacing w:after="120"/>
              <w:jc w:val="center"/>
              <w:rPr>
                <w:rFonts w:cs="Times New Roman"/>
                <w:bCs w:val="0"/>
                <w:kern w:val="0"/>
                <w:szCs w:val="22"/>
              </w:rPr>
            </w:pPr>
            <w:r w:rsidRPr="00E650AF">
              <w:rPr>
                <w:rFonts w:cs="Times New Roman"/>
                <w:bCs w:val="0"/>
                <w:kern w:val="0"/>
                <w:szCs w:val="22"/>
              </w:rPr>
              <w:t>7.6</w:t>
            </w:r>
            <w:r w:rsidRPr="00E650AF" w:rsidR="002230D1">
              <w:rPr>
                <w:rFonts w:cs="Times New Roman"/>
                <w:bCs w:val="0"/>
                <w:kern w:val="0"/>
                <w:szCs w:val="22"/>
              </w:rPr>
              <w:t>%</w:t>
            </w:r>
          </w:p>
        </w:tc>
        <w:tc>
          <w:tcPr>
            <w:tcW w:w="810" w:type="dxa"/>
            <w:tcBorders>
              <w:top w:val="nil"/>
              <w:left w:val="nil"/>
              <w:bottom w:val="single" w:sz="4" w:space="0" w:color="auto"/>
              <w:right w:val="single" w:sz="4" w:space="0" w:color="auto"/>
            </w:tcBorders>
            <w:vAlign w:val="bottom"/>
          </w:tcPr>
          <w:p w:rsidR="00160258" w:rsidRPr="00E650AF" w:rsidP="00160258" w14:paraId="75EAFF6F" w14:textId="3C1BD758">
            <w:pPr>
              <w:keepNext/>
              <w:keepLines/>
              <w:spacing w:after="120"/>
              <w:jc w:val="center"/>
              <w:rPr>
                <w:rFonts w:cs="Times New Roman"/>
                <w:bCs w:val="0"/>
                <w:kern w:val="0"/>
                <w:szCs w:val="22"/>
              </w:rPr>
            </w:pPr>
            <w:r w:rsidRPr="00E650AF">
              <w:rPr>
                <w:rFonts w:cs="Times New Roman"/>
                <w:bCs w:val="0"/>
                <w:kern w:val="0"/>
                <w:szCs w:val="22"/>
              </w:rPr>
              <w:t>1279</w:t>
            </w:r>
            <w:r w:rsidR="00174BB4">
              <w:rPr>
                <w:rFonts w:cs="Times New Roman"/>
                <w:bCs w:val="0"/>
                <w:kern w:val="0"/>
                <w:szCs w:val="22"/>
              </w:rPr>
              <w:t>1</w:t>
            </w:r>
          </w:p>
        </w:tc>
        <w:tc>
          <w:tcPr>
            <w:tcW w:w="809" w:type="dxa"/>
            <w:tcBorders>
              <w:top w:val="nil"/>
              <w:left w:val="nil"/>
              <w:bottom w:val="single" w:sz="4" w:space="0" w:color="auto"/>
              <w:right w:val="single" w:sz="4" w:space="0" w:color="auto"/>
            </w:tcBorders>
            <w:vAlign w:val="bottom"/>
          </w:tcPr>
          <w:p w:rsidR="00160258" w:rsidRPr="00E650AF" w:rsidP="00160258" w14:paraId="53563365" w14:textId="2F5397FA">
            <w:pPr>
              <w:keepNext/>
              <w:keepLines/>
              <w:spacing w:after="120"/>
              <w:jc w:val="center"/>
              <w:rPr>
                <w:rFonts w:cs="Times New Roman"/>
                <w:bCs w:val="0"/>
                <w:kern w:val="0"/>
                <w:szCs w:val="22"/>
              </w:rPr>
            </w:pPr>
            <w:r w:rsidRPr="00E650AF">
              <w:rPr>
                <w:rFonts w:cs="Times New Roman"/>
                <w:bCs w:val="0"/>
                <w:kern w:val="0"/>
                <w:szCs w:val="22"/>
              </w:rPr>
              <w:t>88</w:t>
            </w:r>
            <w:r w:rsidR="00A83D1E">
              <w:rPr>
                <w:rFonts w:cs="Times New Roman"/>
                <w:bCs w:val="0"/>
                <w:kern w:val="0"/>
                <w:szCs w:val="22"/>
              </w:rPr>
              <w:t>.6</w:t>
            </w:r>
            <w:r w:rsidRPr="00E650AF" w:rsidR="002230D1">
              <w:rPr>
                <w:rFonts w:cs="Times New Roman"/>
                <w:bCs w:val="0"/>
                <w:kern w:val="0"/>
                <w:szCs w:val="22"/>
              </w:rPr>
              <w:t>%</w:t>
            </w:r>
          </w:p>
        </w:tc>
      </w:tr>
      <w:tr w14:paraId="6DEF9CB8" w14:textId="77777777" w:rsidTr="0074333B">
        <w:tblPrEx>
          <w:tblW w:w="9352" w:type="dxa"/>
          <w:tblInd w:w="93" w:type="dxa"/>
          <w:tblLayout w:type="fixed"/>
          <w:tblCellMar>
            <w:left w:w="86" w:type="dxa"/>
            <w:right w:w="86" w:type="dxa"/>
          </w:tblCellMar>
          <w:tblLook w:val="0000"/>
        </w:tblPrEx>
        <w:trPr>
          <w:cantSplit/>
          <w:trHeight w:val="253"/>
        </w:trPr>
        <w:tc>
          <w:tcPr>
            <w:tcW w:w="1343" w:type="dxa"/>
            <w:tcBorders>
              <w:top w:val="nil"/>
              <w:left w:val="single" w:sz="4" w:space="0" w:color="auto"/>
              <w:bottom w:val="single" w:sz="4" w:space="0" w:color="auto"/>
              <w:right w:val="single" w:sz="4" w:space="0" w:color="auto"/>
            </w:tcBorders>
            <w:vAlign w:val="bottom"/>
          </w:tcPr>
          <w:p w:rsidR="00DB2ECD" w:rsidRPr="00B57342" w:rsidP="00A72609" w14:paraId="3A119533" w14:textId="77777777">
            <w:pPr>
              <w:keepNext/>
              <w:keepLines/>
              <w:spacing w:after="120"/>
              <w:jc w:val="right"/>
              <w:rPr>
                <w:rFonts w:cs="Times New Roman"/>
                <w:bCs w:val="0"/>
                <w:color w:val="000000"/>
                <w:kern w:val="0"/>
                <w:szCs w:val="22"/>
              </w:rPr>
            </w:pPr>
            <w:r w:rsidRPr="00B57342">
              <w:rPr>
                <w:rFonts w:cs="Times New Roman"/>
                <w:bCs w:val="0"/>
                <w:color w:val="000000"/>
                <w:kern w:val="0"/>
                <w:szCs w:val="22"/>
              </w:rPr>
              <w:t>LPFM Broadcasters</w:t>
            </w:r>
          </w:p>
        </w:tc>
        <w:tc>
          <w:tcPr>
            <w:tcW w:w="990" w:type="dxa"/>
            <w:tcBorders>
              <w:top w:val="nil"/>
              <w:left w:val="single" w:sz="4" w:space="0" w:color="auto"/>
              <w:bottom w:val="single" w:sz="4" w:space="0" w:color="auto"/>
              <w:right w:val="single" w:sz="4" w:space="0" w:color="auto"/>
            </w:tcBorders>
            <w:vAlign w:val="bottom"/>
          </w:tcPr>
          <w:p w:rsidR="00DB2ECD" w:rsidRPr="00E650AF" w:rsidP="00A72609" w14:paraId="4F95A80F" w14:textId="35C79CB3">
            <w:pPr>
              <w:keepNext/>
              <w:keepLines/>
              <w:spacing w:after="120"/>
              <w:jc w:val="center"/>
              <w:rPr>
                <w:rFonts w:cs="Times New Roman"/>
                <w:bCs w:val="0"/>
                <w:color w:val="FF0000"/>
                <w:kern w:val="0"/>
                <w:szCs w:val="22"/>
              </w:rPr>
            </w:pPr>
            <w:r w:rsidRPr="00E650AF">
              <w:rPr>
                <w:rFonts w:cs="Times New Roman"/>
                <w:bCs w:val="0"/>
                <w:kern w:val="0"/>
                <w:szCs w:val="22"/>
              </w:rPr>
              <w:t>2</w:t>
            </w:r>
            <w:r w:rsidRPr="00E650AF" w:rsidR="005E0B27">
              <w:rPr>
                <w:rFonts w:cs="Times New Roman"/>
                <w:bCs w:val="0"/>
                <w:kern w:val="0"/>
                <w:szCs w:val="22"/>
              </w:rPr>
              <w:t>1</w:t>
            </w:r>
            <w:r w:rsidRPr="00E650AF" w:rsidR="002C2BCB">
              <w:rPr>
                <w:rFonts w:cs="Times New Roman"/>
                <w:bCs w:val="0"/>
                <w:kern w:val="0"/>
                <w:szCs w:val="22"/>
              </w:rPr>
              <w:t>86</w:t>
            </w:r>
          </w:p>
        </w:tc>
        <w:tc>
          <w:tcPr>
            <w:tcW w:w="899" w:type="dxa"/>
            <w:tcBorders>
              <w:top w:val="nil"/>
              <w:left w:val="single" w:sz="4" w:space="0" w:color="auto"/>
              <w:bottom w:val="single" w:sz="4" w:space="0" w:color="auto"/>
              <w:right w:val="single" w:sz="4" w:space="0" w:color="auto"/>
            </w:tcBorders>
            <w:vAlign w:val="bottom"/>
          </w:tcPr>
          <w:p w:rsidR="00DB2ECD" w:rsidRPr="00E650AF" w:rsidP="00A72609" w14:paraId="3B5D1BD2" w14:textId="770727F7">
            <w:pPr>
              <w:keepNext/>
              <w:keepLines/>
              <w:spacing w:after="120"/>
              <w:jc w:val="center"/>
              <w:rPr>
                <w:rFonts w:cs="Times New Roman"/>
                <w:bCs w:val="0"/>
                <w:color w:val="000000"/>
                <w:kern w:val="0"/>
                <w:szCs w:val="22"/>
              </w:rPr>
            </w:pPr>
            <w:r w:rsidRPr="00E650AF">
              <w:rPr>
                <w:rFonts w:cs="Times New Roman"/>
                <w:bCs w:val="0"/>
                <w:kern w:val="0"/>
                <w:szCs w:val="22"/>
              </w:rPr>
              <w:t>1</w:t>
            </w:r>
            <w:r w:rsidRPr="00E650AF" w:rsidR="00926825">
              <w:rPr>
                <w:rFonts w:cs="Times New Roman"/>
                <w:bCs w:val="0"/>
                <w:kern w:val="0"/>
                <w:szCs w:val="22"/>
              </w:rPr>
              <w:t>22</w:t>
            </w:r>
            <w:r w:rsidR="00174BB4">
              <w:rPr>
                <w:rFonts w:cs="Times New Roman"/>
                <w:bCs w:val="0"/>
                <w:kern w:val="0"/>
                <w:szCs w:val="22"/>
              </w:rPr>
              <w:t>2</w:t>
            </w:r>
          </w:p>
        </w:tc>
        <w:tc>
          <w:tcPr>
            <w:tcW w:w="1350" w:type="dxa"/>
            <w:tcBorders>
              <w:top w:val="nil"/>
              <w:left w:val="single" w:sz="4" w:space="0" w:color="auto"/>
              <w:bottom w:val="single" w:sz="4" w:space="0" w:color="auto"/>
              <w:right w:val="single" w:sz="4" w:space="0" w:color="auto"/>
            </w:tcBorders>
            <w:vAlign w:val="bottom"/>
          </w:tcPr>
          <w:p w:rsidR="00DB2ECD" w:rsidRPr="00E650AF" w:rsidP="00A72609" w14:paraId="7E010EFE" w14:textId="17C424B9">
            <w:pPr>
              <w:keepNext/>
              <w:keepLines/>
              <w:spacing w:after="120"/>
              <w:jc w:val="center"/>
              <w:rPr>
                <w:rFonts w:cs="Times New Roman"/>
                <w:bCs w:val="0"/>
                <w:color w:val="FF0000"/>
                <w:kern w:val="0"/>
                <w:szCs w:val="22"/>
              </w:rPr>
            </w:pPr>
            <w:r w:rsidRPr="00E650AF">
              <w:rPr>
                <w:rFonts w:cs="Times New Roman"/>
                <w:bCs w:val="0"/>
                <w:kern w:val="0"/>
                <w:szCs w:val="22"/>
              </w:rPr>
              <w:t>5</w:t>
            </w:r>
            <w:r w:rsidR="0050213E">
              <w:rPr>
                <w:rFonts w:cs="Times New Roman"/>
                <w:bCs w:val="0"/>
                <w:kern w:val="0"/>
                <w:szCs w:val="22"/>
              </w:rPr>
              <w:t>5</w:t>
            </w:r>
            <w:r w:rsidR="007F4904">
              <w:rPr>
                <w:rFonts w:cs="Times New Roman"/>
                <w:bCs w:val="0"/>
                <w:kern w:val="0"/>
                <w:szCs w:val="22"/>
              </w:rPr>
              <w:t>.</w:t>
            </w:r>
            <w:r w:rsidR="0050213E">
              <w:rPr>
                <w:rFonts w:cs="Times New Roman"/>
                <w:bCs w:val="0"/>
                <w:kern w:val="0"/>
                <w:szCs w:val="22"/>
              </w:rPr>
              <w:t>9</w:t>
            </w:r>
            <w:r w:rsidRPr="00E650AF" w:rsidR="00033051">
              <w:rPr>
                <w:rFonts w:cs="Times New Roman"/>
                <w:bCs w:val="0"/>
                <w:kern w:val="0"/>
                <w:szCs w:val="22"/>
              </w:rPr>
              <w:t>%</w:t>
            </w:r>
          </w:p>
        </w:tc>
        <w:tc>
          <w:tcPr>
            <w:tcW w:w="721" w:type="dxa"/>
            <w:tcBorders>
              <w:top w:val="nil"/>
              <w:left w:val="nil"/>
              <w:bottom w:val="single" w:sz="4" w:space="0" w:color="auto"/>
              <w:right w:val="single" w:sz="4" w:space="0" w:color="auto"/>
            </w:tcBorders>
            <w:vAlign w:val="bottom"/>
          </w:tcPr>
          <w:p w:rsidR="00DB2ECD" w:rsidRPr="00E650AF" w:rsidP="00A72609" w14:paraId="09A91FF6" w14:textId="082F4386">
            <w:pPr>
              <w:keepNext/>
              <w:keepLines/>
              <w:spacing w:after="120"/>
              <w:jc w:val="center"/>
              <w:rPr>
                <w:rFonts w:cs="Times New Roman"/>
                <w:bCs w:val="0"/>
                <w:color w:val="000000"/>
                <w:kern w:val="0"/>
                <w:szCs w:val="22"/>
              </w:rPr>
            </w:pPr>
            <w:r w:rsidRPr="00E650AF">
              <w:rPr>
                <w:rFonts w:cs="Times New Roman"/>
                <w:bCs w:val="0"/>
                <w:kern w:val="0"/>
                <w:szCs w:val="22"/>
              </w:rPr>
              <w:t>124</w:t>
            </w:r>
          </w:p>
        </w:tc>
        <w:tc>
          <w:tcPr>
            <w:tcW w:w="810" w:type="dxa"/>
            <w:tcBorders>
              <w:top w:val="nil"/>
              <w:left w:val="nil"/>
              <w:bottom w:val="single" w:sz="4" w:space="0" w:color="auto"/>
              <w:right w:val="single" w:sz="4" w:space="0" w:color="auto"/>
            </w:tcBorders>
            <w:vAlign w:val="bottom"/>
          </w:tcPr>
          <w:p w:rsidR="00DB2ECD" w:rsidRPr="00E650AF" w:rsidP="00A72609" w14:paraId="383BD33F" w14:textId="1C6DF629">
            <w:pPr>
              <w:keepNext/>
              <w:keepLines/>
              <w:spacing w:after="120"/>
              <w:jc w:val="center"/>
              <w:rPr>
                <w:rFonts w:cs="Times New Roman"/>
                <w:bCs w:val="0"/>
                <w:color w:val="FF0000"/>
                <w:kern w:val="0"/>
                <w:szCs w:val="22"/>
              </w:rPr>
            </w:pPr>
            <w:r w:rsidRPr="00E650AF">
              <w:rPr>
                <w:rFonts w:cs="Times New Roman"/>
                <w:bCs w:val="0"/>
                <w:kern w:val="0"/>
                <w:szCs w:val="22"/>
              </w:rPr>
              <w:t>10</w:t>
            </w:r>
            <w:r w:rsidR="00A83D1E">
              <w:rPr>
                <w:rFonts w:cs="Times New Roman"/>
                <w:bCs w:val="0"/>
                <w:kern w:val="0"/>
                <w:szCs w:val="22"/>
              </w:rPr>
              <w:t>.</w:t>
            </w:r>
            <w:r w:rsidR="00B34D98">
              <w:rPr>
                <w:rFonts w:cs="Times New Roman"/>
                <w:bCs w:val="0"/>
                <w:kern w:val="0"/>
                <w:szCs w:val="22"/>
              </w:rPr>
              <w:t>1</w:t>
            </w:r>
            <w:r w:rsidRPr="00E650AF">
              <w:rPr>
                <w:rFonts w:cs="Times New Roman"/>
                <w:bCs w:val="0"/>
                <w:kern w:val="0"/>
                <w:szCs w:val="22"/>
              </w:rPr>
              <w:t>%</w:t>
            </w:r>
          </w:p>
        </w:tc>
        <w:tc>
          <w:tcPr>
            <w:tcW w:w="810" w:type="dxa"/>
            <w:tcBorders>
              <w:top w:val="nil"/>
              <w:left w:val="nil"/>
              <w:bottom w:val="single" w:sz="4" w:space="0" w:color="auto"/>
              <w:right w:val="single" w:sz="4" w:space="0" w:color="auto"/>
            </w:tcBorders>
            <w:vAlign w:val="bottom"/>
          </w:tcPr>
          <w:p w:rsidR="00DB2ECD" w:rsidRPr="00E650AF" w:rsidP="00A72609" w14:paraId="6A23D82C" w14:textId="0B9E3DE6">
            <w:pPr>
              <w:keepNext/>
              <w:keepLines/>
              <w:spacing w:after="120"/>
              <w:jc w:val="center"/>
              <w:rPr>
                <w:rFonts w:cs="Times New Roman"/>
                <w:bCs w:val="0"/>
                <w:color w:val="000000"/>
                <w:kern w:val="0"/>
                <w:szCs w:val="22"/>
              </w:rPr>
            </w:pPr>
            <w:r w:rsidRPr="00E650AF">
              <w:rPr>
                <w:rFonts w:cs="Times New Roman"/>
                <w:bCs w:val="0"/>
                <w:kern w:val="0"/>
                <w:szCs w:val="22"/>
              </w:rPr>
              <w:t>1</w:t>
            </w:r>
            <w:r w:rsidRPr="00E650AF" w:rsidR="002230D1">
              <w:rPr>
                <w:rFonts w:cs="Times New Roman"/>
                <w:bCs w:val="0"/>
                <w:kern w:val="0"/>
                <w:szCs w:val="22"/>
              </w:rPr>
              <w:t>78</w:t>
            </w:r>
          </w:p>
        </w:tc>
        <w:tc>
          <w:tcPr>
            <w:tcW w:w="810" w:type="dxa"/>
            <w:tcBorders>
              <w:top w:val="nil"/>
              <w:left w:val="nil"/>
              <w:bottom w:val="single" w:sz="4" w:space="0" w:color="auto"/>
              <w:right w:val="single" w:sz="4" w:space="0" w:color="auto"/>
            </w:tcBorders>
            <w:vAlign w:val="bottom"/>
          </w:tcPr>
          <w:p w:rsidR="00DB2ECD" w:rsidRPr="00E650AF" w:rsidP="00A72609" w14:paraId="7C290A57" w14:textId="513FDE67">
            <w:pPr>
              <w:keepNext/>
              <w:keepLines/>
              <w:spacing w:after="120"/>
              <w:jc w:val="center"/>
              <w:rPr>
                <w:rFonts w:cs="Times New Roman"/>
                <w:bCs w:val="0"/>
                <w:color w:val="000000"/>
                <w:kern w:val="0"/>
                <w:szCs w:val="22"/>
              </w:rPr>
            </w:pPr>
            <w:r w:rsidRPr="00E650AF">
              <w:rPr>
                <w:rFonts w:cs="Times New Roman"/>
                <w:bCs w:val="0"/>
                <w:color w:val="000000"/>
                <w:kern w:val="0"/>
                <w:szCs w:val="22"/>
              </w:rPr>
              <w:t>1</w:t>
            </w:r>
            <w:r w:rsidR="00A83D1E">
              <w:rPr>
                <w:rFonts w:cs="Times New Roman"/>
                <w:bCs w:val="0"/>
                <w:color w:val="000000"/>
                <w:kern w:val="0"/>
                <w:szCs w:val="22"/>
              </w:rPr>
              <w:t>4.</w:t>
            </w:r>
            <w:r w:rsidR="007F4904">
              <w:rPr>
                <w:rFonts w:cs="Times New Roman"/>
                <w:bCs w:val="0"/>
                <w:color w:val="000000"/>
                <w:kern w:val="0"/>
                <w:szCs w:val="22"/>
              </w:rPr>
              <w:t>6</w:t>
            </w:r>
            <w:r w:rsidRPr="00E650AF">
              <w:rPr>
                <w:rFonts w:cs="Times New Roman"/>
                <w:bCs w:val="0"/>
                <w:color w:val="000000"/>
                <w:kern w:val="0"/>
                <w:szCs w:val="22"/>
              </w:rPr>
              <w:t>%</w:t>
            </w:r>
          </w:p>
        </w:tc>
        <w:tc>
          <w:tcPr>
            <w:tcW w:w="810" w:type="dxa"/>
            <w:tcBorders>
              <w:top w:val="nil"/>
              <w:left w:val="nil"/>
              <w:bottom w:val="single" w:sz="4" w:space="0" w:color="auto"/>
              <w:right w:val="single" w:sz="4" w:space="0" w:color="auto"/>
            </w:tcBorders>
            <w:vAlign w:val="bottom"/>
          </w:tcPr>
          <w:p w:rsidR="00DB2ECD" w:rsidRPr="00E650AF" w:rsidP="00A72609" w14:paraId="4D7E9D32" w14:textId="3F1F2E05">
            <w:pPr>
              <w:keepNext/>
              <w:keepLines/>
              <w:spacing w:after="120"/>
              <w:jc w:val="center"/>
              <w:rPr>
                <w:rFonts w:cs="Times New Roman"/>
                <w:bCs w:val="0"/>
                <w:color w:val="000000"/>
                <w:kern w:val="0"/>
                <w:szCs w:val="22"/>
              </w:rPr>
            </w:pPr>
            <w:r w:rsidRPr="00E650AF">
              <w:rPr>
                <w:rFonts w:cs="Times New Roman"/>
                <w:bCs w:val="0"/>
                <w:kern w:val="0"/>
                <w:szCs w:val="22"/>
              </w:rPr>
              <w:t>92</w:t>
            </w:r>
            <w:r w:rsidR="00174BB4">
              <w:rPr>
                <w:rFonts w:cs="Times New Roman"/>
                <w:bCs w:val="0"/>
                <w:kern w:val="0"/>
                <w:szCs w:val="22"/>
              </w:rPr>
              <w:t>0</w:t>
            </w:r>
          </w:p>
        </w:tc>
        <w:tc>
          <w:tcPr>
            <w:tcW w:w="809" w:type="dxa"/>
            <w:tcBorders>
              <w:top w:val="nil"/>
              <w:left w:val="nil"/>
              <w:bottom w:val="single" w:sz="4" w:space="0" w:color="auto"/>
              <w:right w:val="single" w:sz="4" w:space="0" w:color="auto"/>
            </w:tcBorders>
            <w:vAlign w:val="bottom"/>
          </w:tcPr>
          <w:p w:rsidR="00DB2ECD" w:rsidRPr="00E650AF" w:rsidP="00A72609" w14:paraId="0D616F18" w14:textId="26A8A877">
            <w:pPr>
              <w:keepNext/>
              <w:keepLines/>
              <w:spacing w:after="120"/>
              <w:jc w:val="center"/>
              <w:rPr>
                <w:rFonts w:cs="Times New Roman"/>
                <w:bCs w:val="0"/>
                <w:color w:val="FF0000"/>
                <w:kern w:val="0"/>
                <w:szCs w:val="22"/>
                <w:highlight w:val="green"/>
              </w:rPr>
            </w:pPr>
            <w:r w:rsidRPr="00E650AF">
              <w:rPr>
                <w:rFonts w:cs="Times New Roman"/>
                <w:bCs w:val="0"/>
                <w:kern w:val="0"/>
                <w:szCs w:val="22"/>
              </w:rPr>
              <w:t>75</w:t>
            </w:r>
            <w:r w:rsidR="00A83D1E">
              <w:rPr>
                <w:rFonts w:cs="Times New Roman"/>
                <w:bCs w:val="0"/>
                <w:kern w:val="0"/>
                <w:szCs w:val="22"/>
              </w:rPr>
              <w:t>.3</w:t>
            </w:r>
            <w:r w:rsidRPr="00E650AF">
              <w:rPr>
                <w:rFonts w:cs="Times New Roman"/>
                <w:bCs w:val="0"/>
                <w:kern w:val="0"/>
                <w:szCs w:val="22"/>
              </w:rPr>
              <w:t>%</w:t>
            </w:r>
          </w:p>
        </w:tc>
      </w:tr>
      <w:tr w14:paraId="7A103C52" w14:textId="77777777" w:rsidTr="0074333B">
        <w:tblPrEx>
          <w:tblW w:w="9352" w:type="dxa"/>
          <w:tblInd w:w="93" w:type="dxa"/>
          <w:tblLayout w:type="fixed"/>
          <w:tblCellMar>
            <w:left w:w="86" w:type="dxa"/>
            <w:right w:w="86" w:type="dxa"/>
          </w:tblCellMar>
          <w:tblLook w:val="0000"/>
        </w:tblPrEx>
        <w:trPr>
          <w:cantSplit/>
          <w:trHeight w:val="253"/>
        </w:trPr>
        <w:tc>
          <w:tcPr>
            <w:tcW w:w="1343" w:type="dxa"/>
            <w:tcBorders>
              <w:top w:val="nil"/>
              <w:left w:val="single" w:sz="4" w:space="0" w:color="auto"/>
              <w:bottom w:val="single" w:sz="4" w:space="0" w:color="auto"/>
              <w:right w:val="single" w:sz="4" w:space="0" w:color="auto"/>
            </w:tcBorders>
            <w:vAlign w:val="bottom"/>
          </w:tcPr>
          <w:p w:rsidR="00DB2ECD" w:rsidRPr="00B57342" w:rsidP="00A72609" w14:paraId="1C5C371B" w14:textId="77777777">
            <w:pPr>
              <w:keepNext/>
              <w:keepLines/>
              <w:spacing w:after="120"/>
              <w:jc w:val="right"/>
              <w:rPr>
                <w:rFonts w:cs="Times New Roman"/>
                <w:bCs w:val="0"/>
                <w:color w:val="000000"/>
                <w:kern w:val="0"/>
                <w:szCs w:val="22"/>
              </w:rPr>
            </w:pPr>
            <w:r w:rsidRPr="00B57342">
              <w:rPr>
                <w:rFonts w:cs="Times New Roman"/>
                <w:bCs w:val="0"/>
                <w:color w:val="000000"/>
                <w:kern w:val="0"/>
                <w:szCs w:val="22"/>
              </w:rPr>
              <w:t>All Television Broadcasters</w:t>
            </w:r>
          </w:p>
        </w:tc>
        <w:tc>
          <w:tcPr>
            <w:tcW w:w="990" w:type="dxa"/>
            <w:tcBorders>
              <w:top w:val="nil"/>
              <w:left w:val="single" w:sz="4" w:space="0" w:color="auto"/>
              <w:bottom w:val="single" w:sz="4" w:space="0" w:color="auto"/>
              <w:right w:val="single" w:sz="4" w:space="0" w:color="auto"/>
            </w:tcBorders>
            <w:vAlign w:val="bottom"/>
          </w:tcPr>
          <w:p w:rsidR="00DB2ECD" w:rsidRPr="00E650AF" w:rsidP="00A72609" w14:paraId="18BACED1" w14:textId="25A25B8B">
            <w:pPr>
              <w:keepNext/>
              <w:keepLines/>
              <w:spacing w:after="120"/>
              <w:jc w:val="center"/>
              <w:rPr>
                <w:rFonts w:cs="Times New Roman"/>
                <w:bCs w:val="0"/>
                <w:color w:val="FF0000"/>
                <w:kern w:val="0"/>
                <w:szCs w:val="22"/>
              </w:rPr>
            </w:pPr>
            <w:r w:rsidRPr="00E650AF">
              <w:rPr>
                <w:rFonts w:cs="Times New Roman"/>
                <w:bCs w:val="0"/>
                <w:kern w:val="0"/>
                <w:szCs w:val="22"/>
              </w:rPr>
              <w:t>4047</w:t>
            </w:r>
          </w:p>
        </w:tc>
        <w:tc>
          <w:tcPr>
            <w:tcW w:w="899" w:type="dxa"/>
            <w:tcBorders>
              <w:top w:val="nil"/>
              <w:left w:val="single" w:sz="4" w:space="0" w:color="auto"/>
              <w:bottom w:val="single" w:sz="4" w:space="0" w:color="auto"/>
              <w:right w:val="single" w:sz="4" w:space="0" w:color="auto"/>
            </w:tcBorders>
            <w:vAlign w:val="bottom"/>
          </w:tcPr>
          <w:p w:rsidR="00DB2ECD" w:rsidRPr="00E650AF" w:rsidP="00A72609" w14:paraId="519CF0C1" w14:textId="5BE43EB1">
            <w:pPr>
              <w:keepNext/>
              <w:keepLines/>
              <w:spacing w:after="120"/>
              <w:jc w:val="center"/>
              <w:rPr>
                <w:rFonts w:cs="Times New Roman"/>
                <w:bCs w:val="0"/>
                <w:color w:val="000000"/>
                <w:kern w:val="0"/>
                <w:szCs w:val="22"/>
              </w:rPr>
            </w:pPr>
            <w:r w:rsidRPr="00E650AF">
              <w:rPr>
                <w:rFonts w:cs="Times New Roman"/>
                <w:bCs w:val="0"/>
                <w:color w:val="000000"/>
                <w:kern w:val="0"/>
                <w:szCs w:val="22"/>
              </w:rPr>
              <w:t>2</w:t>
            </w:r>
            <w:r w:rsidR="00174BB4">
              <w:rPr>
                <w:rFonts w:cs="Times New Roman"/>
                <w:bCs w:val="0"/>
                <w:color w:val="000000"/>
                <w:kern w:val="0"/>
                <w:szCs w:val="22"/>
              </w:rPr>
              <w:t>568</w:t>
            </w:r>
          </w:p>
        </w:tc>
        <w:tc>
          <w:tcPr>
            <w:tcW w:w="1350" w:type="dxa"/>
            <w:tcBorders>
              <w:top w:val="nil"/>
              <w:left w:val="single" w:sz="4" w:space="0" w:color="auto"/>
              <w:bottom w:val="single" w:sz="4" w:space="0" w:color="auto"/>
              <w:right w:val="single" w:sz="4" w:space="0" w:color="auto"/>
            </w:tcBorders>
            <w:vAlign w:val="bottom"/>
          </w:tcPr>
          <w:p w:rsidR="00DB2ECD" w:rsidRPr="00E650AF" w:rsidP="00A72609" w14:paraId="0CCD0B3C" w14:textId="5E45EDB5">
            <w:pPr>
              <w:keepNext/>
              <w:keepLines/>
              <w:spacing w:after="120"/>
              <w:jc w:val="center"/>
              <w:rPr>
                <w:rFonts w:cs="Times New Roman"/>
                <w:bCs w:val="0"/>
                <w:color w:val="FF0000"/>
                <w:kern w:val="0"/>
                <w:szCs w:val="22"/>
              </w:rPr>
            </w:pPr>
            <w:r w:rsidRPr="00E650AF">
              <w:rPr>
                <w:rFonts w:cs="Times New Roman"/>
                <w:bCs w:val="0"/>
                <w:kern w:val="0"/>
                <w:szCs w:val="22"/>
              </w:rPr>
              <w:t>6</w:t>
            </w:r>
            <w:r w:rsidR="00174BB4">
              <w:rPr>
                <w:rFonts w:cs="Times New Roman"/>
                <w:bCs w:val="0"/>
                <w:kern w:val="0"/>
                <w:szCs w:val="22"/>
              </w:rPr>
              <w:t>3.5</w:t>
            </w:r>
            <w:r w:rsidRPr="00E650AF" w:rsidR="00033051">
              <w:rPr>
                <w:rFonts w:cs="Times New Roman"/>
                <w:bCs w:val="0"/>
                <w:kern w:val="0"/>
                <w:szCs w:val="22"/>
              </w:rPr>
              <w:t>%</w:t>
            </w:r>
          </w:p>
        </w:tc>
        <w:tc>
          <w:tcPr>
            <w:tcW w:w="721" w:type="dxa"/>
            <w:tcBorders>
              <w:top w:val="nil"/>
              <w:left w:val="nil"/>
              <w:bottom w:val="single" w:sz="4" w:space="0" w:color="auto"/>
              <w:right w:val="single" w:sz="4" w:space="0" w:color="auto"/>
            </w:tcBorders>
            <w:vAlign w:val="bottom"/>
          </w:tcPr>
          <w:p w:rsidR="00DB2ECD" w:rsidRPr="00E650AF" w:rsidP="00A72609" w14:paraId="3134BE96" w14:textId="57091631">
            <w:pPr>
              <w:keepNext/>
              <w:keepLines/>
              <w:spacing w:after="120"/>
              <w:jc w:val="center"/>
              <w:rPr>
                <w:rFonts w:cs="Times New Roman"/>
                <w:bCs w:val="0"/>
                <w:kern w:val="0"/>
                <w:szCs w:val="22"/>
              </w:rPr>
            </w:pPr>
            <w:r w:rsidRPr="00E650AF">
              <w:rPr>
                <w:rFonts w:cs="Times New Roman"/>
                <w:bCs w:val="0"/>
                <w:kern w:val="0"/>
                <w:szCs w:val="22"/>
              </w:rPr>
              <w:t>46</w:t>
            </w:r>
          </w:p>
        </w:tc>
        <w:tc>
          <w:tcPr>
            <w:tcW w:w="810" w:type="dxa"/>
            <w:tcBorders>
              <w:top w:val="nil"/>
              <w:left w:val="nil"/>
              <w:bottom w:val="single" w:sz="4" w:space="0" w:color="auto"/>
              <w:right w:val="single" w:sz="4" w:space="0" w:color="auto"/>
            </w:tcBorders>
            <w:vAlign w:val="bottom"/>
          </w:tcPr>
          <w:p w:rsidR="00DB2ECD" w:rsidRPr="00E650AF" w:rsidP="00CE1071" w14:paraId="4F804666" w14:textId="3BBD17B0">
            <w:pPr>
              <w:keepNext/>
              <w:keepLines/>
              <w:spacing w:after="120"/>
              <w:jc w:val="center"/>
              <w:rPr>
                <w:rFonts w:cs="Times New Roman"/>
                <w:bCs w:val="0"/>
                <w:kern w:val="0"/>
                <w:szCs w:val="22"/>
              </w:rPr>
            </w:pPr>
            <w:r w:rsidRPr="00E650AF">
              <w:rPr>
                <w:rFonts w:cs="Times New Roman"/>
                <w:bCs w:val="0"/>
                <w:kern w:val="0"/>
                <w:szCs w:val="22"/>
              </w:rPr>
              <w:t>1.</w:t>
            </w:r>
            <w:r w:rsidR="00174BB4">
              <w:rPr>
                <w:rFonts w:cs="Times New Roman"/>
                <w:bCs w:val="0"/>
                <w:kern w:val="0"/>
                <w:szCs w:val="22"/>
              </w:rPr>
              <w:t>8</w:t>
            </w:r>
            <w:r w:rsidRPr="00E650AF" w:rsidR="002230D1">
              <w:rPr>
                <w:rFonts w:cs="Times New Roman"/>
                <w:bCs w:val="0"/>
                <w:kern w:val="0"/>
                <w:szCs w:val="22"/>
              </w:rPr>
              <w:t>%</w:t>
            </w:r>
          </w:p>
        </w:tc>
        <w:tc>
          <w:tcPr>
            <w:tcW w:w="810" w:type="dxa"/>
            <w:tcBorders>
              <w:top w:val="nil"/>
              <w:left w:val="nil"/>
              <w:bottom w:val="single" w:sz="4" w:space="0" w:color="auto"/>
              <w:right w:val="single" w:sz="4" w:space="0" w:color="auto"/>
            </w:tcBorders>
            <w:vAlign w:val="bottom"/>
          </w:tcPr>
          <w:p w:rsidR="00DB2ECD" w:rsidRPr="00E650AF" w:rsidP="00A72609" w14:paraId="0719A2F5" w14:textId="4257EE65">
            <w:pPr>
              <w:keepNext/>
              <w:keepLines/>
              <w:spacing w:after="120"/>
              <w:jc w:val="center"/>
              <w:rPr>
                <w:rFonts w:cs="Times New Roman"/>
                <w:bCs w:val="0"/>
                <w:kern w:val="0"/>
                <w:szCs w:val="22"/>
              </w:rPr>
            </w:pPr>
            <w:r w:rsidRPr="00E650AF">
              <w:rPr>
                <w:rFonts w:cs="Times New Roman"/>
                <w:bCs w:val="0"/>
                <w:kern w:val="0"/>
                <w:szCs w:val="22"/>
              </w:rPr>
              <w:t>238</w:t>
            </w:r>
          </w:p>
        </w:tc>
        <w:tc>
          <w:tcPr>
            <w:tcW w:w="810" w:type="dxa"/>
            <w:tcBorders>
              <w:top w:val="nil"/>
              <w:left w:val="nil"/>
              <w:bottom w:val="single" w:sz="4" w:space="0" w:color="auto"/>
              <w:right w:val="single" w:sz="4" w:space="0" w:color="auto"/>
            </w:tcBorders>
            <w:vAlign w:val="bottom"/>
          </w:tcPr>
          <w:p w:rsidR="00DB2ECD" w:rsidRPr="00E650AF" w:rsidP="00A72609" w14:paraId="7D8D33B1" w14:textId="761E7EC8">
            <w:pPr>
              <w:keepNext/>
              <w:keepLines/>
              <w:spacing w:after="120"/>
              <w:jc w:val="center"/>
              <w:rPr>
                <w:rFonts w:cs="Times New Roman"/>
                <w:bCs w:val="0"/>
                <w:kern w:val="0"/>
                <w:szCs w:val="22"/>
              </w:rPr>
            </w:pPr>
            <w:r>
              <w:rPr>
                <w:rFonts w:cs="Times New Roman"/>
                <w:bCs w:val="0"/>
                <w:kern w:val="0"/>
                <w:szCs w:val="22"/>
              </w:rPr>
              <w:t>9.3</w:t>
            </w:r>
            <w:r w:rsidRPr="00E650AF" w:rsidR="002230D1">
              <w:rPr>
                <w:rFonts w:cs="Times New Roman"/>
                <w:bCs w:val="0"/>
                <w:kern w:val="0"/>
                <w:szCs w:val="22"/>
              </w:rPr>
              <w:t>%</w:t>
            </w:r>
          </w:p>
        </w:tc>
        <w:tc>
          <w:tcPr>
            <w:tcW w:w="810" w:type="dxa"/>
            <w:tcBorders>
              <w:top w:val="nil"/>
              <w:left w:val="nil"/>
              <w:bottom w:val="single" w:sz="4" w:space="0" w:color="auto"/>
              <w:right w:val="single" w:sz="4" w:space="0" w:color="auto"/>
            </w:tcBorders>
            <w:vAlign w:val="bottom"/>
          </w:tcPr>
          <w:p w:rsidR="00DB2ECD" w:rsidRPr="00E650AF" w:rsidP="00A72609" w14:paraId="2D051153" w14:textId="0AF2A65C">
            <w:pPr>
              <w:keepNext/>
              <w:keepLines/>
              <w:spacing w:after="120"/>
              <w:jc w:val="center"/>
              <w:rPr>
                <w:rFonts w:cs="Times New Roman"/>
                <w:bCs w:val="0"/>
                <w:kern w:val="0"/>
                <w:szCs w:val="22"/>
              </w:rPr>
            </w:pPr>
            <w:r w:rsidRPr="00E650AF">
              <w:rPr>
                <w:rFonts w:cs="Times New Roman"/>
                <w:bCs w:val="0"/>
                <w:kern w:val="0"/>
                <w:szCs w:val="22"/>
              </w:rPr>
              <w:t>2</w:t>
            </w:r>
            <w:r w:rsidR="00174BB4">
              <w:rPr>
                <w:rFonts w:cs="Times New Roman"/>
                <w:bCs w:val="0"/>
                <w:kern w:val="0"/>
                <w:szCs w:val="22"/>
              </w:rPr>
              <w:t>284</w:t>
            </w:r>
          </w:p>
        </w:tc>
        <w:tc>
          <w:tcPr>
            <w:tcW w:w="809" w:type="dxa"/>
            <w:tcBorders>
              <w:top w:val="nil"/>
              <w:left w:val="nil"/>
              <w:bottom w:val="single" w:sz="4" w:space="0" w:color="auto"/>
              <w:right w:val="single" w:sz="4" w:space="0" w:color="auto"/>
            </w:tcBorders>
            <w:vAlign w:val="bottom"/>
          </w:tcPr>
          <w:p w:rsidR="00DB2ECD" w:rsidRPr="00E650AF" w:rsidP="00A72609" w14:paraId="36767917" w14:textId="19E4D9E3">
            <w:pPr>
              <w:keepNext/>
              <w:keepLines/>
              <w:spacing w:after="120"/>
              <w:jc w:val="center"/>
              <w:rPr>
                <w:rFonts w:cs="Times New Roman"/>
                <w:bCs w:val="0"/>
                <w:kern w:val="0"/>
                <w:szCs w:val="22"/>
              </w:rPr>
            </w:pPr>
            <w:r w:rsidRPr="00E650AF">
              <w:rPr>
                <w:rFonts w:cs="Times New Roman"/>
                <w:bCs w:val="0"/>
                <w:kern w:val="0"/>
                <w:szCs w:val="22"/>
              </w:rPr>
              <w:t>8</w:t>
            </w:r>
            <w:r w:rsidR="00174BB4">
              <w:rPr>
                <w:rFonts w:cs="Times New Roman"/>
                <w:bCs w:val="0"/>
                <w:kern w:val="0"/>
                <w:szCs w:val="22"/>
              </w:rPr>
              <w:t>8.9</w:t>
            </w:r>
            <w:r w:rsidRPr="00E650AF" w:rsidR="002230D1">
              <w:rPr>
                <w:rFonts w:cs="Times New Roman"/>
                <w:bCs w:val="0"/>
                <w:kern w:val="0"/>
                <w:szCs w:val="22"/>
              </w:rPr>
              <w:t>%</w:t>
            </w:r>
          </w:p>
        </w:tc>
      </w:tr>
      <w:tr w14:paraId="285B027F" w14:textId="77777777" w:rsidTr="0074333B">
        <w:tblPrEx>
          <w:tblW w:w="9352" w:type="dxa"/>
          <w:tblInd w:w="93" w:type="dxa"/>
          <w:tblLayout w:type="fixed"/>
          <w:tblCellMar>
            <w:left w:w="86" w:type="dxa"/>
            <w:right w:w="86" w:type="dxa"/>
          </w:tblCellMar>
          <w:tblLook w:val="0000"/>
        </w:tblPrEx>
        <w:trPr>
          <w:cantSplit/>
          <w:trHeight w:val="253"/>
        </w:trPr>
        <w:tc>
          <w:tcPr>
            <w:tcW w:w="1343" w:type="dxa"/>
            <w:tcBorders>
              <w:top w:val="nil"/>
              <w:left w:val="single" w:sz="4" w:space="0" w:color="auto"/>
              <w:bottom w:val="single" w:sz="4" w:space="0" w:color="auto"/>
              <w:right w:val="single" w:sz="4" w:space="0" w:color="auto"/>
            </w:tcBorders>
            <w:vAlign w:val="bottom"/>
          </w:tcPr>
          <w:p w:rsidR="00DB2ECD" w:rsidRPr="00B57342" w:rsidP="00A72609" w14:paraId="5BE7153E" w14:textId="77777777">
            <w:pPr>
              <w:spacing w:after="120"/>
              <w:jc w:val="right"/>
              <w:rPr>
                <w:rFonts w:cs="Times New Roman"/>
                <w:bCs w:val="0"/>
                <w:color w:val="000000"/>
                <w:kern w:val="0"/>
                <w:szCs w:val="22"/>
              </w:rPr>
            </w:pPr>
            <w:r w:rsidRPr="00B57342">
              <w:rPr>
                <w:rFonts w:cs="Times New Roman"/>
                <w:bCs w:val="0"/>
                <w:color w:val="000000"/>
                <w:kern w:val="0"/>
                <w:szCs w:val="22"/>
              </w:rPr>
              <w:t>LPTV Broadcasters</w:t>
            </w:r>
          </w:p>
        </w:tc>
        <w:tc>
          <w:tcPr>
            <w:tcW w:w="990" w:type="dxa"/>
            <w:tcBorders>
              <w:top w:val="nil"/>
              <w:left w:val="single" w:sz="4" w:space="0" w:color="auto"/>
              <w:bottom w:val="single" w:sz="4" w:space="0" w:color="auto"/>
              <w:right w:val="single" w:sz="4" w:space="0" w:color="auto"/>
            </w:tcBorders>
            <w:vAlign w:val="bottom"/>
          </w:tcPr>
          <w:p w:rsidR="00DB2ECD" w:rsidRPr="00E650AF" w:rsidP="00A72609" w14:paraId="4B26C450" w14:textId="444B43FE">
            <w:pPr>
              <w:spacing w:after="120"/>
              <w:jc w:val="center"/>
              <w:rPr>
                <w:rFonts w:cs="Times New Roman"/>
                <w:bCs w:val="0"/>
                <w:color w:val="FF0000"/>
                <w:kern w:val="0"/>
                <w:szCs w:val="22"/>
              </w:rPr>
            </w:pPr>
            <w:r w:rsidRPr="00E650AF">
              <w:rPr>
                <w:rFonts w:cs="Times New Roman"/>
                <w:bCs w:val="0"/>
                <w:kern w:val="0"/>
                <w:szCs w:val="22"/>
              </w:rPr>
              <w:t>19</w:t>
            </w:r>
            <w:r w:rsidRPr="00E650AF" w:rsidR="005E0B27">
              <w:rPr>
                <w:rFonts w:cs="Times New Roman"/>
                <w:bCs w:val="0"/>
                <w:kern w:val="0"/>
                <w:szCs w:val="22"/>
              </w:rPr>
              <w:t>0</w:t>
            </w:r>
            <w:r w:rsidRPr="00E650AF" w:rsidR="002C2BCB">
              <w:rPr>
                <w:rFonts w:cs="Times New Roman"/>
                <w:bCs w:val="0"/>
                <w:kern w:val="0"/>
                <w:szCs w:val="22"/>
              </w:rPr>
              <w:t>0</w:t>
            </w:r>
          </w:p>
        </w:tc>
        <w:tc>
          <w:tcPr>
            <w:tcW w:w="899" w:type="dxa"/>
            <w:tcBorders>
              <w:top w:val="nil"/>
              <w:left w:val="single" w:sz="4" w:space="0" w:color="auto"/>
              <w:bottom w:val="single" w:sz="4" w:space="0" w:color="auto"/>
              <w:right w:val="single" w:sz="4" w:space="0" w:color="auto"/>
            </w:tcBorders>
            <w:vAlign w:val="bottom"/>
          </w:tcPr>
          <w:p w:rsidR="00DB2ECD" w:rsidRPr="00E650AF" w:rsidP="00A72609" w14:paraId="29461445" w14:textId="7B87915C">
            <w:pPr>
              <w:spacing w:after="120"/>
              <w:jc w:val="center"/>
              <w:rPr>
                <w:rFonts w:cs="Times New Roman"/>
                <w:bCs w:val="0"/>
                <w:color w:val="000000"/>
                <w:kern w:val="0"/>
                <w:szCs w:val="22"/>
              </w:rPr>
            </w:pPr>
            <w:r>
              <w:rPr>
                <w:rFonts w:cs="Times New Roman"/>
                <w:bCs w:val="0"/>
                <w:kern w:val="0"/>
                <w:szCs w:val="22"/>
              </w:rPr>
              <w:t>913</w:t>
            </w:r>
          </w:p>
        </w:tc>
        <w:tc>
          <w:tcPr>
            <w:tcW w:w="1350" w:type="dxa"/>
            <w:tcBorders>
              <w:top w:val="nil"/>
              <w:left w:val="single" w:sz="4" w:space="0" w:color="auto"/>
              <w:bottom w:val="single" w:sz="4" w:space="0" w:color="auto"/>
              <w:right w:val="single" w:sz="4" w:space="0" w:color="auto"/>
            </w:tcBorders>
            <w:vAlign w:val="bottom"/>
          </w:tcPr>
          <w:p w:rsidR="00DB2ECD" w:rsidRPr="00E650AF" w:rsidP="00A72609" w14:paraId="0084616E" w14:textId="1AE06398">
            <w:pPr>
              <w:spacing w:after="120"/>
              <w:jc w:val="center"/>
              <w:rPr>
                <w:rFonts w:cs="Times New Roman"/>
                <w:bCs w:val="0"/>
                <w:color w:val="FF0000"/>
                <w:kern w:val="0"/>
                <w:szCs w:val="22"/>
              </w:rPr>
            </w:pPr>
            <w:r>
              <w:rPr>
                <w:rFonts w:cs="Times New Roman"/>
                <w:bCs w:val="0"/>
                <w:kern w:val="0"/>
                <w:szCs w:val="22"/>
              </w:rPr>
              <w:t>48.1</w:t>
            </w:r>
            <w:r w:rsidRPr="00E650AF" w:rsidR="00033051">
              <w:rPr>
                <w:rFonts w:cs="Times New Roman"/>
                <w:bCs w:val="0"/>
                <w:kern w:val="0"/>
                <w:szCs w:val="22"/>
              </w:rPr>
              <w:t>%</w:t>
            </w:r>
          </w:p>
        </w:tc>
        <w:tc>
          <w:tcPr>
            <w:tcW w:w="721" w:type="dxa"/>
            <w:tcBorders>
              <w:top w:val="nil"/>
              <w:left w:val="nil"/>
              <w:bottom w:val="single" w:sz="4" w:space="0" w:color="auto"/>
              <w:right w:val="single" w:sz="4" w:space="0" w:color="auto"/>
            </w:tcBorders>
            <w:vAlign w:val="bottom"/>
          </w:tcPr>
          <w:p w:rsidR="00DB2ECD" w:rsidRPr="00E650AF" w:rsidP="00A72609" w14:paraId="719A5B93" w14:textId="3FC47A21">
            <w:pPr>
              <w:spacing w:after="120"/>
              <w:jc w:val="center"/>
              <w:rPr>
                <w:rFonts w:cs="Times New Roman"/>
                <w:bCs w:val="0"/>
                <w:color w:val="000000"/>
                <w:kern w:val="0"/>
                <w:szCs w:val="22"/>
              </w:rPr>
            </w:pPr>
            <w:r w:rsidRPr="00E650AF">
              <w:rPr>
                <w:rFonts w:cs="Times New Roman"/>
                <w:bCs w:val="0"/>
                <w:kern w:val="0"/>
                <w:szCs w:val="22"/>
              </w:rPr>
              <w:t>31</w:t>
            </w:r>
          </w:p>
        </w:tc>
        <w:tc>
          <w:tcPr>
            <w:tcW w:w="810" w:type="dxa"/>
            <w:tcBorders>
              <w:top w:val="nil"/>
              <w:left w:val="nil"/>
              <w:bottom w:val="single" w:sz="4" w:space="0" w:color="auto"/>
              <w:right w:val="single" w:sz="4" w:space="0" w:color="auto"/>
            </w:tcBorders>
            <w:vAlign w:val="bottom"/>
          </w:tcPr>
          <w:p w:rsidR="00DB2ECD" w:rsidRPr="00E650AF" w:rsidP="00A72609" w14:paraId="49B81375" w14:textId="2D598AB9">
            <w:pPr>
              <w:spacing w:after="120"/>
              <w:jc w:val="center"/>
              <w:rPr>
                <w:rFonts w:cs="Times New Roman"/>
                <w:bCs w:val="0"/>
                <w:color w:val="FF0000"/>
                <w:kern w:val="0"/>
                <w:szCs w:val="22"/>
              </w:rPr>
            </w:pPr>
            <w:r>
              <w:rPr>
                <w:rFonts w:cs="Times New Roman"/>
                <w:bCs w:val="0"/>
                <w:kern w:val="0"/>
                <w:szCs w:val="22"/>
              </w:rPr>
              <w:t>3.4</w:t>
            </w:r>
            <w:r w:rsidRPr="00E650AF" w:rsidR="00F94E4C">
              <w:rPr>
                <w:rFonts w:cs="Times New Roman"/>
                <w:bCs w:val="0"/>
                <w:kern w:val="0"/>
                <w:szCs w:val="22"/>
              </w:rPr>
              <w:t>%</w:t>
            </w:r>
          </w:p>
        </w:tc>
        <w:tc>
          <w:tcPr>
            <w:tcW w:w="810" w:type="dxa"/>
            <w:tcBorders>
              <w:top w:val="nil"/>
              <w:left w:val="nil"/>
              <w:bottom w:val="single" w:sz="4" w:space="0" w:color="auto"/>
              <w:right w:val="single" w:sz="4" w:space="0" w:color="auto"/>
            </w:tcBorders>
            <w:vAlign w:val="bottom"/>
          </w:tcPr>
          <w:p w:rsidR="00DB2ECD" w:rsidRPr="00E650AF" w:rsidP="00A72609" w14:paraId="35CF5B07" w14:textId="73F3314E">
            <w:pPr>
              <w:spacing w:after="120"/>
              <w:jc w:val="center"/>
              <w:rPr>
                <w:rFonts w:cs="Times New Roman"/>
                <w:bCs w:val="0"/>
                <w:color w:val="000000"/>
                <w:kern w:val="0"/>
                <w:szCs w:val="22"/>
              </w:rPr>
            </w:pPr>
            <w:r w:rsidRPr="00E650AF">
              <w:rPr>
                <w:rFonts w:cs="Times New Roman"/>
                <w:bCs w:val="0"/>
                <w:kern w:val="0"/>
                <w:szCs w:val="22"/>
              </w:rPr>
              <w:t>181</w:t>
            </w:r>
          </w:p>
        </w:tc>
        <w:tc>
          <w:tcPr>
            <w:tcW w:w="810" w:type="dxa"/>
            <w:tcBorders>
              <w:top w:val="nil"/>
              <w:left w:val="nil"/>
              <w:bottom w:val="single" w:sz="4" w:space="0" w:color="auto"/>
              <w:right w:val="single" w:sz="4" w:space="0" w:color="auto"/>
            </w:tcBorders>
            <w:vAlign w:val="bottom"/>
          </w:tcPr>
          <w:p w:rsidR="00DB2ECD" w:rsidRPr="00E650AF" w:rsidP="00A72609" w14:paraId="6EE3E81E" w14:textId="5F2BA024">
            <w:pPr>
              <w:spacing w:after="120"/>
              <w:jc w:val="center"/>
              <w:rPr>
                <w:rFonts w:cs="Times New Roman"/>
                <w:bCs w:val="0"/>
                <w:color w:val="000000"/>
                <w:kern w:val="0"/>
                <w:szCs w:val="22"/>
              </w:rPr>
            </w:pPr>
            <w:r>
              <w:rPr>
                <w:rFonts w:cs="Times New Roman"/>
                <w:bCs w:val="0"/>
                <w:color w:val="000000"/>
                <w:kern w:val="0"/>
                <w:szCs w:val="22"/>
              </w:rPr>
              <w:t>19.8</w:t>
            </w:r>
            <w:r w:rsidRPr="00E650AF" w:rsidR="00F94E4C">
              <w:rPr>
                <w:rFonts w:cs="Times New Roman"/>
                <w:bCs w:val="0"/>
                <w:color w:val="000000"/>
                <w:kern w:val="0"/>
                <w:szCs w:val="22"/>
              </w:rPr>
              <w:t>%</w:t>
            </w:r>
          </w:p>
        </w:tc>
        <w:tc>
          <w:tcPr>
            <w:tcW w:w="810" w:type="dxa"/>
            <w:tcBorders>
              <w:top w:val="nil"/>
              <w:left w:val="nil"/>
              <w:bottom w:val="single" w:sz="4" w:space="0" w:color="auto"/>
              <w:right w:val="single" w:sz="4" w:space="0" w:color="auto"/>
            </w:tcBorders>
            <w:vAlign w:val="bottom"/>
          </w:tcPr>
          <w:p w:rsidR="00DB2ECD" w:rsidRPr="00E650AF" w:rsidP="00A72609" w14:paraId="384CB92A" w14:textId="27AB631D">
            <w:pPr>
              <w:spacing w:after="120"/>
              <w:jc w:val="center"/>
              <w:rPr>
                <w:rFonts w:cs="Times New Roman"/>
                <w:bCs w:val="0"/>
                <w:color w:val="000000"/>
                <w:kern w:val="0"/>
                <w:szCs w:val="22"/>
              </w:rPr>
            </w:pPr>
            <w:r>
              <w:rPr>
                <w:rFonts w:cs="Times New Roman"/>
                <w:bCs w:val="0"/>
                <w:kern w:val="0"/>
                <w:szCs w:val="22"/>
              </w:rPr>
              <w:t>701</w:t>
            </w:r>
          </w:p>
        </w:tc>
        <w:tc>
          <w:tcPr>
            <w:tcW w:w="809" w:type="dxa"/>
            <w:tcBorders>
              <w:top w:val="nil"/>
              <w:left w:val="nil"/>
              <w:bottom w:val="single" w:sz="4" w:space="0" w:color="auto"/>
              <w:right w:val="single" w:sz="4" w:space="0" w:color="auto"/>
            </w:tcBorders>
            <w:vAlign w:val="bottom"/>
          </w:tcPr>
          <w:p w:rsidR="00DB2ECD" w:rsidRPr="00E650AF" w:rsidP="00A72609" w14:paraId="72685A3E" w14:textId="7710399E">
            <w:pPr>
              <w:spacing w:after="120"/>
              <w:jc w:val="center"/>
              <w:rPr>
                <w:rFonts w:cs="Times New Roman"/>
                <w:bCs w:val="0"/>
                <w:color w:val="FF0000"/>
                <w:kern w:val="0"/>
                <w:szCs w:val="22"/>
                <w:highlight w:val="green"/>
              </w:rPr>
            </w:pPr>
            <w:r>
              <w:rPr>
                <w:rFonts w:cs="Times New Roman"/>
                <w:bCs w:val="0"/>
                <w:kern w:val="0"/>
                <w:szCs w:val="22"/>
              </w:rPr>
              <w:t>76.8</w:t>
            </w:r>
            <w:r w:rsidRPr="00E650AF" w:rsidR="00F94E4C">
              <w:rPr>
                <w:rFonts w:cs="Times New Roman"/>
                <w:bCs w:val="0"/>
                <w:kern w:val="0"/>
                <w:szCs w:val="22"/>
              </w:rPr>
              <w:t>%</w:t>
            </w:r>
          </w:p>
        </w:tc>
      </w:tr>
    </w:tbl>
    <w:p w:rsidR="00DB2ECD" w:rsidRPr="00B57342" w:rsidP="00CB43A8" w14:paraId="0DCE267F" w14:textId="5E9243F8">
      <w:pPr>
        <w:pStyle w:val="Heading2"/>
      </w:pPr>
      <w:bookmarkStart w:id="116" w:name="_Toc507772166"/>
      <w:bookmarkStart w:id="117" w:name="_Toc507772553"/>
      <w:bookmarkStart w:id="118" w:name="_Toc508315391"/>
      <w:bookmarkStart w:id="119" w:name="_Toc508315978"/>
      <w:bookmarkStart w:id="120" w:name="_Toc511290791"/>
      <w:bookmarkStart w:id="121" w:name="_Toc511291583"/>
      <w:bookmarkStart w:id="122" w:name="_Toc33616985"/>
      <w:bookmarkStart w:id="123" w:name="_Toc29765876"/>
      <w:bookmarkStart w:id="124" w:name="_Toc34133761"/>
      <w:bookmarkStart w:id="125" w:name="_Toc40264557"/>
      <w:r w:rsidRPr="00B57342">
        <w:t>Participants by EAS Designation</w:t>
      </w:r>
      <w:bookmarkEnd w:id="116"/>
      <w:bookmarkEnd w:id="117"/>
      <w:bookmarkEnd w:id="118"/>
      <w:bookmarkEnd w:id="119"/>
      <w:bookmarkEnd w:id="120"/>
      <w:bookmarkEnd w:id="121"/>
      <w:bookmarkEnd w:id="122"/>
      <w:bookmarkEnd w:id="123"/>
      <w:bookmarkEnd w:id="124"/>
      <w:bookmarkEnd w:id="125"/>
    </w:p>
    <w:p w:rsidR="00DB2ECD" w:rsidRPr="00047862" w:rsidP="00CF169D" w14:paraId="38A79AD9" w14:textId="23229532">
      <w:pPr>
        <w:rPr>
          <w:rFonts w:cs="Times New Roman"/>
          <w:szCs w:val="22"/>
        </w:rPr>
      </w:pPr>
      <w:bookmarkStart w:id="126" w:name="_Hlk39754352"/>
      <w:r w:rsidRPr="00B83DC6">
        <w:rPr>
          <w:rFonts w:cs="Times New Roman"/>
          <w:szCs w:val="22"/>
        </w:rPr>
        <w:t xml:space="preserve">ETRS Form One asked EAS Participants to identify the EAS designations assigned to them by their State EAS Plan.  </w:t>
      </w:r>
      <w:r w:rsidRPr="00B83DC6">
        <w:rPr>
          <w:rFonts w:cs="Times New Roman"/>
          <w:b/>
          <w:bCs w:val="0"/>
          <w:szCs w:val="22"/>
        </w:rPr>
        <w:t>Table 4</w:t>
      </w:r>
      <w:r w:rsidRPr="00B83DC6">
        <w:rPr>
          <w:rFonts w:cs="Times New Roman"/>
          <w:szCs w:val="22"/>
        </w:rPr>
        <w:t xml:space="preserve"> provides the reported EAS designations of all test participants by participant type.</w:t>
      </w:r>
      <w:r>
        <w:rPr>
          <w:rStyle w:val="FootnoteReference"/>
          <w:szCs w:val="22"/>
        </w:rPr>
        <w:footnoteReference w:id="29"/>
      </w:r>
      <w:r w:rsidRPr="00B83DC6" w:rsidR="002B177D">
        <w:rPr>
          <w:rFonts w:cs="Times New Roman"/>
          <w:szCs w:val="22"/>
        </w:rPr>
        <w:t xml:space="preserve">  </w:t>
      </w:r>
      <w:r w:rsidRPr="00B83DC6" w:rsidR="00E202D9">
        <w:rPr>
          <w:rFonts w:cs="Times New Roman"/>
          <w:szCs w:val="22"/>
        </w:rPr>
        <w:t xml:space="preserve">The </w:t>
      </w:r>
      <w:r w:rsidRPr="00B83DC6" w:rsidR="00747BA7">
        <w:rPr>
          <w:rFonts w:cs="Times New Roman"/>
          <w:szCs w:val="22"/>
        </w:rPr>
        <w:t>number of test participants report</w:t>
      </w:r>
      <w:r w:rsidRPr="00B83DC6" w:rsidR="00E202D9">
        <w:rPr>
          <w:rFonts w:cs="Times New Roman"/>
          <w:szCs w:val="22"/>
        </w:rPr>
        <w:t>ing</w:t>
      </w:r>
      <w:r w:rsidRPr="00B83DC6" w:rsidR="00747BA7">
        <w:rPr>
          <w:rFonts w:cs="Times New Roman"/>
          <w:szCs w:val="22"/>
        </w:rPr>
        <w:t xml:space="preserve"> incorrectly their participant type</w:t>
      </w:r>
      <w:r w:rsidRPr="00B83DC6" w:rsidR="00E202D9">
        <w:rPr>
          <w:rFonts w:cs="Times New Roman"/>
          <w:szCs w:val="22"/>
        </w:rPr>
        <w:t xml:space="preserve"> has</w:t>
      </w:r>
      <w:r w:rsidRPr="00B83DC6" w:rsidR="00747BA7">
        <w:rPr>
          <w:rFonts w:cs="Times New Roman"/>
          <w:szCs w:val="22"/>
        </w:rPr>
        <w:t xml:space="preserve"> increased from la</w:t>
      </w:r>
      <w:r w:rsidRPr="00B83DC6" w:rsidR="00165E28">
        <w:rPr>
          <w:rFonts w:cs="Times New Roman"/>
          <w:szCs w:val="22"/>
        </w:rPr>
        <w:t xml:space="preserve">st year.  </w:t>
      </w:r>
      <w:r w:rsidRPr="00B83DC6" w:rsidR="00747BA7">
        <w:rPr>
          <w:rFonts w:cs="Times New Roman"/>
          <w:szCs w:val="22"/>
        </w:rPr>
        <w:t xml:space="preserve">For example, </w:t>
      </w:r>
      <w:r w:rsidRPr="00B83DC6" w:rsidR="00047862">
        <w:rPr>
          <w:rFonts w:cs="Times New Roman"/>
          <w:szCs w:val="22"/>
        </w:rPr>
        <w:t>62</w:t>
      </w:r>
      <w:r w:rsidR="008077D5">
        <w:rPr>
          <w:rFonts w:cs="Times New Roman"/>
          <w:szCs w:val="22"/>
        </w:rPr>
        <w:t>3</w:t>
      </w:r>
      <w:r w:rsidRPr="00B83DC6" w:rsidR="00047862">
        <w:rPr>
          <w:rFonts w:cs="Times New Roman"/>
          <w:szCs w:val="22"/>
        </w:rPr>
        <w:t xml:space="preserve"> </w:t>
      </w:r>
      <w:r w:rsidR="00DC4F94">
        <w:rPr>
          <w:rFonts w:cs="Times New Roman"/>
          <w:szCs w:val="22"/>
        </w:rPr>
        <w:t>test participants</w:t>
      </w:r>
      <w:r w:rsidRPr="00B83DC6" w:rsidR="00047862">
        <w:rPr>
          <w:rFonts w:cs="Times New Roman"/>
          <w:szCs w:val="22"/>
        </w:rPr>
        <w:t xml:space="preserve"> </w:t>
      </w:r>
      <w:r w:rsidRPr="00B83DC6" w:rsidR="002B177D">
        <w:rPr>
          <w:rFonts w:cs="Times New Roman"/>
          <w:szCs w:val="22"/>
        </w:rPr>
        <w:t>reported</w:t>
      </w:r>
      <w:r w:rsidR="001F340A">
        <w:rPr>
          <w:rFonts w:cs="Times New Roman"/>
          <w:szCs w:val="22"/>
        </w:rPr>
        <w:t xml:space="preserve"> that they served as</w:t>
      </w:r>
      <w:r w:rsidRPr="00B83DC6" w:rsidR="002B177D">
        <w:rPr>
          <w:rFonts w:cs="Times New Roman"/>
          <w:szCs w:val="22"/>
        </w:rPr>
        <w:t xml:space="preserve"> </w:t>
      </w:r>
      <w:r w:rsidRPr="00B83DC6" w:rsidR="00047862">
        <w:rPr>
          <w:rFonts w:cs="Times New Roman"/>
          <w:szCs w:val="22"/>
        </w:rPr>
        <w:t>National Primary</w:t>
      </w:r>
      <w:r w:rsidRPr="00B83DC6" w:rsidR="00747BA7">
        <w:rPr>
          <w:rFonts w:cs="Times New Roman"/>
          <w:szCs w:val="22"/>
        </w:rPr>
        <w:t xml:space="preserve"> </w:t>
      </w:r>
      <w:r w:rsidR="00EC1121">
        <w:rPr>
          <w:rFonts w:cs="Times New Roman"/>
          <w:szCs w:val="22"/>
        </w:rPr>
        <w:t>(NP</w:t>
      </w:r>
      <w:r w:rsidR="00E86EFE">
        <w:rPr>
          <w:rFonts w:cs="Times New Roman"/>
          <w:szCs w:val="22"/>
        </w:rPr>
        <w:t xml:space="preserve">) </w:t>
      </w:r>
      <w:r w:rsidRPr="00B83DC6" w:rsidR="00747BA7">
        <w:rPr>
          <w:rFonts w:cs="Times New Roman"/>
          <w:szCs w:val="22"/>
        </w:rPr>
        <w:t>stations</w:t>
      </w:r>
      <w:r w:rsidRPr="00B83DC6" w:rsidR="00047862">
        <w:t>,</w:t>
      </w:r>
      <w:r>
        <w:rPr>
          <w:rStyle w:val="FootnoteReference"/>
        </w:rPr>
        <w:footnoteReference w:id="30"/>
      </w:r>
      <w:r w:rsidR="001F340A">
        <w:t xml:space="preserve"> </w:t>
      </w:r>
      <w:r w:rsidR="00CF169D">
        <w:t>which are tasked with the primary responsibility of receiving the Presidential Alert and delivering it to an individual state or portion of a state</w:t>
      </w:r>
      <w:r w:rsidR="00CF169D">
        <w:rPr>
          <w:rFonts w:cs="Times New Roman"/>
          <w:szCs w:val="22"/>
        </w:rPr>
        <w:t xml:space="preserve">.  </w:t>
      </w:r>
      <w:r w:rsidR="002D781A">
        <w:rPr>
          <w:rFonts w:cs="Times New Roman"/>
          <w:szCs w:val="22"/>
        </w:rPr>
        <w:t xml:space="preserve">In this regard, PEP stations are generally NPs. </w:t>
      </w:r>
      <w:r w:rsidR="00EC1121">
        <w:rPr>
          <w:rFonts w:cs="Times New Roman"/>
          <w:szCs w:val="22"/>
        </w:rPr>
        <w:t xml:space="preserve"> This number is </w:t>
      </w:r>
      <w:r w:rsidRPr="00B83DC6" w:rsidR="00165E28">
        <w:rPr>
          <w:rFonts w:cs="Times New Roman"/>
          <w:szCs w:val="22"/>
        </w:rPr>
        <w:t xml:space="preserve">up from the 539 test participants that reported </w:t>
      </w:r>
      <w:r w:rsidR="00EC1121">
        <w:rPr>
          <w:rFonts w:cs="Times New Roman"/>
          <w:szCs w:val="22"/>
        </w:rPr>
        <w:t>to be NPs</w:t>
      </w:r>
      <w:r w:rsidRPr="00B83DC6" w:rsidR="00165E28">
        <w:rPr>
          <w:rFonts w:cs="Times New Roman"/>
          <w:szCs w:val="22"/>
        </w:rPr>
        <w:t xml:space="preserve"> in 2018</w:t>
      </w:r>
      <w:r w:rsidRPr="00D37811" w:rsidR="00047862">
        <w:rPr>
          <w:rFonts w:cs="Times New Roman"/>
          <w:szCs w:val="22"/>
        </w:rPr>
        <w:t>.</w:t>
      </w:r>
      <w:r>
        <w:rPr>
          <w:rStyle w:val="FootnoteReference"/>
          <w:szCs w:val="22"/>
        </w:rPr>
        <w:footnoteReference w:id="31"/>
      </w:r>
      <w:r w:rsidR="006F21BC">
        <w:rPr>
          <w:rFonts w:cs="Times New Roman"/>
          <w:szCs w:val="22"/>
        </w:rPr>
        <w:t xml:space="preserve">  </w:t>
      </w:r>
      <w:r w:rsidR="002D781A">
        <w:rPr>
          <w:rFonts w:cs="Times New Roman"/>
          <w:szCs w:val="22"/>
        </w:rPr>
        <w:t>However, a</w:t>
      </w:r>
      <w:r w:rsidRPr="00D37811" w:rsidR="00047862">
        <w:t xml:space="preserve">ccording to FEMA, there are </w:t>
      </w:r>
      <w:r w:rsidR="0064257C">
        <w:t>77</w:t>
      </w:r>
      <w:r w:rsidRPr="00D37811" w:rsidR="00047862">
        <w:t xml:space="preserve"> </w:t>
      </w:r>
      <w:r w:rsidR="00C755A2">
        <w:t xml:space="preserve">PEP </w:t>
      </w:r>
      <w:r w:rsidRPr="00D37811" w:rsidR="00047862">
        <w:t>stations</w:t>
      </w:r>
      <w:r w:rsidR="00747BA7">
        <w:t xml:space="preserve"> nationwide</w:t>
      </w:r>
      <w:r w:rsidRPr="00D37811" w:rsidR="00047862">
        <w:t>.</w:t>
      </w:r>
      <w:r w:rsidR="00EC1121">
        <w:t xml:space="preserve">  </w:t>
      </w:r>
      <w:bookmarkEnd w:id="126"/>
      <w:r w:rsidRPr="00876AE9" w:rsidR="00F036A7">
        <w:t>I</w:t>
      </w:r>
      <w:r w:rsidRPr="00876AE9" w:rsidR="00047862">
        <w:t>n 2018, 539 test participants reported that they served as N</w:t>
      </w:r>
      <w:r w:rsidRPr="00876AE9" w:rsidR="000074EC">
        <w:t>P</w:t>
      </w:r>
      <w:r w:rsidRPr="00876AE9" w:rsidR="00047862">
        <w:t xml:space="preserve"> stations</w:t>
      </w:r>
      <w:r w:rsidRPr="00876AE9" w:rsidR="0062302B">
        <w:t xml:space="preserve">, </w:t>
      </w:r>
      <w:r w:rsidRPr="00876AE9" w:rsidR="00165E28">
        <w:t xml:space="preserve">which is </w:t>
      </w:r>
      <w:r w:rsidRPr="00876AE9" w:rsidR="0062302B">
        <w:t xml:space="preserve">nearly one hundred fewer than </w:t>
      </w:r>
      <w:r w:rsidRPr="00876AE9" w:rsidR="009F6814">
        <w:t>in 2019.</w:t>
      </w:r>
      <w:bookmarkStart w:id="127" w:name="_Hlk39144471"/>
      <w:r>
        <w:rPr>
          <w:rStyle w:val="FootnoteReference"/>
          <w:szCs w:val="22"/>
        </w:rPr>
        <w:footnoteReference w:id="32"/>
      </w:r>
      <w:r w:rsidR="00A63FD6">
        <w:t xml:space="preserve">  </w:t>
      </w:r>
      <w:bookmarkEnd w:id="127"/>
      <w:r w:rsidR="00F036A7">
        <w:rPr>
          <w:rFonts w:cs="Times New Roman"/>
          <w:szCs w:val="22"/>
        </w:rPr>
        <w:t xml:space="preserve">Overall, this </w:t>
      </w:r>
      <w:r w:rsidR="00165E28">
        <w:rPr>
          <w:rFonts w:cs="Times New Roman"/>
          <w:szCs w:val="22"/>
        </w:rPr>
        <w:t xml:space="preserve">data suggests that </w:t>
      </w:r>
      <w:r w:rsidR="00B62E6B">
        <w:rPr>
          <w:rFonts w:cs="Times New Roman"/>
          <w:szCs w:val="22"/>
        </w:rPr>
        <w:t xml:space="preserve">this number appears </w:t>
      </w:r>
      <w:r w:rsidRPr="00273097" w:rsidR="00B62E6B">
        <w:rPr>
          <w:rFonts w:cs="Times New Roman"/>
          <w:szCs w:val="22"/>
        </w:rPr>
        <w:t>to</w:t>
      </w:r>
      <w:r w:rsidRPr="00273097" w:rsidR="00A86147">
        <w:rPr>
          <w:rFonts w:cs="Times New Roman"/>
          <w:szCs w:val="22"/>
        </w:rPr>
        <w:t xml:space="preserve"> be higher than it should be</w:t>
      </w:r>
      <w:r w:rsidR="00944EB6">
        <w:rPr>
          <w:rFonts w:cs="Times New Roman"/>
          <w:szCs w:val="22"/>
        </w:rPr>
        <w:t>;</w:t>
      </w:r>
      <w:r w:rsidR="00B62E6B">
        <w:rPr>
          <w:rFonts w:cs="Times New Roman"/>
          <w:szCs w:val="22"/>
        </w:rPr>
        <w:t xml:space="preserve"> </w:t>
      </w:r>
      <w:r w:rsidR="00165E28">
        <w:rPr>
          <w:rFonts w:cs="Times New Roman"/>
          <w:szCs w:val="22"/>
        </w:rPr>
        <w:t xml:space="preserve">test participants need to better understand their role in the EAS </w:t>
      </w:r>
      <w:r w:rsidRPr="004B1B74" w:rsidR="00165E28">
        <w:rPr>
          <w:rFonts w:cs="Times New Roman"/>
          <w:szCs w:val="22"/>
        </w:rPr>
        <w:t>and there</w:t>
      </w:r>
      <w:r w:rsidR="00165E28">
        <w:rPr>
          <w:rFonts w:cs="Times New Roman"/>
          <w:szCs w:val="22"/>
        </w:rPr>
        <w:t xml:space="preserve"> is still room for improvement in this regard.</w:t>
      </w:r>
    </w:p>
    <w:p w:rsidR="00C97A1E" w:rsidRPr="00B57342" w:rsidP="00FE446B" w14:paraId="1F1DE859" w14:textId="77777777">
      <w:pPr>
        <w:pStyle w:val="ParaNum"/>
        <w:numPr>
          <w:ilvl w:val="0"/>
          <w:numId w:val="0"/>
        </w:numPr>
        <w:spacing w:before="120" w:after="0"/>
        <w:rPr>
          <w:rFonts w:cs="Times New Roman"/>
          <w:b/>
          <w:szCs w:val="22"/>
        </w:rPr>
      </w:pPr>
    </w:p>
    <w:p w:rsidR="00DB2ECD" w:rsidRPr="00B57342" w:rsidP="00DB2ECD" w14:paraId="10EC3FF7" w14:textId="77777777">
      <w:pPr>
        <w:pStyle w:val="ParaNum"/>
        <w:keepNext/>
        <w:keepLines/>
        <w:numPr>
          <w:ilvl w:val="0"/>
          <w:numId w:val="0"/>
        </w:numPr>
        <w:rPr>
          <w:rFonts w:cs="Times New Roman"/>
          <w:b/>
          <w:szCs w:val="22"/>
        </w:rPr>
      </w:pPr>
      <w:r w:rsidRPr="00B57342">
        <w:rPr>
          <w:rFonts w:cs="Times New Roman"/>
          <w:b/>
          <w:szCs w:val="22"/>
        </w:rPr>
        <w:t>Table 4. EAS Designation by Participant Type</w:t>
      </w:r>
      <w:r>
        <w:rPr>
          <w:rStyle w:val="FootnoteReference"/>
          <w:b/>
          <w:szCs w:val="22"/>
        </w:rPr>
        <w:footnoteReference w:id="33"/>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1268"/>
        <w:gridCol w:w="1266"/>
        <w:gridCol w:w="1207"/>
        <w:gridCol w:w="1266"/>
        <w:gridCol w:w="1266"/>
        <w:gridCol w:w="1451"/>
      </w:tblGrid>
      <w:tr w14:paraId="1D9A8AB0" w14:textId="77777777" w:rsidTr="007D3A0F">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1636" w:type="dxa"/>
            <w:shd w:val="clear" w:color="auto" w:fill="BFBFBF" w:themeFill="background1" w:themeFillShade="BF"/>
            <w:vAlign w:val="bottom"/>
          </w:tcPr>
          <w:p w:rsidR="00DB1669" w:rsidRPr="00B57342" w:rsidP="00DB1669" w14:paraId="525EA4FF" w14:textId="7468C9A3">
            <w:pPr>
              <w:keepNext/>
              <w:keepLines/>
              <w:spacing w:after="120"/>
              <w:jc w:val="center"/>
              <w:rPr>
                <w:rFonts w:cs="Times New Roman"/>
                <w:szCs w:val="22"/>
              </w:rPr>
            </w:pPr>
            <w:bookmarkStart w:id="128" w:name="_Toc507772167"/>
            <w:bookmarkStart w:id="129" w:name="_Toc507772554"/>
            <w:bookmarkStart w:id="130" w:name="_Toc507772169"/>
            <w:bookmarkStart w:id="131" w:name="_Toc507772556"/>
            <w:bookmarkStart w:id="132" w:name="_Toc507772179"/>
            <w:bookmarkStart w:id="133" w:name="_Toc507772566"/>
            <w:bookmarkStart w:id="134" w:name="_Toc507772234"/>
            <w:bookmarkStart w:id="135" w:name="_Toc507772621"/>
            <w:bookmarkStart w:id="136" w:name="_Toc507772236"/>
            <w:bookmarkStart w:id="137" w:name="_Toc507772623"/>
            <w:bookmarkStart w:id="138" w:name="_Toc507772318"/>
            <w:bookmarkStart w:id="139" w:name="_Toc507772705"/>
            <w:bookmarkStart w:id="140" w:name="_Toc477433269"/>
            <w:bookmarkEnd w:id="128"/>
            <w:bookmarkEnd w:id="129"/>
            <w:bookmarkEnd w:id="130"/>
            <w:bookmarkEnd w:id="131"/>
            <w:bookmarkEnd w:id="132"/>
            <w:bookmarkEnd w:id="133"/>
            <w:bookmarkEnd w:id="134"/>
            <w:bookmarkEnd w:id="135"/>
            <w:bookmarkEnd w:id="136"/>
            <w:bookmarkEnd w:id="137"/>
            <w:bookmarkEnd w:id="138"/>
            <w:bookmarkEnd w:id="139"/>
            <w:r w:rsidRPr="00B57342">
              <w:rPr>
                <w:rFonts w:cs="Times New Roman"/>
                <w:b/>
                <w:color w:val="000000"/>
                <w:kern w:val="0"/>
                <w:szCs w:val="22"/>
              </w:rPr>
              <w:t>EAS Participant Type</w:t>
            </w:r>
          </w:p>
        </w:tc>
        <w:tc>
          <w:tcPr>
            <w:tcW w:w="1268" w:type="dxa"/>
            <w:shd w:val="clear" w:color="auto" w:fill="BFBFBF" w:themeFill="background1" w:themeFillShade="BF"/>
            <w:vAlign w:val="bottom"/>
          </w:tcPr>
          <w:p w:rsidR="00DB1669" w:rsidRPr="00B57342" w:rsidP="00DB1669" w14:paraId="13ECA24E" w14:textId="77777777">
            <w:pPr>
              <w:keepNext/>
              <w:keepLines/>
              <w:spacing w:after="120"/>
              <w:jc w:val="center"/>
              <w:rPr>
                <w:rFonts w:cs="Times New Roman"/>
                <w:b/>
                <w:szCs w:val="22"/>
              </w:rPr>
            </w:pPr>
            <w:r w:rsidRPr="00B57342">
              <w:rPr>
                <w:rFonts w:cs="Times New Roman"/>
                <w:b/>
                <w:bCs w:val="0"/>
                <w:color w:val="000000"/>
                <w:kern w:val="0"/>
                <w:szCs w:val="22"/>
              </w:rPr>
              <w:t>National Primary (NP)</w:t>
            </w:r>
          </w:p>
        </w:tc>
        <w:tc>
          <w:tcPr>
            <w:tcW w:w="1266" w:type="dxa"/>
            <w:shd w:val="clear" w:color="auto" w:fill="BFBFBF" w:themeFill="background1" w:themeFillShade="BF"/>
            <w:vAlign w:val="bottom"/>
          </w:tcPr>
          <w:p w:rsidR="00DB1669" w:rsidRPr="00B57342" w:rsidP="00DB1669" w14:paraId="781B51BD" w14:textId="77777777">
            <w:pPr>
              <w:keepNext/>
              <w:keepLines/>
              <w:spacing w:after="120"/>
              <w:jc w:val="center"/>
              <w:rPr>
                <w:rFonts w:cs="Times New Roman"/>
                <w:b/>
                <w:szCs w:val="22"/>
              </w:rPr>
            </w:pPr>
            <w:r w:rsidRPr="00B57342">
              <w:rPr>
                <w:rFonts w:cs="Times New Roman"/>
                <w:b/>
                <w:bCs w:val="0"/>
                <w:color w:val="000000"/>
                <w:kern w:val="0"/>
                <w:szCs w:val="22"/>
              </w:rPr>
              <w:t>State Primary (SP)</w:t>
            </w:r>
          </w:p>
        </w:tc>
        <w:tc>
          <w:tcPr>
            <w:tcW w:w="1207" w:type="dxa"/>
            <w:shd w:val="clear" w:color="auto" w:fill="BFBFBF" w:themeFill="background1" w:themeFillShade="BF"/>
            <w:vAlign w:val="bottom"/>
          </w:tcPr>
          <w:p w:rsidR="00DB1669" w:rsidRPr="00B57342" w:rsidP="00DB1669" w14:paraId="4B1BC3D5" w14:textId="77777777">
            <w:pPr>
              <w:keepNext/>
              <w:keepLines/>
              <w:spacing w:after="120"/>
              <w:jc w:val="center"/>
              <w:rPr>
                <w:rFonts w:cs="Times New Roman"/>
                <w:b/>
                <w:szCs w:val="22"/>
              </w:rPr>
            </w:pPr>
            <w:r w:rsidRPr="00B57342">
              <w:rPr>
                <w:rFonts w:cs="Times New Roman"/>
                <w:b/>
                <w:bCs w:val="0"/>
                <w:color w:val="000000"/>
                <w:kern w:val="0"/>
                <w:szCs w:val="22"/>
              </w:rPr>
              <w:t>State Relay (SR)</w:t>
            </w:r>
          </w:p>
        </w:tc>
        <w:tc>
          <w:tcPr>
            <w:tcW w:w="1266" w:type="dxa"/>
            <w:shd w:val="clear" w:color="auto" w:fill="BFBFBF" w:themeFill="background1" w:themeFillShade="BF"/>
            <w:vAlign w:val="bottom"/>
          </w:tcPr>
          <w:p w:rsidR="00DB1669" w:rsidRPr="00B57342" w:rsidP="00DB1669" w14:paraId="0334AC1B" w14:textId="77777777">
            <w:pPr>
              <w:keepNext/>
              <w:keepLines/>
              <w:spacing w:after="120"/>
              <w:jc w:val="center"/>
              <w:rPr>
                <w:rFonts w:cs="Times New Roman"/>
                <w:b/>
                <w:szCs w:val="22"/>
              </w:rPr>
            </w:pPr>
            <w:r w:rsidRPr="00B57342">
              <w:rPr>
                <w:rFonts w:cs="Times New Roman"/>
                <w:b/>
                <w:bCs w:val="0"/>
                <w:color w:val="000000"/>
                <w:kern w:val="0"/>
                <w:szCs w:val="22"/>
              </w:rPr>
              <w:t>Local Primary 1 (LP1)</w:t>
            </w:r>
          </w:p>
        </w:tc>
        <w:tc>
          <w:tcPr>
            <w:tcW w:w="1266" w:type="dxa"/>
            <w:shd w:val="clear" w:color="auto" w:fill="BFBFBF" w:themeFill="background1" w:themeFillShade="BF"/>
            <w:vAlign w:val="bottom"/>
          </w:tcPr>
          <w:p w:rsidR="00DB1669" w:rsidRPr="00B57342" w:rsidP="00DB1669" w14:paraId="16BB469A" w14:textId="77777777">
            <w:pPr>
              <w:keepNext/>
              <w:keepLines/>
              <w:spacing w:after="120"/>
              <w:jc w:val="center"/>
              <w:rPr>
                <w:rFonts w:cs="Times New Roman"/>
                <w:b/>
                <w:szCs w:val="22"/>
              </w:rPr>
            </w:pPr>
            <w:r w:rsidRPr="00B57342">
              <w:rPr>
                <w:rFonts w:cs="Times New Roman"/>
                <w:b/>
                <w:bCs w:val="0"/>
                <w:color w:val="000000"/>
                <w:kern w:val="0"/>
                <w:szCs w:val="22"/>
              </w:rPr>
              <w:t>Local Primary 2 (LP2)</w:t>
            </w:r>
          </w:p>
        </w:tc>
        <w:tc>
          <w:tcPr>
            <w:tcW w:w="1451" w:type="dxa"/>
            <w:shd w:val="clear" w:color="auto" w:fill="BFBFBF" w:themeFill="background1" w:themeFillShade="BF"/>
            <w:vAlign w:val="bottom"/>
          </w:tcPr>
          <w:p w:rsidR="00DB1669" w:rsidRPr="00B57342" w:rsidP="00DB1669" w14:paraId="29903DAB" w14:textId="77777777">
            <w:pPr>
              <w:keepNext/>
              <w:keepLines/>
              <w:spacing w:after="120"/>
              <w:jc w:val="center"/>
              <w:rPr>
                <w:rFonts w:cs="Times New Roman"/>
                <w:b/>
                <w:szCs w:val="22"/>
              </w:rPr>
            </w:pPr>
            <w:r w:rsidRPr="00B57342">
              <w:rPr>
                <w:rFonts w:cs="Times New Roman"/>
                <w:b/>
                <w:bCs w:val="0"/>
                <w:color w:val="000000"/>
                <w:kern w:val="0"/>
                <w:szCs w:val="22"/>
              </w:rPr>
              <w:t>Participating National (PN)</w:t>
            </w:r>
          </w:p>
        </w:tc>
      </w:tr>
      <w:tr w14:paraId="21C0DA83" w14:textId="77777777" w:rsidTr="003264BA">
        <w:tblPrEx>
          <w:tblW w:w="9360" w:type="dxa"/>
          <w:tblLook w:val="00A0"/>
        </w:tblPrEx>
        <w:tc>
          <w:tcPr>
            <w:tcW w:w="1636" w:type="dxa"/>
            <w:shd w:val="clear" w:color="auto" w:fill="F2F2F2" w:themeFill="background1" w:themeFillShade="F2"/>
            <w:vAlign w:val="bottom"/>
          </w:tcPr>
          <w:p w:rsidR="00956C7F" w:rsidRPr="00B57342" w:rsidP="00956C7F" w14:paraId="4CC732F1" w14:textId="77777777">
            <w:pPr>
              <w:keepNext/>
              <w:keepLines/>
              <w:spacing w:after="120"/>
              <w:jc w:val="right"/>
              <w:rPr>
                <w:rFonts w:cs="Times New Roman"/>
                <w:szCs w:val="22"/>
              </w:rPr>
            </w:pPr>
            <w:r w:rsidRPr="00B57342">
              <w:rPr>
                <w:rFonts w:cs="Times New Roman"/>
                <w:color w:val="000000"/>
                <w:kern w:val="0"/>
                <w:szCs w:val="22"/>
              </w:rPr>
              <w:t>Radio Broadcasters</w:t>
            </w:r>
          </w:p>
        </w:tc>
        <w:tc>
          <w:tcPr>
            <w:tcW w:w="1268" w:type="dxa"/>
            <w:shd w:val="clear" w:color="auto" w:fill="F2F2F2" w:themeFill="background1" w:themeFillShade="F2"/>
            <w:vAlign w:val="bottom"/>
          </w:tcPr>
          <w:p w:rsidR="00956C7F" w:rsidRPr="00CC07AB" w:rsidP="00956C7F" w14:paraId="10FA1973" w14:textId="5C73A83B">
            <w:pPr>
              <w:keepNext/>
              <w:keepLines/>
              <w:spacing w:after="120"/>
              <w:jc w:val="center"/>
              <w:rPr>
                <w:rFonts w:cs="Times New Roman"/>
                <w:color w:val="000000"/>
                <w:kern w:val="0"/>
                <w:szCs w:val="22"/>
              </w:rPr>
            </w:pPr>
            <w:r w:rsidRPr="00CC07AB">
              <w:rPr>
                <w:rFonts w:cs="Times New Roman"/>
                <w:color w:val="000000"/>
                <w:kern w:val="0"/>
                <w:szCs w:val="22"/>
              </w:rPr>
              <w:t>387</w:t>
            </w:r>
          </w:p>
        </w:tc>
        <w:tc>
          <w:tcPr>
            <w:tcW w:w="1266" w:type="dxa"/>
            <w:shd w:val="clear" w:color="auto" w:fill="F2F2F2" w:themeFill="background1" w:themeFillShade="F2"/>
            <w:vAlign w:val="bottom"/>
          </w:tcPr>
          <w:p w:rsidR="00956C7F" w:rsidRPr="00CC07AB" w:rsidP="00956C7F" w14:paraId="65AF18B5" w14:textId="2A1FB0D6">
            <w:pPr>
              <w:keepNext/>
              <w:keepLines/>
              <w:spacing w:after="120"/>
              <w:jc w:val="center"/>
              <w:rPr>
                <w:rFonts w:cs="Times New Roman"/>
                <w:color w:val="000000"/>
                <w:kern w:val="0"/>
                <w:szCs w:val="22"/>
              </w:rPr>
            </w:pPr>
            <w:r w:rsidRPr="00CC07AB">
              <w:rPr>
                <w:rFonts w:cs="Times New Roman"/>
                <w:color w:val="000000"/>
                <w:kern w:val="0"/>
                <w:szCs w:val="22"/>
              </w:rPr>
              <w:t>14</w:t>
            </w:r>
            <w:r w:rsidR="00295D0C">
              <w:rPr>
                <w:rFonts w:cs="Times New Roman"/>
                <w:color w:val="000000"/>
                <w:kern w:val="0"/>
                <w:szCs w:val="22"/>
              </w:rPr>
              <w:t>1</w:t>
            </w:r>
          </w:p>
        </w:tc>
        <w:tc>
          <w:tcPr>
            <w:tcW w:w="1207" w:type="dxa"/>
            <w:shd w:val="clear" w:color="auto" w:fill="F2F2F2" w:themeFill="background1" w:themeFillShade="F2"/>
            <w:vAlign w:val="bottom"/>
          </w:tcPr>
          <w:p w:rsidR="00956C7F" w:rsidRPr="00CC07AB" w:rsidP="00956C7F" w14:paraId="0953BFFC" w14:textId="1CCFBE5D">
            <w:pPr>
              <w:keepNext/>
              <w:keepLines/>
              <w:spacing w:after="120"/>
              <w:jc w:val="center"/>
              <w:rPr>
                <w:rFonts w:cs="Times New Roman"/>
                <w:color w:val="000000"/>
                <w:kern w:val="0"/>
                <w:szCs w:val="22"/>
              </w:rPr>
            </w:pPr>
            <w:r w:rsidRPr="00CC07AB">
              <w:rPr>
                <w:rFonts w:cs="Times New Roman"/>
                <w:color w:val="000000"/>
                <w:kern w:val="0"/>
                <w:szCs w:val="22"/>
              </w:rPr>
              <w:t>84</w:t>
            </w:r>
            <w:r w:rsidR="00295D0C">
              <w:rPr>
                <w:rFonts w:cs="Times New Roman"/>
                <w:color w:val="000000"/>
                <w:kern w:val="0"/>
                <w:szCs w:val="22"/>
              </w:rPr>
              <w:t>1</w:t>
            </w:r>
          </w:p>
        </w:tc>
        <w:tc>
          <w:tcPr>
            <w:tcW w:w="1266" w:type="dxa"/>
            <w:shd w:val="clear" w:color="auto" w:fill="F2F2F2" w:themeFill="background1" w:themeFillShade="F2"/>
            <w:vAlign w:val="bottom"/>
          </w:tcPr>
          <w:p w:rsidR="00956C7F" w:rsidRPr="00CC07AB" w:rsidP="00956C7F" w14:paraId="6CF8CD0F" w14:textId="68C6A73C">
            <w:pPr>
              <w:keepNext/>
              <w:keepLines/>
              <w:spacing w:after="120"/>
              <w:jc w:val="center"/>
              <w:rPr>
                <w:rFonts w:cs="Times New Roman"/>
                <w:color w:val="000000"/>
                <w:kern w:val="0"/>
                <w:szCs w:val="22"/>
              </w:rPr>
            </w:pPr>
            <w:r w:rsidRPr="00CC07AB">
              <w:rPr>
                <w:rFonts w:cs="Times New Roman"/>
                <w:color w:val="000000"/>
                <w:kern w:val="0"/>
                <w:szCs w:val="22"/>
              </w:rPr>
              <w:t>10</w:t>
            </w:r>
            <w:r w:rsidR="00295D0C">
              <w:rPr>
                <w:rFonts w:cs="Times New Roman"/>
                <w:color w:val="000000"/>
                <w:kern w:val="0"/>
                <w:szCs w:val="22"/>
              </w:rPr>
              <w:t>34</w:t>
            </w:r>
          </w:p>
        </w:tc>
        <w:tc>
          <w:tcPr>
            <w:tcW w:w="1266" w:type="dxa"/>
            <w:shd w:val="clear" w:color="auto" w:fill="F2F2F2" w:themeFill="background1" w:themeFillShade="F2"/>
            <w:vAlign w:val="bottom"/>
          </w:tcPr>
          <w:p w:rsidR="00956C7F" w:rsidRPr="00CC07AB" w:rsidP="00956C7F" w14:paraId="1FDFA03A" w14:textId="280AA481">
            <w:pPr>
              <w:keepNext/>
              <w:keepLines/>
              <w:spacing w:after="120"/>
              <w:jc w:val="center"/>
              <w:rPr>
                <w:rFonts w:cs="Times New Roman"/>
                <w:color w:val="000000"/>
                <w:kern w:val="0"/>
                <w:szCs w:val="22"/>
              </w:rPr>
            </w:pPr>
            <w:r w:rsidRPr="00CC07AB">
              <w:rPr>
                <w:rFonts w:cs="Times New Roman"/>
                <w:color w:val="000000"/>
                <w:kern w:val="0"/>
                <w:szCs w:val="22"/>
              </w:rPr>
              <w:t>74</w:t>
            </w:r>
            <w:r w:rsidR="00295D0C">
              <w:rPr>
                <w:rFonts w:cs="Times New Roman"/>
                <w:color w:val="000000"/>
                <w:kern w:val="0"/>
                <w:szCs w:val="22"/>
              </w:rPr>
              <w:t>7</w:t>
            </w:r>
          </w:p>
        </w:tc>
        <w:tc>
          <w:tcPr>
            <w:tcW w:w="1451" w:type="dxa"/>
            <w:shd w:val="clear" w:color="auto" w:fill="F2F2F2" w:themeFill="background1" w:themeFillShade="F2"/>
            <w:vAlign w:val="bottom"/>
          </w:tcPr>
          <w:p w:rsidR="00956C7F" w:rsidRPr="00CC07AB" w:rsidP="00956C7F" w14:paraId="61129A93" w14:textId="07D826C0">
            <w:pPr>
              <w:keepNext/>
              <w:keepLines/>
              <w:spacing w:after="120"/>
              <w:jc w:val="center"/>
              <w:rPr>
                <w:rFonts w:cs="Times New Roman"/>
                <w:color w:val="000000"/>
                <w:kern w:val="0"/>
                <w:szCs w:val="22"/>
              </w:rPr>
            </w:pPr>
            <w:r w:rsidRPr="00CC07AB">
              <w:rPr>
                <w:rFonts w:cs="Times New Roman"/>
                <w:color w:val="000000"/>
                <w:kern w:val="0"/>
                <w:szCs w:val="22"/>
              </w:rPr>
              <w:t>121</w:t>
            </w:r>
            <w:r w:rsidR="00295D0C">
              <w:rPr>
                <w:rFonts w:cs="Times New Roman"/>
                <w:color w:val="000000"/>
                <w:kern w:val="0"/>
                <w:szCs w:val="22"/>
              </w:rPr>
              <w:t>4</w:t>
            </w:r>
            <w:r w:rsidR="00174BB4">
              <w:rPr>
                <w:rFonts w:cs="Times New Roman"/>
                <w:color w:val="000000"/>
                <w:kern w:val="0"/>
                <w:szCs w:val="22"/>
              </w:rPr>
              <w:t>7</w:t>
            </w:r>
          </w:p>
        </w:tc>
      </w:tr>
      <w:tr w14:paraId="191986B2" w14:textId="77777777" w:rsidTr="00311D11">
        <w:tblPrEx>
          <w:tblW w:w="9360" w:type="dxa"/>
          <w:tblLook w:val="00A0"/>
        </w:tblPrEx>
        <w:tc>
          <w:tcPr>
            <w:tcW w:w="1636" w:type="dxa"/>
            <w:shd w:val="clear" w:color="auto" w:fill="F2F2F2" w:themeFill="background1" w:themeFillShade="F2"/>
            <w:vAlign w:val="bottom"/>
          </w:tcPr>
          <w:p w:rsidR="001C0E69" w:rsidRPr="00B57342" w:rsidP="001C0E69" w14:paraId="7E8B96A6" w14:textId="77777777">
            <w:pPr>
              <w:keepNext/>
              <w:keepLines/>
              <w:spacing w:after="120"/>
              <w:jc w:val="right"/>
              <w:rPr>
                <w:rFonts w:cs="Times New Roman"/>
                <w:szCs w:val="22"/>
              </w:rPr>
            </w:pPr>
            <w:r w:rsidRPr="00B57342">
              <w:rPr>
                <w:rFonts w:cs="Times New Roman"/>
                <w:color w:val="000000"/>
                <w:kern w:val="0"/>
                <w:szCs w:val="22"/>
              </w:rPr>
              <w:t>Television Broadcasters</w:t>
            </w:r>
          </w:p>
        </w:tc>
        <w:tc>
          <w:tcPr>
            <w:tcW w:w="1268" w:type="dxa"/>
            <w:shd w:val="clear" w:color="auto" w:fill="F2F2F2" w:themeFill="background1" w:themeFillShade="F2"/>
            <w:vAlign w:val="bottom"/>
          </w:tcPr>
          <w:p w:rsidR="001C0E69" w:rsidRPr="00CC07AB" w:rsidP="001C0E69" w14:paraId="4C1F4DF3" w14:textId="63776C6F">
            <w:pPr>
              <w:keepNext/>
              <w:keepLines/>
              <w:spacing w:after="120"/>
              <w:jc w:val="center"/>
              <w:rPr>
                <w:rFonts w:cs="Times New Roman"/>
                <w:color w:val="000000"/>
                <w:kern w:val="0"/>
                <w:szCs w:val="22"/>
              </w:rPr>
            </w:pPr>
            <w:r w:rsidRPr="00CC07AB">
              <w:rPr>
                <w:rFonts w:cs="Times New Roman"/>
                <w:color w:val="000000"/>
                <w:kern w:val="0"/>
                <w:szCs w:val="22"/>
              </w:rPr>
              <w:t>7</w:t>
            </w:r>
            <w:r w:rsidR="00CB44E0">
              <w:rPr>
                <w:rFonts w:cs="Times New Roman"/>
                <w:color w:val="000000"/>
                <w:kern w:val="0"/>
                <w:szCs w:val="22"/>
              </w:rPr>
              <w:t>0</w:t>
            </w:r>
          </w:p>
        </w:tc>
        <w:tc>
          <w:tcPr>
            <w:tcW w:w="1266" w:type="dxa"/>
            <w:shd w:val="clear" w:color="auto" w:fill="F2F2F2" w:themeFill="background1" w:themeFillShade="F2"/>
            <w:vAlign w:val="bottom"/>
          </w:tcPr>
          <w:p w:rsidR="001C0E69" w:rsidRPr="00CC07AB" w:rsidP="001C0E69" w14:paraId="67FE2FA1" w14:textId="7787BC6E">
            <w:pPr>
              <w:keepNext/>
              <w:keepLines/>
              <w:spacing w:after="120"/>
              <w:jc w:val="center"/>
              <w:rPr>
                <w:rFonts w:cs="Times New Roman"/>
                <w:color w:val="000000"/>
                <w:kern w:val="0"/>
                <w:szCs w:val="22"/>
              </w:rPr>
            </w:pPr>
            <w:r w:rsidRPr="00CC07AB">
              <w:rPr>
                <w:rFonts w:cs="Times New Roman"/>
                <w:color w:val="000000"/>
                <w:kern w:val="0"/>
                <w:szCs w:val="22"/>
              </w:rPr>
              <w:t>2</w:t>
            </w:r>
            <w:r w:rsidR="00CB44E0">
              <w:rPr>
                <w:rFonts w:cs="Times New Roman"/>
                <w:color w:val="000000"/>
                <w:kern w:val="0"/>
                <w:szCs w:val="22"/>
              </w:rPr>
              <w:t>6</w:t>
            </w:r>
          </w:p>
        </w:tc>
        <w:tc>
          <w:tcPr>
            <w:tcW w:w="1207" w:type="dxa"/>
            <w:shd w:val="clear" w:color="auto" w:fill="F2F2F2" w:themeFill="background1" w:themeFillShade="F2"/>
            <w:vAlign w:val="bottom"/>
          </w:tcPr>
          <w:p w:rsidR="001C0E69" w:rsidRPr="00CC07AB" w:rsidP="001C0E69" w14:paraId="1D7610DA" w14:textId="2D54CD8F">
            <w:pPr>
              <w:keepNext/>
              <w:keepLines/>
              <w:spacing w:after="120"/>
              <w:jc w:val="center"/>
              <w:rPr>
                <w:rFonts w:cs="Times New Roman"/>
                <w:color w:val="000000"/>
                <w:kern w:val="0"/>
                <w:szCs w:val="22"/>
              </w:rPr>
            </w:pPr>
            <w:r w:rsidRPr="00CC07AB">
              <w:rPr>
                <w:rFonts w:cs="Times New Roman"/>
                <w:color w:val="000000"/>
                <w:kern w:val="0"/>
                <w:szCs w:val="22"/>
              </w:rPr>
              <w:t>11</w:t>
            </w:r>
            <w:r w:rsidR="00CB44E0">
              <w:rPr>
                <w:rFonts w:cs="Times New Roman"/>
                <w:color w:val="000000"/>
                <w:kern w:val="0"/>
                <w:szCs w:val="22"/>
              </w:rPr>
              <w:t>9</w:t>
            </w:r>
          </w:p>
        </w:tc>
        <w:tc>
          <w:tcPr>
            <w:tcW w:w="1266" w:type="dxa"/>
            <w:shd w:val="clear" w:color="auto" w:fill="F2F2F2" w:themeFill="background1" w:themeFillShade="F2"/>
            <w:vAlign w:val="bottom"/>
          </w:tcPr>
          <w:p w:rsidR="001C0E69" w:rsidRPr="00CC07AB" w:rsidP="001C0E69" w14:paraId="55713B1C" w14:textId="14F60F5B">
            <w:pPr>
              <w:keepNext/>
              <w:keepLines/>
              <w:spacing w:after="120"/>
              <w:jc w:val="center"/>
              <w:rPr>
                <w:rFonts w:cs="Times New Roman"/>
                <w:color w:val="000000"/>
                <w:kern w:val="0"/>
                <w:szCs w:val="22"/>
              </w:rPr>
            </w:pPr>
            <w:r w:rsidRPr="00CC07AB">
              <w:rPr>
                <w:rFonts w:cs="Times New Roman"/>
                <w:color w:val="000000"/>
                <w:kern w:val="0"/>
                <w:szCs w:val="22"/>
              </w:rPr>
              <w:t>97</w:t>
            </w:r>
          </w:p>
        </w:tc>
        <w:tc>
          <w:tcPr>
            <w:tcW w:w="1266" w:type="dxa"/>
            <w:shd w:val="clear" w:color="auto" w:fill="F2F2F2" w:themeFill="background1" w:themeFillShade="F2"/>
            <w:vAlign w:val="bottom"/>
          </w:tcPr>
          <w:p w:rsidR="001C0E69" w:rsidRPr="00CC07AB" w:rsidP="001C0E69" w14:paraId="73F578AF" w14:textId="2CC3D28B">
            <w:pPr>
              <w:keepNext/>
              <w:keepLines/>
              <w:spacing w:after="120"/>
              <w:jc w:val="center"/>
              <w:rPr>
                <w:rFonts w:cs="Times New Roman"/>
                <w:color w:val="000000"/>
                <w:kern w:val="0"/>
                <w:szCs w:val="22"/>
              </w:rPr>
            </w:pPr>
            <w:r w:rsidRPr="00CC07AB">
              <w:rPr>
                <w:rFonts w:cs="Times New Roman"/>
                <w:color w:val="000000"/>
                <w:kern w:val="0"/>
                <w:szCs w:val="22"/>
              </w:rPr>
              <w:t>83</w:t>
            </w:r>
          </w:p>
        </w:tc>
        <w:tc>
          <w:tcPr>
            <w:tcW w:w="1451" w:type="dxa"/>
            <w:shd w:val="clear" w:color="auto" w:fill="F2F2F2" w:themeFill="background1" w:themeFillShade="F2"/>
            <w:vAlign w:val="bottom"/>
          </w:tcPr>
          <w:p w:rsidR="001C0E69" w:rsidRPr="00CC07AB" w:rsidP="001C0E69" w14:paraId="2B23D7C6" w14:textId="0A5345CE">
            <w:pPr>
              <w:keepNext/>
              <w:keepLines/>
              <w:spacing w:after="120"/>
              <w:jc w:val="center"/>
              <w:rPr>
                <w:rFonts w:cs="Times New Roman"/>
                <w:color w:val="000000"/>
                <w:kern w:val="0"/>
                <w:szCs w:val="22"/>
              </w:rPr>
            </w:pPr>
            <w:r>
              <w:rPr>
                <w:rFonts w:cs="Times New Roman"/>
                <w:color w:val="000000"/>
                <w:kern w:val="0"/>
                <w:szCs w:val="22"/>
              </w:rPr>
              <w:t>2318</w:t>
            </w:r>
            <w:r w:rsidR="00260770">
              <w:rPr>
                <w:rFonts w:cs="Times New Roman"/>
                <w:color w:val="000000"/>
                <w:kern w:val="0"/>
                <w:szCs w:val="22"/>
              </w:rPr>
              <w:t xml:space="preserve"> </w:t>
            </w:r>
          </w:p>
        </w:tc>
      </w:tr>
      <w:tr w14:paraId="6AE5FCF4" w14:textId="77777777" w:rsidTr="00CC07AB">
        <w:tblPrEx>
          <w:tblW w:w="9360" w:type="dxa"/>
          <w:tblLook w:val="00A0"/>
        </w:tblPrEx>
        <w:tc>
          <w:tcPr>
            <w:tcW w:w="1636" w:type="dxa"/>
            <w:shd w:val="clear" w:color="auto" w:fill="F2F2F2" w:themeFill="background1" w:themeFillShade="F2"/>
            <w:vAlign w:val="bottom"/>
          </w:tcPr>
          <w:p w:rsidR="007D3A0F" w:rsidRPr="00B57342" w:rsidP="007D3A0F" w14:paraId="0351243F" w14:textId="77777777">
            <w:pPr>
              <w:keepNext/>
              <w:keepLines/>
              <w:spacing w:after="120"/>
              <w:jc w:val="right"/>
              <w:rPr>
                <w:rFonts w:cs="Times New Roman"/>
                <w:szCs w:val="22"/>
              </w:rPr>
            </w:pPr>
            <w:r w:rsidRPr="00B57342">
              <w:rPr>
                <w:rFonts w:cs="Times New Roman"/>
                <w:color w:val="000000"/>
                <w:kern w:val="0"/>
                <w:szCs w:val="22"/>
              </w:rPr>
              <w:t>Cable Systems</w:t>
            </w:r>
          </w:p>
        </w:tc>
        <w:tc>
          <w:tcPr>
            <w:tcW w:w="1268" w:type="dxa"/>
            <w:shd w:val="clear" w:color="auto" w:fill="F2F2F2" w:themeFill="background1" w:themeFillShade="F2"/>
            <w:vAlign w:val="bottom"/>
          </w:tcPr>
          <w:p w:rsidR="00BD2B32" w:rsidRPr="00CC07AB" w:rsidP="007D3A0F" w14:paraId="5AE84699" w14:textId="295EBBB2">
            <w:pPr>
              <w:keepNext/>
              <w:keepLines/>
              <w:spacing w:after="120"/>
              <w:jc w:val="center"/>
              <w:rPr>
                <w:rFonts w:cs="Times New Roman"/>
                <w:szCs w:val="22"/>
              </w:rPr>
            </w:pPr>
            <w:r w:rsidRPr="00CC07AB">
              <w:rPr>
                <w:rFonts w:cs="Times New Roman"/>
                <w:szCs w:val="22"/>
              </w:rPr>
              <w:t>1</w:t>
            </w:r>
            <w:r w:rsidR="00295D0C">
              <w:rPr>
                <w:rFonts w:cs="Times New Roman"/>
                <w:szCs w:val="22"/>
              </w:rPr>
              <w:t>40</w:t>
            </w:r>
          </w:p>
        </w:tc>
        <w:tc>
          <w:tcPr>
            <w:tcW w:w="1266" w:type="dxa"/>
            <w:shd w:val="clear" w:color="auto" w:fill="F2F2F2" w:themeFill="background1" w:themeFillShade="F2"/>
            <w:vAlign w:val="bottom"/>
          </w:tcPr>
          <w:p w:rsidR="007D3A0F" w:rsidRPr="00CC07AB" w:rsidP="007D3A0F" w14:paraId="1BE940E4" w14:textId="32535FDA">
            <w:pPr>
              <w:keepNext/>
              <w:keepLines/>
              <w:spacing w:after="120"/>
              <w:jc w:val="center"/>
              <w:rPr>
                <w:rFonts w:cs="Times New Roman"/>
                <w:szCs w:val="22"/>
              </w:rPr>
            </w:pPr>
            <w:r>
              <w:rPr>
                <w:rFonts w:cs="Times New Roman"/>
                <w:szCs w:val="22"/>
              </w:rPr>
              <w:t>52</w:t>
            </w:r>
          </w:p>
        </w:tc>
        <w:tc>
          <w:tcPr>
            <w:tcW w:w="1207" w:type="dxa"/>
            <w:shd w:val="clear" w:color="auto" w:fill="F2F2F2" w:themeFill="background1" w:themeFillShade="F2"/>
            <w:vAlign w:val="bottom"/>
          </w:tcPr>
          <w:p w:rsidR="007D3A0F" w:rsidRPr="00CC07AB" w:rsidP="007D3A0F" w14:paraId="5E6B251F" w14:textId="4390ECE9">
            <w:pPr>
              <w:keepNext/>
              <w:keepLines/>
              <w:spacing w:after="120"/>
              <w:jc w:val="center"/>
              <w:rPr>
                <w:rFonts w:cs="Times New Roman"/>
                <w:szCs w:val="22"/>
              </w:rPr>
            </w:pPr>
            <w:r w:rsidRPr="00CC07AB">
              <w:rPr>
                <w:rFonts w:cs="Times New Roman"/>
                <w:szCs w:val="22"/>
              </w:rPr>
              <w:t>5</w:t>
            </w:r>
            <w:r w:rsidR="00295D0C">
              <w:rPr>
                <w:rFonts w:cs="Times New Roman"/>
                <w:szCs w:val="22"/>
              </w:rPr>
              <w:t>4</w:t>
            </w:r>
          </w:p>
        </w:tc>
        <w:tc>
          <w:tcPr>
            <w:tcW w:w="1266" w:type="dxa"/>
            <w:shd w:val="clear" w:color="auto" w:fill="F2F2F2" w:themeFill="background1" w:themeFillShade="F2"/>
            <w:vAlign w:val="bottom"/>
          </w:tcPr>
          <w:p w:rsidR="007D3A0F" w:rsidRPr="00CC07AB" w:rsidP="007D3A0F" w14:paraId="4F7BFC3D" w14:textId="29DD81C2">
            <w:pPr>
              <w:keepNext/>
              <w:keepLines/>
              <w:spacing w:after="120"/>
              <w:jc w:val="center"/>
              <w:rPr>
                <w:rFonts w:cs="Times New Roman"/>
                <w:szCs w:val="22"/>
              </w:rPr>
            </w:pPr>
            <w:r w:rsidRPr="00CC07AB">
              <w:rPr>
                <w:rFonts w:cs="Times New Roman"/>
                <w:szCs w:val="22"/>
              </w:rPr>
              <w:t>17</w:t>
            </w:r>
            <w:r w:rsidR="00295D0C">
              <w:rPr>
                <w:rFonts w:cs="Times New Roman"/>
                <w:szCs w:val="22"/>
              </w:rPr>
              <w:t>3</w:t>
            </w:r>
          </w:p>
        </w:tc>
        <w:tc>
          <w:tcPr>
            <w:tcW w:w="1266" w:type="dxa"/>
            <w:shd w:val="clear" w:color="auto" w:fill="F2F2F2" w:themeFill="background1" w:themeFillShade="F2"/>
            <w:vAlign w:val="bottom"/>
          </w:tcPr>
          <w:p w:rsidR="007D3A0F" w:rsidRPr="00CC07AB" w:rsidP="007D3A0F" w14:paraId="6288922A" w14:textId="31C7C485">
            <w:pPr>
              <w:keepNext/>
              <w:keepLines/>
              <w:spacing w:after="120"/>
              <w:jc w:val="center"/>
              <w:rPr>
                <w:rFonts w:cs="Times New Roman"/>
                <w:szCs w:val="22"/>
              </w:rPr>
            </w:pPr>
            <w:r>
              <w:rPr>
                <w:rFonts w:cs="Times New Roman"/>
                <w:szCs w:val="22"/>
              </w:rPr>
              <w:t>99</w:t>
            </w:r>
          </w:p>
        </w:tc>
        <w:tc>
          <w:tcPr>
            <w:tcW w:w="1451" w:type="dxa"/>
            <w:shd w:val="clear" w:color="auto" w:fill="F2F2F2" w:themeFill="background1" w:themeFillShade="F2"/>
            <w:vAlign w:val="bottom"/>
          </w:tcPr>
          <w:p w:rsidR="007D3A0F" w:rsidRPr="00CC07AB" w:rsidP="007D3A0F" w14:paraId="2C5C4594" w14:textId="3CD80801">
            <w:pPr>
              <w:keepNext/>
              <w:keepLines/>
              <w:spacing w:after="120"/>
              <w:jc w:val="center"/>
              <w:rPr>
                <w:rFonts w:cs="Times New Roman"/>
                <w:szCs w:val="22"/>
              </w:rPr>
            </w:pPr>
            <w:r>
              <w:rPr>
                <w:rFonts w:cs="Times New Roman"/>
                <w:szCs w:val="22"/>
              </w:rPr>
              <w:t>2418</w:t>
            </w:r>
          </w:p>
        </w:tc>
      </w:tr>
      <w:tr w14:paraId="24A0FF35" w14:textId="77777777" w:rsidTr="00944563">
        <w:tblPrEx>
          <w:tblW w:w="9360" w:type="dxa"/>
          <w:tblLook w:val="00A0"/>
        </w:tblPrEx>
        <w:tc>
          <w:tcPr>
            <w:tcW w:w="1636" w:type="dxa"/>
            <w:shd w:val="clear" w:color="auto" w:fill="F2F2F2" w:themeFill="background1" w:themeFillShade="F2"/>
            <w:vAlign w:val="bottom"/>
          </w:tcPr>
          <w:p w:rsidR="007363B0" w:rsidRPr="00B57342" w:rsidP="007363B0" w14:paraId="26DF0919" w14:textId="77777777">
            <w:pPr>
              <w:keepNext/>
              <w:keepLines/>
              <w:spacing w:after="120"/>
              <w:jc w:val="right"/>
              <w:rPr>
                <w:rFonts w:cs="Times New Roman"/>
                <w:color w:val="000000"/>
                <w:kern w:val="0"/>
                <w:szCs w:val="22"/>
              </w:rPr>
            </w:pPr>
            <w:r w:rsidRPr="00B57342">
              <w:rPr>
                <w:rFonts w:cs="Times New Roman"/>
                <w:bCs w:val="0"/>
                <w:color w:val="000000"/>
                <w:kern w:val="0"/>
                <w:szCs w:val="22"/>
              </w:rPr>
              <w:t>IPTV Provider</w:t>
            </w:r>
            <w:r>
              <w:rPr>
                <w:rFonts w:cs="Times New Roman"/>
                <w:bCs w:val="0"/>
                <w:color w:val="000000"/>
                <w:kern w:val="0"/>
                <w:szCs w:val="22"/>
              </w:rPr>
              <w:t>s</w:t>
            </w:r>
          </w:p>
        </w:tc>
        <w:tc>
          <w:tcPr>
            <w:tcW w:w="1268" w:type="dxa"/>
            <w:shd w:val="clear" w:color="auto" w:fill="F2F2F2" w:themeFill="background1" w:themeFillShade="F2"/>
            <w:vAlign w:val="bottom"/>
          </w:tcPr>
          <w:p w:rsidR="007363B0" w:rsidRPr="00CC07AB" w:rsidP="007363B0" w14:paraId="556CCABD" w14:textId="6A6BA725">
            <w:pPr>
              <w:keepNext/>
              <w:keepLines/>
              <w:spacing w:after="120"/>
              <w:jc w:val="center"/>
              <w:rPr>
                <w:rFonts w:cs="Times New Roman"/>
                <w:bCs w:val="0"/>
                <w:color w:val="000000"/>
                <w:kern w:val="0"/>
                <w:szCs w:val="22"/>
              </w:rPr>
            </w:pPr>
            <w:r w:rsidRPr="00CC07AB">
              <w:rPr>
                <w:rFonts w:cs="Times New Roman"/>
                <w:bCs w:val="0"/>
                <w:color w:val="000000"/>
                <w:kern w:val="0"/>
                <w:szCs w:val="22"/>
              </w:rPr>
              <w:t>17</w:t>
            </w:r>
          </w:p>
        </w:tc>
        <w:tc>
          <w:tcPr>
            <w:tcW w:w="1266" w:type="dxa"/>
            <w:shd w:val="clear" w:color="auto" w:fill="F2F2F2" w:themeFill="background1" w:themeFillShade="F2"/>
            <w:vAlign w:val="bottom"/>
          </w:tcPr>
          <w:p w:rsidR="007363B0" w:rsidRPr="00CC07AB" w:rsidP="007363B0" w14:paraId="49AAA504" w14:textId="53B9C516">
            <w:pPr>
              <w:keepNext/>
              <w:keepLines/>
              <w:spacing w:after="120"/>
              <w:jc w:val="center"/>
              <w:rPr>
                <w:rFonts w:cs="Times New Roman"/>
                <w:bCs w:val="0"/>
                <w:color w:val="000000"/>
                <w:kern w:val="0"/>
                <w:szCs w:val="22"/>
              </w:rPr>
            </w:pPr>
            <w:r w:rsidRPr="00CC07AB">
              <w:rPr>
                <w:rFonts w:cs="Times New Roman"/>
                <w:bCs w:val="0"/>
                <w:color w:val="000000"/>
                <w:kern w:val="0"/>
                <w:szCs w:val="22"/>
              </w:rPr>
              <w:t>4</w:t>
            </w:r>
          </w:p>
        </w:tc>
        <w:tc>
          <w:tcPr>
            <w:tcW w:w="1207" w:type="dxa"/>
            <w:shd w:val="clear" w:color="auto" w:fill="F2F2F2" w:themeFill="background1" w:themeFillShade="F2"/>
            <w:vAlign w:val="bottom"/>
          </w:tcPr>
          <w:p w:rsidR="007363B0" w:rsidRPr="00CC07AB" w:rsidP="007363B0" w14:paraId="32895F46" w14:textId="2226F179">
            <w:pPr>
              <w:keepNext/>
              <w:keepLines/>
              <w:spacing w:after="120"/>
              <w:jc w:val="center"/>
              <w:rPr>
                <w:rFonts w:cs="Times New Roman"/>
                <w:bCs w:val="0"/>
                <w:color w:val="000000"/>
                <w:kern w:val="0"/>
                <w:szCs w:val="22"/>
              </w:rPr>
            </w:pPr>
            <w:r>
              <w:rPr>
                <w:rFonts w:cs="Times New Roman"/>
                <w:bCs w:val="0"/>
                <w:color w:val="000000"/>
                <w:kern w:val="0"/>
                <w:szCs w:val="22"/>
              </w:rPr>
              <w:t>4</w:t>
            </w:r>
          </w:p>
        </w:tc>
        <w:tc>
          <w:tcPr>
            <w:tcW w:w="1266" w:type="dxa"/>
            <w:shd w:val="clear" w:color="auto" w:fill="F2F2F2" w:themeFill="background1" w:themeFillShade="F2"/>
            <w:vAlign w:val="bottom"/>
          </w:tcPr>
          <w:p w:rsidR="007363B0" w:rsidRPr="00CC07AB" w:rsidP="007363B0" w14:paraId="5B18CB95" w14:textId="6068DD7B">
            <w:pPr>
              <w:keepNext/>
              <w:keepLines/>
              <w:spacing w:after="120"/>
              <w:jc w:val="center"/>
              <w:rPr>
                <w:rFonts w:cs="Times New Roman"/>
                <w:bCs w:val="0"/>
                <w:color w:val="000000"/>
                <w:kern w:val="0"/>
                <w:szCs w:val="22"/>
              </w:rPr>
            </w:pPr>
            <w:r w:rsidRPr="00CC07AB">
              <w:rPr>
                <w:rFonts w:cs="Times New Roman"/>
                <w:bCs w:val="0"/>
                <w:color w:val="000000"/>
                <w:kern w:val="0"/>
                <w:szCs w:val="22"/>
              </w:rPr>
              <w:t>19</w:t>
            </w:r>
          </w:p>
        </w:tc>
        <w:tc>
          <w:tcPr>
            <w:tcW w:w="1266" w:type="dxa"/>
            <w:shd w:val="clear" w:color="auto" w:fill="F2F2F2" w:themeFill="background1" w:themeFillShade="F2"/>
            <w:vAlign w:val="bottom"/>
          </w:tcPr>
          <w:p w:rsidR="007363B0" w:rsidRPr="00CC07AB" w:rsidP="007363B0" w14:paraId="6146F416" w14:textId="1FD1181F">
            <w:pPr>
              <w:keepNext/>
              <w:keepLines/>
              <w:spacing w:after="120"/>
              <w:jc w:val="center"/>
              <w:rPr>
                <w:rFonts w:cs="Times New Roman"/>
                <w:bCs w:val="0"/>
                <w:color w:val="000000"/>
                <w:kern w:val="0"/>
                <w:szCs w:val="22"/>
              </w:rPr>
            </w:pPr>
            <w:r w:rsidRPr="00CC07AB">
              <w:rPr>
                <w:rFonts w:cs="Times New Roman"/>
                <w:bCs w:val="0"/>
                <w:color w:val="000000"/>
                <w:kern w:val="0"/>
                <w:szCs w:val="22"/>
              </w:rPr>
              <w:t>12</w:t>
            </w:r>
          </w:p>
        </w:tc>
        <w:tc>
          <w:tcPr>
            <w:tcW w:w="1451" w:type="dxa"/>
            <w:shd w:val="clear" w:color="auto" w:fill="F2F2F2" w:themeFill="background1" w:themeFillShade="F2"/>
            <w:vAlign w:val="bottom"/>
          </w:tcPr>
          <w:p w:rsidR="007363B0" w:rsidRPr="00CC07AB" w:rsidP="007363B0" w14:paraId="7A0ECB7A" w14:textId="49F34016">
            <w:pPr>
              <w:keepNext/>
              <w:keepLines/>
              <w:spacing w:after="120"/>
              <w:jc w:val="center"/>
              <w:rPr>
                <w:rFonts w:cs="Times New Roman"/>
                <w:bCs w:val="0"/>
                <w:color w:val="000000"/>
                <w:kern w:val="0"/>
                <w:szCs w:val="22"/>
              </w:rPr>
            </w:pPr>
            <w:r w:rsidRPr="00CC07AB">
              <w:rPr>
                <w:rFonts w:cs="Times New Roman"/>
                <w:bCs w:val="0"/>
                <w:color w:val="000000"/>
                <w:kern w:val="0"/>
                <w:szCs w:val="22"/>
              </w:rPr>
              <w:t>220</w:t>
            </w:r>
          </w:p>
        </w:tc>
      </w:tr>
      <w:tr w14:paraId="1CF7EC24" w14:textId="77777777" w:rsidTr="00A23FB0">
        <w:tblPrEx>
          <w:tblW w:w="9360" w:type="dxa"/>
          <w:tblLook w:val="00A0"/>
        </w:tblPrEx>
        <w:tc>
          <w:tcPr>
            <w:tcW w:w="1636" w:type="dxa"/>
            <w:shd w:val="clear" w:color="auto" w:fill="F2F2F2" w:themeFill="background1" w:themeFillShade="F2"/>
            <w:vAlign w:val="bottom"/>
          </w:tcPr>
          <w:p w:rsidR="007D3A0F" w:rsidRPr="00B57342" w:rsidP="007D3A0F" w14:paraId="4F6B5FB5" w14:textId="77777777">
            <w:pPr>
              <w:keepNext/>
              <w:keepLines/>
              <w:spacing w:after="120"/>
              <w:jc w:val="right"/>
              <w:rPr>
                <w:rFonts w:cs="Times New Roman"/>
                <w:szCs w:val="22"/>
              </w:rPr>
            </w:pPr>
            <w:r w:rsidRPr="00B57342">
              <w:rPr>
                <w:rFonts w:cs="Times New Roman"/>
                <w:bCs w:val="0"/>
                <w:color w:val="000000"/>
                <w:kern w:val="0"/>
                <w:szCs w:val="22"/>
              </w:rPr>
              <w:t>Wireline Video System</w:t>
            </w:r>
            <w:r w:rsidR="009360B8">
              <w:rPr>
                <w:rFonts w:cs="Times New Roman"/>
                <w:bCs w:val="0"/>
                <w:color w:val="000000"/>
                <w:kern w:val="0"/>
                <w:szCs w:val="22"/>
              </w:rPr>
              <w:t>s</w:t>
            </w:r>
          </w:p>
        </w:tc>
        <w:tc>
          <w:tcPr>
            <w:tcW w:w="1268" w:type="dxa"/>
            <w:shd w:val="clear" w:color="auto" w:fill="F2F2F2" w:themeFill="background1" w:themeFillShade="F2"/>
            <w:vAlign w:val="bottom"/>
          </w:tcPr>
          <w:p w:rsidR="007D3A0F" w:rsidRPr="00CC07AB" w:rsidP="007D3A0F" w14:paraId="65437938" w14:textId="062B6EF4">
            <w:pPr>
              <w:keepNext/>
              <w:keepLines/>
              <w:spacing w:after="120"/>
              <w:jc w:val="center"/>
              <w:rPr>
                <w:rFonts w:cs="Times New Roman"/>
                <w:szCs w:val="22"/>
              </w:rPr>
            </w:pPr>
            <w:r w:rsidRPr="00CC07AB">
              <w:rPr>
                <w:rFonts w:cs="Times New Roman"/>
                <w:szCs w:val="22"/>
              </w:rPr>
              <w:t>9</w:t>
            </w:r>
          </w:p>
        </w:tc>
        <w:tc>
          <w:tcPr>
            <w:tcW w:w="1266" w:type="dxa"/>
            <w:shd w:val="clear" w:color="auto" w:fill="F2F2F2" w:themeFill="background1" w:themeFillShade="F2"/>
            <w:vAlign w:val="bottom"/>
          </w:tcPr>
          <w:p w:rsidR="007D3A0F" w:rsidRPr="00CC07AB" w:rsidP="007D3A0F" w14:paraId="688E4AB5" w14:textId="77777777">
            <w:pPr>
              <w:keepNext/>
              <w:keepLines/>
              <w:spacing w:after="120"/>
              <w:jc w:val="center"/>
              <w:rPr>
                <w:rFonts w:cs="Times New Roman"/>
                <w:szCs w:val="22"/>
              </w:rPr>
            </w:pPr>
            <w:r w:rsidRPr="00CC07AB">
              <w:rPr>
                <w:rFonts w:cs="Times New Roman"/>
                <w:szCs w:val="22"/>
              </w:rPr>
              <w:t>0</w:t>
            </w:r>
          </w:p>
        </w:tc>
        <w:tc>
          <w:tcPr>
            <w:tcW w:w="1207" w:type="dxa"/>
            <w:shd w:val="clear" w:color="auto" w:fill="F2F2F2" w:themeFill="background1" w:themeFillShade="F2"/>
            <w:vAlign w:val="bottom"/>
          </w:tcPr>
          <w:p w:rsidR="007D3A0F" w:rsidRPr="00CC07AB" w:rsidP="007D3A0F" w14:paraId="35D4FB24" w14:textId="77777777">
            <w:pPr>
              <w:keepNext/>
              <w:keepLines/>
              <w:spacing w:after="120"/>
              <w:jc w:val="center"/>
              <w:rPr>
                <w:rFonts w:cs="Times New Roman"/>
                <w:szCs w:val="22"/>
              </w:rPr>
            </w:pPr>
            <w:r w:rsidRPr="00CC07AB">
              <w:rPr>
                <w:rFonts w:cs="Times New Roman"/>
                <w:szCs w:val="22"/>
              </w:rPr>
              <w:t>3</w:t>
            </w:r>
          </w:p>
        </w:tc>
        <w:tc>
          <w:tcPr>
            <w:tcW w:w="1266" w:type="dxa"/>
            <w:shd w:val="clear" w:color="auto" w:fill="F2F2F2" w:themeFill="background1" w:themeFillShade="F2"/>
            <w:vAlign w:val="bottom"/>
          </w:tcPr>
          <w:p w:rsidR="007D3A0F" w:rsidRPr="00CC07AB" w:rsidP="007D3A0F" w14:paraId="46B35172" w14:textId="48CE2682">
            <w:pPr>
              <w:keepNext/>
              <w:keepLines/>
              <w:spacing w:after="120"/>
              <w:jc w:val="center"/>
              <w:rPr>
                <w:rFonts w:cs="Times New Roman"/>
                <w:szCs w:val="22"/>
              </w:rPr>
            </w:pPr>
            <w:r w:rsidRPr="00CC07AB">
              <w:rPr>
                <w:rFonts w:cs="Times New Roman"/>
                <w:szCs w:val="22"/>
              </w:rPr>
              <w:t>1</w:t>
            </w:r>
            <w:r w:rsidRPr="00CC07AB" w:rsidR="00311D11">
              <w:rPr>
                <w:rFonts w:cs="Times New Roman"/>
                <w:szCs w:val="22"/>
              </w:rPr>
              <w:t>7</w:t>
            </w:r>
          </w:p>
        </w:tc>
        <w:tc>
          <w:tcPr>
            <w:tcW w:w="1266" w:type="dxa"/>
            <w:shd w:val="clear" w:color="auto" w:fill="F2F2F2" w:themeFill="background1" w:themeFillShade="F2"/>
            <w:vAlign w:val="bottom"/>
          </w:tcPr>
          <w:p w:rsidR="007D3A0F" w:rsidRPr="00CC07AB" w:rsidP="007D3A0F" w14:paraId="6848532F" w14:textId="767BCA2F">
            <w:pPr>
              <w:keepNext/>
              <w:keepLines/>
              <w:spacing w:after="120"/>
              <w:jc w:val="center"/>
              <w:rPr>
                <w:rFonts w:cs="Times New Roman"/>
                <w:szCs w:val="22"/>
              </w:rPr>
            </w:pPr>
            <w:r w:rsidRPr="00CC07AB">
              <w:rPr>
                <w:rFonts w:cs="Times New Roman"/>
                <w:szCs w:val="22"/>
              </w:rPr>
              <w:t>5</w:t>
            </w:r>
          </w:p>
        </w:tc>
        <w:tc>
          <w:tcPr>
            <w:tcW w:w="1451" w:type="dxa"/>
            <w:shd w:val="clear" w:color="auto" w:fill="F2F2F2" w:themeFill="background1" w:themeFillShade="F2"/>
            <w:vAlign w:val="bottom"/>
          </w:tcPr>
          <w:p w:rsidR="007D3A0F" w:rsidRPr="00CC07AB" w:rsidP="007D3A0F" w14:paraId="39AC2AEF" w14:textId="77777777">
            <w:pPr>
              <w:keepNext/>
              <w:keepLines/>
              <w:spacing w:after="120"/>
              <w:jc w:val="center"/>
              <w:rPr>
                <w:rFonts w:cs="Times New Roman"/>
                <w:szCs w:val="22"/>
              </w:rPr>
            </w:pPr>
            <w:r w:rsidRPr="00CC07AB">
              <w:rPr>
                <w:rFonts w:cs="Times New Roman"/>
                <w:szCs w:val="22"/>
              </w:rPr>
              <w:t>40</w:t>
            </w:r>
          </w:p>
        </w:tc>
      </w:tr>
      <w:tr w14:paraId="72DEE01D" w14:textId="77777777" w:rsidTr="00C57286">
        <w:tblPrEx>
          <w:tblW w:w="9360" w:type="dxa"/>
          <w:tblLook w:val="00A0"/>
        </w:tblPrEx>
        <w:tc>
          <w:tcPr>
            <w:tcW w:w="1636" w:type="dxa"/>
            <w:shd w:val="clear" w:color="auto" w:fill="F2F2F2" w:themeFill="background1" w:themeFillShade="F2"/>
            <w:vAlign w:val="bottom"/>
          </w:tcPr>
          <w:p w:rsidR="007D3A0F" w:rsidRPr="00B57342" w:rsidP="007D3A0F" w14:paraId="6D99FA18" w14:textId="77777777">
            <w:pPr>
              <w:keepNext/>
              <w:keepLines/>
              <w:spacing w:after="120"/>
              <w:jc w:val="right"/>
              <w:rPr>
                <w:rFonts w:cs="Times New Roman"/>
                <w:szCs w:val="22"/>
              </w:rPr>
            </w:pPr>
            <w:r w:rsidRPr="00B57342">
              <w:rPr>
                <w:rFonts w:cs="Times New Roman"/>
                <w:bCs w:val="0"/>
                <w:color w:val="000000"/>
                <w:kern w:val="0"/>
                <w:szCs w:val="22"/>
              </w:rPr>
              <w:t>Other</w:t>
            </w:r>
          </w:p>
        </w:tc>
        <w:tc>
          <w:tcPr>
            <w:tcW w:w="1268" w:type="dxa"/>
            <w:shd w:val="clear" w:color="auto" w:fill="F2F2F2" w:themeFill="background1" w:themeFillShade="F2"/>
            <w:vAlign w:val="bottom"/>
          </w:tcPr>
          <w:p w:rsidR="007D3A0F" w:rsidRPr="00CC07AB" w:rsidP="007D3A0F" w14:paraId="471C5EB5" w14:textId="77777777">
            <w:pPr>
              <w:keepNext/>
              <w:keepLines/>
              <w:spacing w:after="120"/>
              <w:jc w:val="center"/>
              <w:rPr>
                <w:rFonts w:cs="Times New Roman"/>
                <w:szCs w:val="22"/>
              </w:rPr>
            </w:pPr>
            <w:r w:rsidRPr="00CC07AB">
              <w:rPr>
                <w:rFonts w:cs="Times New Roman"/>
                <w:szCs w:val="22"/>
              </w:rPr>
              <w:t>0</w:t>
            </w:r>
          </w:p>
        </w:tc>
        <w:tc>
          <w:tcPr>
            <w:tcW w:w="1266" w:type="dxa"/>
            <w:shd w:val="clear" w:color="auto" w:fill="F2F2F2" w:themeFill="background1" w:themeFillShade="F2"/>
            <w:vAlign w:val="bottom"/>
          </w:tcPr>
          <w:p w:rsidR="007D3A0F" w:rsidRPr="00CC07AB" w:rsidP="007D3A0F" w14:paraId="266A267D" w14:textId="77777777">
            <w:pPr>
              <w:keepNext/>
              <w:keepLines/>
              <w:spacing w:after="120"/>
              <w:jc w:val="center"/>
              <w:rPr>
                <w:rFonts w:cs="Times New Roman"/>
                <w:szCs w:val="22"/>
              </w:rPr>
            </w:pPr>
            <w:r w:rsidRPr="00CC07AB">
              <w:rPr>
                <w:rFonts w:cs="Times New Roman"/>
                <w:szCs w:val="22"/>
              </w:rPr>
              <w:t>0</w:t>
            </w:r>
          </w:p>
        </w:tc>
        <w:tc>
          <w:tcPr>
            <w:tcW w:w="1207" w:type="dxa"/>
            <w:shd w:val="clear" w:color="auto" w:fill="F2F2F2" w:themeFill="background1" w:themeFillShade="F2"/>
            <w:vAlign w:val="bottom"/>
          </w:tcPr>
          <w:p w:rsidR="007D3A0F" w:rsidRPr="00CC07AB" w:rsidP="007D3A0F" w14:paraId="51534FFE" w14:textId="77777777">
            <w:pPr>
              <w:keepNext/>
              <w:keepLines/>
              <w:spacing w:after="120"/>
              <w:jc w:val="center"/>
              <w:rPr>
                <w:rFonts w:cs="Times New Roman"/>
                <w:szCs w:val="22"/>
              </w:rPr>
            </w:pPr>
            <w:r w:rsidRPr="00CC07AB">
              <w:rPr>
                <w:rFonts w:cs="Times New Roman"/>
                <w:szCs w:val="22"/>
              </w:rPr>
              <w:t>3</w:t>
            </w:r>
          </w:p>
        </w:tc>
        <w:tc>
          <w:tcPr>
            <w:tcW w:w="1266" w:type="dxa"/>
            <w:shd w:val="clear" w:color="auto" w:fill="F2F2F2" w:themeFill="background1" w:themeFillShade="F2"/>
            <w:vAlign w:val="bottom"/>
          </w:tcPr>
          <w:p w:rsidR="007D3A0F" w:rsidRPr="00CC07AB" w:rsidP="007D3A0F" w14:paraId="0430A12A" w14:textId="619780B8">
            <w:pPr>
              <w:keepNext/>
              <w:keepLines/>
              <w:spacing w:after="120"/>
              <w:jc w:val="center"/>
              <w:rPr>
                <w:rFonts w:cs="Times New Roman"/>
                <w:szCs w:val="22"/>
              </w:rPr>
            </w:pPr>
            <w:r w:rsidRPr="00CC07AB">
              <w:rPr>
                <w:rFonts w:cs="Times New Roman"/>
                <w:szCs w:val="22"/>
              </w:rPr>
              <w:t>5</w:t>
            </w:r>
          </w:p>
        </w:tc>
        <w:tc>
          <w:tcPr>
            <w:tcW w:w="1266" w:type="dxa"/>
            <w:shd w:val="clear" w:color="auto" w:fill="F2F2F2" w:themeFill="background1" w:themeFillShade="F2"/>
            <w:vAlign w:val="bottom"/>
          </w:tcPr>
          <w:p w:rsidR="007D3A0F" w:rsidRPr="00CC07AB" w:rsidP="007D3A0F" w14:paraId="58A36C39" w14:textId="77777777">
            <w:pPr>
              <w:keepNext/>
              <w:keepLines/>
              <w:spacing w:after="120"/>
              <w:jc w:val="center"/>
              <w:rPr>
                <w:rFonts w:cs="Times New Roman"/>
                <w:szCs w:val="22"/>
              </w:rPr>
            </w:pPr>
            <w:r w:rsidRPr="00CC07AB">
              <w:rPr>
                <w:rFonts w:cs="Times New Roman"/>
                <w:szCs w:val="22"/>
              </w:rPr>
              <w:t>1</w:t>
            </w:r>
          </w:p>
        </w:tc>
        <w:tc>
          <w:tcPr>
            <w:tcW w:w="1451" w:type="dxa"/>
            <w:shd w:val="clear" w:color="auto" w:fill="F2F2F2" w:themeFill="background1" w:themeFillShade="F2"/>
            <w:vAlign w:val="bottom"/>
          </w:tcPr>
          <w:p w:rsidR="007D3A0F" w:rsidRPr="00CC07AB" w:rsidP="007D3A0F" w14:paraId="107BA7BE" w14:textId="0C3201AB">
            <w:pPr>
              <w:keepNext/>
              <w:keepLines/>
              <w:spacing w:after="120"/>
              <w:jc w:val="center"/>
              <w:rPr>
                <w:rFonts w:cs="Times New Roman"/>
                <w:szCs w:val="22"/>
              </w:rPr>
            </w:pPr>
            <w:r w:rsidRPr="00CC07AB">
              <w:rPr>
                <w:rFonts w:cs="Times New Roman"/>
                <w:szCs w:val="22"/>
              </w:rPr>
              <w:t>1</w:t>
            </w:r>
            <w:r w:rsidRPr="00CC07AB">
              <w:rPr>
                <w:rFonts w:cs="Times New Roman"/>
                <w:szCs w:val="22"/>
              </w:rPr>
              <w:t>9</w:t>
            </w:r>
          </w:p>
        </w:tc>
      </w:tr>
      <w:tr w14:paraId="52BA89BC" w14:textId="77777777" w:rsidTr="007D3A0F">
        <w:tblPrEx>
          <w:tblW w:w="9360" w:type="dxa"/>
          <w:tblLook w:val="00A0"/>
        </w:tblPrEx>
        <w:tc>
          <w:tcPr>
            <w:tcW w:w="1636" w:type="dxa"/>
            <w:shd w:val="clear" w:color="auto" w:fill="BFBFBF" w:themeFill="background1" w:themeFillShade="BF"/>
            <w:vAlign w:val="bottom"/>
          </w:tcPr>
          <w:p w:rsidR="00C57286" w:rsidRPr="00B57342" w:rsidP="00C57286" w14:paraId="6B48AC4C" w14:textId="77777777">
            <w:pPr>
              <w:spacing w:after="120"/>
              <w:jc w:val="right"/>
              <w:rPr>
                <w:rFonts w:cs="Times New Roman"/>
                <w:szCs w:val="22"/>
              </w:rPr>
            </w:pPr>
            <w:r w:rsidRPr="00B57342">
              <w:rPr>
                <w:rFonts w:cs="Times New Roman"/>
                <w:b/>
                <w:i/>
                <w:iCs/>
                <w:color w:val="000000"/>
                <w:kern w:val="0"/>
                <w:szCs w:val="22"/>
              </w:rPr>
              <w:t>All Total</w:t>
            </w:r>
          </w:p>
        </w:tc>
        <w:tc>
          <w:tcPr>
            <w:tcW w:w="1268" w:type="dxa"/>
            <w:shd w:val="clear" w:color="auto" w:fill="BFBFBF" w:themeFill="background1" w:themeFillShade="BF"/>
            <w:vAlign w:val="bottom"/>
          </w:tcPr>
          <w:p w:rsidR="00C57286" w:rsidRPr="005D2EEC" w:rsidP="00C57286" w14:paraId="5E06D1E0" w14:textId="6456CD9A">
            <w:pPr>
              <w:spacing w:after="120"/>
              <w:jc w:val="center"/>
              <w:rPr>
                <w:rFonts w:cs="Times New Roman"/>
                <w:b/>
                <w:color w:val="000000"/>
                <w:kern w:val="0"/>
                <w:szCs w:val="22"/>
              </w:rPr>
            </w:pPr>
            <w:r w:rsidRPr="005D2EEC">
              <w:rPr>
                <w:rFonts w:cs="Times New Roman"/>
                <w:b/>
                <w:color w:val="000000"/>
                <w:kern w:val="0"/>
                <w:szCs w:val="22"/>
              </w:rPr>
              <w:t>62</w:t>
            </w:r>
            <w:r w:rsidR="008077D5">
              <w:rPr>
                <w:rFonts w:cs="Times New Roman"/>
                <w:b/>
                <w:color w:val="000000"/>
                <w:kern w:val="0"/>
                <w:szCs w:val="22"/>
              </w:rPr>
              <w:t>3</w:t>
            </w:r>
          </w:p>
        </w:tc>
        <w:tc>
          <w:tcPr>
            <w:tcW w:w="1266" w:type="dxa"/>
            <w:shd w:val="clear" w:color="auto" w:fill="BFBFBF" w:themeFill="background1" w:themeFillShade="BF"/>
            <w:vAlign w:val="bottom"/>
          </w:tcPr>
          <w:p w:rsidR="00C57286" w:rsidRPr="005D2EEC" w:rsidP="00C57286" w14:paraId="46AE585D" w14:textId="68D96935">
            <w:pPr>
              <w:spacing w:after="120"/>
              <w:jc w:val="center"/>
              <w:rPr>
                <w:rFonts w:cs="Times New Roman"/>
                <w:b/>
                <w:color w:val="000000"/>
                <w:kern w:val="0"/>
                <w:szCs w:val="22"/>
              </w:rPr>
            </w:pPr>
            <w:r w:rsidRPr="005D2EEC">
              <w:rPr>
                <w:rFonts w:cs="Times New Roman"/>
                <w:b/>
                <w:color w:val="000000"/>
                <w:kern w:val="0"/>
                <w:szCs w:val="22"/>
              </w:rPr>
              <w:t>22</w:t>
            </w:r>
            <w:r w:rsidR="00265ECD">
              <w:rPr>
                <w:rFonts w:cs="Times New Roman"/>
                <w:b/>
                <w:color w:val="000000"/>
                <w:kern w:val="0"/>
                <w:szCs w:val="22"/>
              </w:rPr>
              <w:t>3</w:t>
            </w:r>
          </w:p>
        </w:tc>
        <w:tc>
          <w:tcPr>
            <w:tcW w:w="1207" w:type="dxa"/>
            <w:shd w:val="clear" w:color="auto" w:fill="BFBFBF" w:themeFill="background1" w:themeFillShade="BF"/>
            <w:vAlign w:val="bottom"/>
          </w:tcPr>
          <w:p w:rsidR="00C57286" w:rsidRPr="005D2EEC" w:rsidP="00C57286" w14:paraId="2980C765" w14:textId="711A777E">
            <w:pPr>
              <w:spacing w:after="120"/>
              <w:jc w:val="center"/>
              <w:rPr>
                <w:rFonts w:cs="Times New Roman"/>
                <w:b/>
                <w:color w:val="000000"/>
                <w:kern w:val="0"/>
                <w:szCs w:val="22"/>
              </w:rPr>
            </w:pPr>
            <w:r w:rsidRPr="005D2EEC">
              <w:rPr>
                <w:rFonts w:cs="Times New Roman"/>
                <w:b/>
                <w:color w:val="000000"/>
                <w:kern w:val="0"/>
                <w:szCs w:val="22"/>
              </w:rPr>
              <w:t>1</w:t>
            </w:r>
            <w:r w:rsidR="00553B0C">
              <w:rPr>
                <w:rFonts w:cs="Times New Roman"/>
                <w:b/>
                <w:color w:val="000000"/>
                <w:kern w:val="0"/>
                <w:szCs w:val="22"/>
              </w:rPr>
              <w:t>,</w:t>
            </w:r>
            <w:r w:rsidRPr="005D2EEC">
              <w:rPr>
                <w:rFonts w:cs="Times New Roman"/>
                <w:b/>
                <w:color w:val="000000"/>
                <w:kern w:val="0"/>
                <w:szCs w:val="22"/>
              </w:rPr>
              <w:t>0</w:t>
            </w:r>
            <w:r w:rsidR="00265ECD">
              <w:rPr>
                <w:rFonts w:cs="Times New Roman"/>
                <w:b/>
                <w:color w:val="000000"/>
                <w:kern w:val="0"/>
                <w:szCs w:val="22"/>
              </w:rPr>
              <w:t>2</w:t>
            </w:r>
            <w:r w:rsidR="008077D5">
              <w:rPr>
                <w:rFonts w:cs="Times New Roman"/>
                <w:b/>
                <w:color w:val="000000"/>
                <w:kern w:val="0"/>
                <w:szCs w:val="22"/>
              </w:rPr>
              <w:t>4</w:t>
            </w:r>
          </w:p>
        </w:tc>
        <w:tc>
          <w:tcPr>
            <w:tcW w:w="1266" w:type="dxa"/>
            <w:shd w:val="clear" w:color="auto" w:fill="BFBFBF" w:themeFill="background1" w:themeFillShade="BF"/>
            <w:vAlign w:val="bottom"/>
          </w:tcPr>
          <w:p w:rsidR="00C57286" w:rsidRPr="005D2EEC" w:rsidP="00C57286" w14:paraId="4C6E3ED7" w14:textId="7408750B">
            <w:pPr>
              <w:spacing w:after="120"/>
              <w:jc w:val="center"/>
              <w:rPr>
                <w:rFonts w:cs="Times New Roman"/>
                <w:b/>
                <w:color w:val="000000"/>
                <w:kern w:val="0"/>
                <w:szCs w:val="22"/>
              </w:rPr>
            </w:pPr>
            <w:r w:rsidRPr="009820A5">
              <w:rPr>
                <w:rFonts w:cs="Times New Roman"/>
                <w:b/>
                <w:color w:val="000000"/>
                <w:kern w:val="0"/>
                <w:szCs w:val="22"/>
              </w:rPr>
              <w:t>1</w:t>
            </w:r>
            <w:r w:rsidR="00553B0C">
              <w:rPr>
                <w:rFonts w:cs="Times New Roman"/>
                <w:b/>
                <w:color w:val="000000"/>
                <w:kern w:val="0"/>
                <w:szCs w:val="22"/>
              </w:rPr>
              <w:t>,</w:t>
            </w:r>
            <w:r w:rsidRPr="009820A5">
              <w:rPr>
                <w:rFonts w:cs="Times New Roman"/>
                <w:b/>
                <w:color w:val="000000"/>
                <w:kern w:val="0"/>
                <w:szCs w:val="22"/>
              </w:rPr>
              <w:t>3</w:t>
            </w:r>
            <w:r w:rsidR="00265ECD">
              <w:rPr>
                <w:rFonts w:cs="Times New Roman"/>
                <w:b/>
                <w:color w:val="000000"/>
                <w:kern w:val="0"/>
                <w:szCs w:val="22"/>
              </w:rPr>
              <w:t>45</w:t>
            </w:r>
          </w:p>
        </w:tc>
        <w:tc>
          <w:tcPr>
            <w:tcW w:w="1266" w:type="dxa"/>
            <w:shd w:val="clear" w:color="auto" w:fill="BFBFBF" w:themeFill="background1" w:themeFillShade="BF"/>
            <w:vAlign w:val="bottom"/>
          </w:tcPr>
          <w:p w:rsidR="00C57286" w:rsidRPr="005D2EEC" w:rsidP="00C57286" w14:paraId="3C6D8D15" w14:textId="037F252E">
            <w:pPr>
              <w:spacing w:after="120"/>
              <w:jc w:val="center"/>
              <w:rPr>
                <w:rFonts w:cs="Times New Roman"/>
                <w:b/>
                <w:color w:val="000000"/>
                <w:kern w:val="0"/>
                <w:szCs w:val="22"/>
              </w:rPr>
            </w:pPr>
            <w:r w:rsidRPr="005D2EEC">
              <w:rPr>
                <w:rFonts w:cs="Times New Roman"/>
                <w:b/>
                <w:color w:val="000000"/>
                <w:kern w:val="0"/>
                <w:szCs w:val="22"/>
              </w:rPr>
              <w:t>9</w:t>
            </w:r>
            <w:r w:rsidR="00265ECD">
              <w:rPr>
                <w:rFonts w:cs="Times New Roman"/>
                <w:b/>
                <w:color w:val="000000"/>
                <w:kern w:val="0"/>
                <w:szCs w:val="22"/>
              </w:rPr>
              <w:t>47</w:t>
            </w:r>
          </w:p>
        </w:tc>
        <w:tc>
          <w:tcPr>
            <w:tcW w:w="1451" w:type="dxa"/>
            <w:shd w:val="clear" w:color="auto" w:fill="BFBFBF" w:themeFill="background1" w:themeFillShade="BF"/>
            <w:vAlign w:val="bottom"/>
          </w:tcPr>
          <w:p w:rsidR="00C57286" w:rsidRPr="005D2EEC" w:rsidP="00C57286" w14:paraId="51CA2356" w14:textId="1F6701DB">
            <w:pPr>
              <w:spacing w:after="120"/>
              <w:jc w:val="center"/>
              <w:rPr>
                <w:rFonts w:cs="Times New Roman"/>
                <w:b/>
                <w:color w:val="000000"/>
                <w:kern w:val="0"/>
                <w:szCs w:val="22"/>
              </w:rPr>
            </w:pPr>
            <w:r w:rsidRPr="005D2EEC">
              <w:rPr>
                <w:rFonts w:cs="Times New Roman"/>
                <w:b/>
                <w:color w:val="000000"/>
                <w:kern w:val="0"/>
                <w:szCs w:val="22"/>
              </w:rPr>
              <w:t>1</w:t>
            </w:r>
            <w:r w:rsidR="00265ECD">
              <w:rPr>
                <w:rFonts w:cs="Times New Roman"/>
                <w:b/>
                <w:color w:val="000000"/>
                <w:kern w:val="0"/>
                <w:szCs w:val="22"/>
              </w:rPr>
              <w:t>7,</w:t>
            </w:r>
            <w:r w:rsidR="00174BB4">
              <w:rPr>
                <w:rFonts w:cs="Times New Roman"/>
                <w:b/>
                <w:color w:val="000000"/>
                <w:kern w:val="0"/>
                <w:szCs w:val="22"/>
              </w:rPr>
              <w:t>16</w:t>
            </w:r>
            <w:r w:rsidR="008077D5">
              <w:rPr>
                <w:rFonts w:cs="Times New Roman"/>
                <w:b/>
                <w:color w:val="000000"/>
                <w:kern w:val="0"/>
                <w:szCs w:val="22"/>
              </w:rPr>
              <w:t>2</w:t>
            </w:r>
          </w:p>
        </w:tc>
      </w:tr>
    </w:tbl>
    <w:p w:rsidR="004E3D74" w:rsidRPr="00B57342" w:rsidP="004E3D74" w14:paraId="5942D5ED" w14:textId="77777777">
      <w:pPr>
        <w:rPr>
          <w:rFonts w:cs="Times New Roman"/>
          <w:b/>
          <w:szCs w:val="22"/>
          <w:u w:val="single"/>
        </w:rPr>
      </w:pPr>
    </w:p>
    <w:p w:rsidR="00BE39CF" w14:paraId="7415BCC3" w14:textId="77777777">
      <w:pPr>
        <w:rPr>
          <w:b/>
          <w:szCs w:val="22"/>
          <w:u w:val="single"/>
        </w:rPr>
      </w:pPr>
      <w:bookmarkStart w:id="141" w:name="_Toc479002013"/>
      <w:bookmarkStart w:id="142" w:name="_Toc477433468"/>
      <w:bookmarkStart w:id="143" w:name="_Toc507169465"/>
      <w:bookmarkStart w:id="144" w:name="_Toc507169594"/>
      <w:bookmarkStart w:id="145" w:name="_Toc507169919"/>
      <w:bookmarkStart w:id="146" w:name="_Toc507170355"/>
      <w:bookmarkStart w:id="147" w:name="_Toc507170701"/>
      <w:bookmarkStart w:id="148" w:name="_Toc507171297"/>
      <w:bookmarkStart w:id="149" w:name="_Toc507171658"/>
      <w:bookmarkStart w:id="150" w:name="_Toc507772320"/>
      <w:bookmarkStart w:id="151" w:name="_Toc507772707"/>
      <w:bookmarkStart w:id="152" w:name="_Toc508315393"/>
      <w:bookmarkStart w:id="153" w:name="_Toc508315980"/>
      <w:bookmarkStart w:id="154" w:name="_Toc511290792"/>
      <w:bookmarkStart w:id="155" w:name="_Toc511291584"/>
      <w:r>
        <w:br w:type="page"/>
      </w:r>
    </w:p>
    <w:p w:rsidR="00A32393" w:rsidRPr="00B57342" w:rsidP="00CB43A8" w14:paraId="6DCC8D43" w14:textId="77777777">
      <w:pPr>
        <w:pStyle w:val="Heading2"/>
      </w:pPr>
      <w:bookmarkStart w:id="156" w:name="_Toc40083717"/>
      <w:bookmarkStart w:id="157" w:name="_Toc40083718"/>
      <w:bookmarkStart w:id="158" w:name="_Toc40083719"/>
      <w:bookmarkStart w:id="159" w:name="_Toc40083726"/>
      <w:bookmarkStart w:id="160" w:name="_Toc40083836"/>
      <w:bookmarkStart w:id="161" w:name="_Toc40083837"/>
      <w:bookmarkStart w:id="162" w:name="_Toc40083838"/>
      <w:bookmarkStart w:id="163" w:name="_Toc40083839"/>
      <w:bookmarkStart w:id="164" w:name="_Toc40083847"/>
      <w:bookmarkStart w:id="165" w:name="_Toc40083979"/>
      <w:bookmarkStart w:id="166" w:name="_Toc5353190"/>
      <w:bookmarkStart w:id="167" w:name="_Toc33616987"/>
      <w:bookmarkStart w:id="168" w:name="_Toc34133763"/>
      <w:bookmarkStart w:id="169" w:name="_Toc40264558"/>
      <w:bookmarkStart w:id="170" w:name="_Toc477433271"/>
      <w:bookmarkStart w:id="171" w:name="_Toc479002015"/>
      <w:bookmarkStart w:id="172" w:name="_Toc477433470"/>
      <w:bookmarkStart w:id="173" w:name="_Toc507169467"/>
      <w:bookmarkStart w:id="174" w:name="_Toc507169596"/>
      <w:bookmarkStart w:id="175" w:name="_Toc507169921"/>
      <w:bookmarkStart w:id="176" w:name="_Toc507170357"/>
      <w:bookmarkStart w:id="177" w:name="_Toc507170703"/>
      <w:bookmarkStart w:id="178" w:name="_Toc507171299"/>
      <w:bookmarkStart w:id="179" w:name="_Toc507171660"/>
      <w:bookmarkStart w:id="180" w:name="_Toc507772322"/>
      <w:bookmarkStart w:id="181" w:name="_Toc507772709"/>
      <w:bookmarkStart w:id="182" w:name="_Toc508315395"/>
      <w:bookmarkStart w:id="183" w:name="_Toc508315982"/>
      <w:bookmarkStart w:id="184" w:name="_Toc511290794"/>
      <w:bookmarkStart w:id="185" w:name="_Toc511291586"/>
      <w:bookmarkStart w:id="186" w:name="_Toc2976587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t xml:space="preserve">EAS </w:t>
      </w:r>
      <w:r w:rsidRPr="00B57342">
        <w:t>Participant Monitoring of IPAWS</w:t>
      </w:r>
      <w:bookmarkEnd w:id="166"/>
      <w:bookmarkEnd w:id="167"/>
      <w:bookmarkEnd w:id="168"/>
      <w:bookmarkEnd w:id="169"/>
    </w:p>
    <w:p w:rsidR="00A32393" w:rsidRPr="00085542" w:rsidP="00A32393" w14:paraId="5B543A2D" w14:textId="0CE99F2A">
      <w:pPr>
        <w:pStyle w:val="ParaNum"/>
        <w:numPr>
          <w:ilvl w:val="0"/>
          <w:numId w:val="0"/>
        </w:numPr>
        <w:spacing w:before="120" w:after="100" w:afterAutospacing="1"/>
        <w:rPr>
          <w:rFonts w:cs="Times New Roman"/>
          <w:b/>
        </w:rPr>
      </w:pPr>
      <w:r w:rsidRPr="00367F3D">
        <w:rPr>
          <w:rFonts w:cs="Times New Roman"/>
        </w:rPr>
        <w:t>All EAS Participants are required to monitor IPAWS.</w:t>
      </w:r>
      <w:r>
        <w:rPr>
          <w:rStyle w:val="FootnoteReference"/>
        </w:rPr>
        <w:footnoteReference w:id="34"/>
      </w:r>
      <w:r w:rsidRPr="00367F3D">
        <w:rPr>
          <w:rFonts w:cs="Times New Roman"/>
        </w:rPr>
        <w:t xml:space="preserve">  ETRS Form One asked EAS Participants to confirm whether their facility’s equipment complied with this requirement.  </w:t>
      </w:r>
      <w:r w:rsidRPr="00367F3D">
        <w:rPr>
          <w:rFonts w:cs="Times New Roman"/>
          <w:b/>
        </w:rPr>
        <w:t xml:space="preserve">Table </w:t>
      </w:r>
      <w:r w:rsidR="00BC4175">
        <w:rPr>
          <w:rFonts w:cs="Times New Roman"/>
          <w:b/>
        </w:rPr>
        <w:t>5</w:t>
      </w:r>
      <w:r w:rsidRPr="00367F3D">
        <w:rPr>
          <w:rFonts w:cs="Times New Roman"/>
        </w:rPr>
        <w:t xml:space="preserve"> shows that 96.</w:t>
      </w:r>
      <w:r w:rsidR="000745BD">
        <w:rPr>
          <w:rFonts w:cs="Times New Roman"/>
        </w:rPr>
        <w:t>6</w:t>
      </w:r>
      <w:r w:rsidRPr="00367F3D">
        <w:rPr>
          <w:rFonts w:cs="Times New Roman"/>
        </w:rPr>
        <w:t xml:space="preserve">% of test participants reported that they are complying with the IPAWS monitoring requirement—a </w:t>
      </w:r>
      <w:r w:rsidRPr="00367F3D" w:rsidR="00983620">
        <w:rPr>
          <w:rFonts w:cs="Times New Roman"/>
        </w:rPr>
        <w:t xml:space="preserve">very </w:t>
      </w:r>
      <w:r w:rsidRPr="00367F3D">
        <w:rPr>
          <w:rFonts w:cs="Times New Roman"/>
        </w:rPr>
        <w:t xml:space="preserve">slight </w:t>
      </w:r>
      <w:r w:rsidRPr="00367F3D" w:rsidR="00983620">
        <w:rPr>
          <w:rFonts w:cs="Times New Roman"/>
        </w:rPr>
        <w:t>decrease</w:t>
      </w:r>
      <w:r w:rsidRPr="00367F3D">
        <w:rPr>
          <w:rFonts w:cs="Times New Roman"/>
        </w:rPr>
        <w:t xml:space="preserve"> from 96.</w:t>
      </w:r>
      <w:r w:rsidRPr="00367F3D" w:rsidR="00983620">
        <w:rPr>
          <w:rFonts w:cs="Times New Roman"/>
        </w:rPr>
        <w:t>8</w:t>
      </w:r>
      <w:r w:rsidRPr="00367F3D">
        <w:rPr>
          <w:rFonts w:cs="Times New Roman"/>
        </w:rPr>
        <w:t>% in 201</w:t>
      </w:r>
      <w:r w:rsidRPr="00367F3D" w:rsidR="00983620">
        <w:rPr>
          <w:rFonts w:cs="Times New Roman"/>
        </w:rPr>
        <w:t>8</w:t>
      </w:r>
      <w:r w:rsidRPr="00367F3D">
        <w:rPr>
          <w:rFonts w:cs="Times New Roman"/>
        </w:rPr>
        <w:t>.</w:t>
      </w:r>
      <w:r>
        <w:rPr>
          <w:rStyle w:val="FootnoteReference"/>
        </w:rPr>
        <w:footnoteReference w:id="35"/>
      </w:r>
      <w:r w:rsidRPr="00367F3D">
        <w:rPr>
          <w:rFonts w:cs="Times New Roman"/>
        </w:rPr>
        <w:t xml:space="preserve">  </w:t>
      </w:r>
      <w:r w:rsidR="00364A74">
        <w:rPr>
          <w:rFonts w:cs="Times New Roman"/>
        </w:rPr>
        <w:t>However, the raw number</w:t>
      </w:r>
      <w:r w:rsidR="001658F0">
        <w:rPr>
          <w:rFonts w:cs="Times New Roman"/>
        </w:rPr>
        <w:t xml:space="preserve"> for radio broadcasters</w:t>
      </w:r>
      <w:r w:rsidR="00364A74">
        <w:rPr>
          <w:rFonts w:cs="Times New Roman"/>
        </w:rPr>
        <w:t xml:space="preserve"> increased from 13,494 in 2018 to 14</w:t>
      </w:r>
      <w:r w:rsidR="00F559A8">
        <w:rPr>
          <w:rFonts w:cs="Times New Roman"/>
        </w:rPr>
        <w:t>,</w:t>
      </w:r>
      <w:r w:rsidR="00364A74">
        <w:rPr>
          <w:rFonts w:cs="Times New Roman"/>
        </w:rPr>
        <w:t>00</w:t>
      </w:r>
      <w:r w:rsidR="009626FB">
        <w:rPr>
          <w:rFonts w:cs="Times New Roman"/>
        </w:rPr>
        <w:t>1</w:t>
      </w:r>
      <w:r w:rsidR="00364A74">
        <w:rPr>
          <w:rFonts w:cs="Times New Roman"/>
        </w:rPr>
        <w:t xml:space="preserve"> in 2019.</w:t>
      </w:r>
      <w:r>
        <w:rPr>
          <w:rStyle w:val="FootnoteReference"/>
        </w:rPr>
        <w:footnoteReference w:id="36"/>
      </w:r>
      <w:r w:rsidR="00364A74">
        <w:rPr>
          <w:rFonts w:cs="Times New Roman"/>
        </w:rPr>
        <w:t xml:space="preserve">  </w:t>
      </w:r>
      <w:r w:rsidRPr="00367F3D">
        <w:rPr>
          <w:rFonts w:cs="Times New Roman"/>
        </w:rPr>
        <w:t xml:space="preserve">Wireline video systems </w:t>
      </w:r>
      <w:r w:rsidR="00367F3D">
        <w:rPr>
          <w:rFonts w:cs="Times New Roman"/>
        </w:rPr>
        <w:t>slightly decreased</w:t>
      </w:r>
      <w:r w:rsidRPr="00367F3D">
        <w:rPr>
          <w:rFonts w:cs="Times New Roman"/>
        </w:rPr>
        <w:t xml:space="preserve"> their IPAWS monitoring rate from 95.2% in 2018</w:t>
      </w:r>
      <w:r w:rsidRPr="00367F3D" w:rsidR="00367F3D">
        <w:rPr>
          <w:rFonts w:cs="Times New Roman"/>
        </w:rPr>
        <w:t xml:space="preserve"> to 9</w:t>
      </w:r>
      <w:r w:rsidR="009D0425">
        <w:rPr>
          <w:rFonts w:cs="Times New Roman"/>
        </w:rPr>
        <w:t>3.5</w:t>
      </w:r>
      <w:r w:rsidRPr="00367F3D" w:rsidR="00367F3D">
        <w:rPr>
          <w:rFonts w:cs="Times New Roman"/>
        </w:rPr>
        <w:t>%</w:t>
      </w:r>
      <w:r w:rsidR="00367F3D">
        <w:rPr>
          <w:rFonts w:cs="Times New Roman"/>
        </w:rPr>
        <w:t xml:space="preserve"> in 2019</w:t>
      </w:r>
      <w:r w:rsidR="00364A74">
        <w:rPr>
          <w:rFonts w:cs="Times New Roman"/>
        </w:rPr>
        <w:t>, representing a decrease</w:t>
      </w:r>
      <w:r w:rsidR="00AC0BFA">
        <w:rPr>
          <w:rFonts w:cs="Times New Roman"/>
        </w:rPr>
        <w:t xml:space="preserve"> by two filers</w:t>
      </w:r>
      <w:r w:rsidR="00E202D9">
        <w:rPr>
          <w:rFonts w:cs="Times New Roman"/>
        </w:rPr>
        <w:t xml:space="preserve"> (60 </w:t>
      </w:r>
      <w:r w:rsidR="00DC4F94">
        <w:rPr>
          <w:rFonts w:cs="Times New Roman"/>
        </w:rPr>
        <w:t>test participants</w:t>
      </w:r>
      <w:r w:rsidR="00E202D9">
        <w:rPr>
          <w:rFonts w:cs="Times New Roman"/>
        </w:rPr>
        <w:t xml:space="preserve"> reported monitoring IPAWS last year)</w:t>
      </w:r>
      <w:r w:rsidRPr="00367F3D">
        <w:rPr>
          <w:rFonts w:cs="Times New Roman"/>
        </w:rPr>
        <w:t>.</w:t>
      </w:r>
      <w:r>
        <w:rPr>
          <w:rStyle w:val="FootnoteReference"/>
        </w:rPr>
        <w:footnoteReference w:id="37"/>
      </w:r>
      <w:r w:rsidRPr="40754B4C">
        <w:rPr>
          <w:rFonts w:cs="Times New Roman"/>
        </w:rPr>
        <w:t xml:space="preserve"> </w:t>
      </w:r>
    </w:p>
    <w:p w:rsidR="00A32393" w:rsidRPr="00785A17" w:rsidP="00A32393" w14:paraId="4948AD7C" w14:textId="798BD955">
      <w:pPr>
        <w:pStyle w:val="ParaNum"/>
        <w:keepNext/>
        <w:keepLines/>
        <w:numPr>
          <w:ilvl w:val="0"/>
          <w:numId w:val="0"/>
        </w:numPr>
        <w:rPr>
          <w:rFonts w:cs="Times New Roman"/>
          <w:b/>
        </w:rPr>
      </w:pPr>
      <w:r w:rsidRPr="00785A17">
        <w:rPr>
          <w:rFonts w:cs="Times New Roman"/>
          <w:b/>
        </w:rPr>
        <w:t xml:space="preserve">Table </w:t>
      </w:r>
      <w:r w:rsidR="0070088F">
        <w:rPr>
          <w:rFonts w:cs="Times New Roman"/>
          <w:b/>
        </w:rPr>
        <w:t>5</w:t>
      </w:r>
      <w:r w:rsidRPr="00785A17">
        <w:rPr>
          <w:rFonts w:cs="Times New Roman"/>
          <w:b/>
        </w:rPr>
        <w:t>. IPAWS Monitoring by Participant Type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160"/>
        <w:gridCol w:w="2610"/>
        <w:gridCol w:w="2525"/>
      </w:tblGrid>
      <w:tr w14:paraId="32C5941F" w14:textId="77777777" w:rsidTr="00396B99">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cantSplit/>
        </w:trPr>
        <w:tc>
          <w:tcPr>
            <w:tcW w:w="2065" w:type="dxa"/>
            <w:vMerge w:val="restart"/>
            <w:shd w:val="clear" w:color="auto" w:fill="BFBFBF" w:themeFill="background1" w:themeFillShade="BF"/>
            <w:vAlign w:val="bottom"/>
          </w:tcPr>
          <w:p w:rsidR="00A32393" w:rsidRPr="00085542" w:rsidP="00396B99" w14:paraId="04343F6C" w14:textId="77777777">
            <w:pPr>
              <w:keepNext/>
              <w:keepLines/>
              <w:spacing w:after="120"/>
              <w:jc w:val="center"/>
              <w:rPr>
                <w:rFonts w:cs="Times New Roman"/>
                <w:b/>
                <w:color w:val="000000"/>
                <w:kern w:val="0"/>
              </w:rPr>
            </w:pPr>
            <w:r w:rsidRPr="255FCAE1">
              <w:rPr>
                <w:rFonts w:cs="Times New Roman"/>
                <w:b/>
                <w:color w:val="000000"/>
                <w:kern w:val="0"/>
              </w:rPr>
              <w:t>EAS Participant Type</w:t>
            </w:r>
          </w:p>
        </w:tc>
        <w:tc>
          <w:tcPr>
            <w:tcW w:w="2160" w:type="dxa"/>
            <w:vMerge w:val="restart"/>
            <w:shd w:val="clear" w:color="auto" w:fill="BFBFBF" w:themeFill="background1" w:themeFillShade="BF"/>
            <w:vAlign w:val="bottom"/>
          </w:tcPr>
          <w:p w:rsidR="00A32393" w:rsidRPr="00085542" w:rsidP="00396B99" w14:paraId="6371CFC0" w14:textId="77777777">
            <w:pPr>
              <w:keepNext/>
              <w:keepLines/>
              <w:spacing w:after="120"/>
              <w:jc w:val="center"/>
              <w:rPr>
                <w:rFonts w:cs="Times New Roman"/>
                <w:b/>
                <w:color w:val="000000"/>
                <w:kern w:val="0"/>
              </w:rPr>
            </w:pPr>
            <w:r w:rsidRPr="255FCAE1">
              <w:rPr>
                <w:rFonts w:cs="Times New Roman"/>
                <w:b/>
                <w:color w:val="000000"/>
                <w:kern w:val="0"/>
              </w:rPr>
              <w:t>Test Participants</w:t>
            </w:r>
          </w:p>
        </w:tc>
        <w:tc>
          <w:tcPr>
            <w:tcW w:w="5135" w:type="dxa"/>
            <w:gridSpan w:val="2"/>
            <w:shd w:val="clear" w:color="auto" w:fill="BFBFBF" w:themeFill="background1" w:themeFillShade="BF"/>
            <w:vAlign w:val="bottom"/>
          </w:tcPr>
          <w:p w:rsidR="00A32393" w:rsidRPr="00085542" w:rsidP="00396B99" w14:paraId="203BD776" w14:textId="77777777">
            <w:pPr>
              <w:keepNext/>
              <w:keepLines/>
              <w:spacing w:after="120"/>
              <w:jc w:val="center"/>
              <w:rPr>
                <w:rFonts w:cs="Times New Roman"/>
                <w:b/>
                <w:color w:val="000000"/>
                <w:kern w:val="0"/>
              </w:rPr>
            </w:pPr>
            <w:r w:rsidRPr="255FCAE1">
              <w:rPr>
                <w:rFonts w:cs="Times New Roman"/>
                <w:b/>
                <w:color w:val="000000"/>
                <w:kern w:val="0"/>
              </w:rPr>
              <w:t>Monitoring IPAWS</w:t>
            </w:r>
          </w:p>
        </w:tc>
      </w:tr>
      <w:tr w14:paraId="697D131B" w14:textId="77777777" w:rsidTr="00396B99">
        <w:tblPrEx>
          <w:tblW w:w="9360" w:type="dxa"/>
          <w:tblLook w:val="00A0"/>
        </w:tblPrEx>
        <w:trPr>
          <w:cantSplit/>
        </w:trPr>
        <w:tc>
          <w:tcPr>
            <w:tcW w:w="2065" w:type="dxa"/>
            <w:vMerge/>
            <w:shd w:val="clear" w:color="auto" w:fill="BFBFBF"/>
            <w:vAlign w:val="bottom"/>
          </w:tcPr>
          <w:p w:rsidR="00A32393" w:rsidRPr="00B57342" w:rsidP="00396B99" w14:paraId="60D04353" w14:textId="77777777">
            <w:pPr>
              <w:keepNext/>
              <w:keepLines/>
              <w:spacing w:after="120"/>
              <w:jc w:val="right"/>
              <w:rPr>
                <w:rFonts w:cs="Times New Roman"/>
                <w:szCs w:val="22"/>
              </w:rPr>
            </w:pPr>
          </w:p>
        </w:tc>
        <w:tc>
          <w:tcPr>
            <w:tcW w:w="2160" w:type="dxa"/>
            <w:vMerge/>
            <w:shd w:val="clear" w:color="auto" w:fill="BFBFBF"/>
            <w:vAlign w:val="bottom"/>
          </w:tcPr>
          <w:p w:rsidR="00A32393" w:rsidRPr="00B57342" w:rsidP="00396B99" w14:paraId="30B3ADBB" w14:textId="77777777">
            <w:pPr>
              <w:keepNext/>
              <w:keepLines/>
              <w:spacing w:after="120"/>
              <w:jc w:val="center"/>
              <w:rPr>
                <w:rFonts w:cs="Times New Roman"/>
                <w:b/>
                <w:bCs w:val="0"/>
                <w:color w:val="000000"/>
                <w:kern w:val="0"/>
                <w:szCs w:val="22"/>
              </w:rPr>
            </w:pPr>
          </w:p>
        </w:tc>
        <w:tc>
          <w:tcPr>
            <w:tcW w:w="2610" w:type="dxa"/>
            <w:shd w:val="clear" w:color="auto" w:fill="BFBFBF" w:themeFill="background1" w:themeFillShade="BF"/>
            <w:vAlign w:val="bottom"/>
          </w:tcPr>
          <w:p w:rsidR="00A32393" w:rsidRPr="00085542" w:rsidP="00396B99" w14:paraId="781CABF5" w14:textId="77777777">
            <w:pPr>
              <w:keepNext/>
              <w:keepLines/>
              <w:spacing w:after="120"/>
              <w:jc w:val="center"/>
              <w:rPr>
                <w:rFonts w:cs="Times New Roman"/>
                <w:b/>
              </w:rPr>
            </w:pPr>
            <w:r w:rsidRPr="255FCAE1">
              <w:rPr>
                <w:rFonts w:cs="Times New Roman"/>
                <w:b/>
                <w:color w:val="000000"/>
                <w:kern w:val="0"/>
              </w:rPr>
              <w:t xml:space="preserve"># </w:t>
            </w:r>
          </w:p>
        </w:tc>
        <w:tc>
          <w:tcPr>
            <w:tcW w:w="2525" w:type="dxa"/>
            <w:shd w:val="clear" w:color="auto" w:fill="BFBFBF" w:themeFill="background1" w:themeFillShade="BF"/>
            <w:vAlign w:val="bottom"/>
          </w:tcPr>
          <w:p w:rsidR="00A32393" w:rsidRPr="00085542" w:rsidP="00396B99" w14:paraId="7EFDCBB6" w14:textId="77777777">
            <w:pPr>
              <w:keepNext/>
              <w:keepLines/>
              <w:spacing w:after="120"/>
              <w:jc w:val="center"/>
              <w:rPr>
                <w:rFonts w:cs="Times New Roman"/>
                <w:b/>
              </w:rPr>
            </w:pPr>
            <w:r w:rsidRPr="255FCAE1">
              <w:rPr>
                <w:rFonts w:cs="Times New Roman"/>
                <w:b/>
                <w:color w:val="000000"/>
                <w:kern w:val="0"/>
              </w:rPr>
              <w:t>%</w:t>
            </w:r>
          </w:p>
        </w:tc>
      </w:tr>
      <w:tr w14:paraId="326BDBDB" w14:textId="77777777" w:rsidTr="00396B99">
        <w:tblPrEx>
          <w:tblW w:w="9360" w:type="dxa"/>
          <w:tblLook w:val="00A0"/>
        </w:tblPrEx>
        <w:trPr>
          <w:cantSplit/>
        </w:trPr>
        <w:tc>
          <w:tcPr>
            <w:tcW w:w="2065" w:type="dxa"/>
            <w:vAlign w:val="bottom"/>
          </w:tcPr>
          <w:p w:rsidR="00A32393" w:rsidRPr="005B7CDC" w:rsidP="00396B99" w14:paraId="7E52D4BD" w14:textId="77777777">
            <w:pPr>
              <w:keepNext/>
              <w:keepLines/>
              <w:spacing w:after="120"/>
              <w:jc w:val="right"/>
              <w:rPr>
                <w:rFonts w:cs="Times New Roman"/>
              </w:rPr>
            </w:pPr>
            <w:r w:rsidRPr="003064C6">
              <w:rPr>
                <w:rFonts w:cs="Times New Roman"/>
                <w:color w:val="000000"/>
                <w:kern w:val="0"/>
              </w:rPr>
              <w:t>Radio Broadcasters</w:t>
            </w:r>
          </w:p>
        </w:tc>
        <w:tc>
          <w:tcPr>
            <w:tcW w:w="2160" w:type="dxa"/>
            <w:vAlign w:val="bottom"/>
          </w:tcPr>
          <w:p w:rsidR="00A32393" w:rsidRPr="008F5FDA" w:rsidP="00396B99" w14:paraId="4AB84002" w14:textId="40DFA3CB">
            <w:pPr>
              <w:keepNext/>
              <w:keepLines/>
              <w:spacing w:after="120"/>
              <w:jc w:val="center"/>
              <w:rPr>
                <w:rFonts w:cs="Times New Roman"/>
              </w:rPr>
            </w:pPr>
            <w:r>
              <w:rPr>
                <w:rFonts w:cs="Times New Roman"/>
              </w:rPr>
              <w:t>1443</w:t>
            </w:r>
            <w:r w:rsidR="00E50C8F">
              <w:rPr>
                <w:rFonts w:cs="Times New Roman"/>
              </w:rPr>
              <w:t>2</w:t>
            </w:r>
          </w:p>
        </w:tc>
        <w:tc>
          <w:tcPr>
            <w:tcW w:w="2610" w:type="dxa"/>
            <w:vAlign w:val="bottom"/>
          </w:tcPr>
          <w:p w:rsidR="00A32393" w:rsidRPr="008F5FDA" w:rsidP="00396B99" w14:paraId="197C758E" w14:textId="5E9B77F0">
            <w:pPr>
              <w:keepNext/>
              <w:keepLines/>
              <w:spacing w:after="120"/>
              <w:jc w:val="center"/>
              <w:rPr>
                <w:rFonts w:cs="Times New Roman"/>
              </w:rPr>
            </w:pPr>
            <w:r>
              <w:rPr>
                <w:rFonts w:cs="Times New Roman"/>
              </w:rPr>
              <w:t>1400</w:t>
            </w:r>
            <w:r w:rsidR="00E50C8F">
              <w:rPr>
                <w:rFonts w:cs="Times New Roman"/>
              </w:rPr>
              <w:t>1</w:t>
            </w:r>
          </w:p>
        </w:tc>
        <w:tc>
          <w:tcPr>
            <w:tcW w:w="2525" w:type="dxa"/>
            <w:vAlign w:val="bottom"/>
          </w:tcPr>
          <w:p w:rsidR="00A32393" w:rsidRPr="008F5FDA" w:rsidP="00396B99" w14:paraId="56B6807B" w14:textId="1DC07353">
            <w:pPr>
              <w:keepNext/>
              <w:keepLines/>
              <w:spacing w:after="120"/>
              <w:jc w:val="center"/>
              <w:rPr>
                <w:rFonts w:cs="Times New Roman"/>
              </w:rPr>
            </w:pPr>
            <w:r>
              <w:rPr>
                <w:rFonts w:cs="Times New Roman"/>
              </w:rPr>
              <w:t>97%</w:t>
            </w:r>
          </w:p>
        </w:tc>
      </w:tr>
      <w:tr w14:paraId="68D0D8CF" w14:textId="77777777" w:rsidTr="00396B99">
        <w:tblPrEx>
          <w:tblW w:w="9360" w:type="dxa"/>
          <w:tblLook w:val="00A0"/>
        </w:tblPrEx>
        <w:trPr>
          <w:cantSplit/>
        </w:trPr>
        <w:tc>
          <w:tcPr>
            <w:tcW w:w="2065" w:type="dxa"/>
            <w:vAlign w:val="bottom"/>
          </w:tcPr>
          <w:p w:rsidR="00A32393" w:rsidRPr="00341818" w:rsidP="00396B99" w14:paraId="6EDE2CFC" w14:textId="77777777">
            <w:pPr>
              <w:keepNext/>
              <w:keepLines/>
              <w:spacing w:after="120"/>
              <w:jc w:val="right"/>
              <w:rPr>
                <w:rFonts w:cs="Times New Roman"/>
              </w:rPr>
            </w:pPr>
            <w:r w:rsidRPr="003064C6">
              <w:rPr>
                <w:rFonts w:cs="Times New Roman"/>
                <w:color w:val="000000"/>
                <w:kern w:val="0"/>
              </w:rPr>
              <w:t>Television Broadcasters</w:t>
            </w:r>
          </w:p>
        </w:tc>
        <w:tc>
          <w:tcPr>
            <w:tcW w:w="2160" w:type="dxa"/>
            <w:vAlign w:val="bottom"/>
          </w:tcPr>
          <w:p w:rsidR="00A32393" w:rsidRPr="008F5FDA" w:rsidP="00396B99" w14:paraId="5C70A3E0" w14:textId="0D552030">
            <w:pPr>
              <w:keepNext/>
              <w:keepLines/>
              <w:spacing w:after="120"/>
              <w:jc w:val="center"/>
              <w:rPr>
                <w:rFonts w:cs="Times New Roman"/>
              </w:rPr>
            </w:pPr>
            <w:r>
              <w:rPr>
                <w:rFonts w:cs="Times New Roman"/>
              </w:rPr>
              <w:t>2</w:t>
            </w:r>
            <w:r w:rsidR="00E50C8F">
              <w:rPr>
                <w:rFonts w:cs="Times New Roman"/>
              </w:rPr>
              <w:t>568</w:t>
            </w:r>
          </w:p>
        </w:tc>
        <w:tc>
          <w:tcPr>
            <w:tcW w:w="2610" w:type="dxa"/>
            <w:vAlign w:val="bottom"/>
          </w:tcPr>
          <w:p w:rsidR="00A32393" w:rsidRPr="008F5FDA" w:rsidP="00396B99" w14:paraId="684BAA9B" w14:textId="15C0776E">
            <w:pPr>
              <w:keepNext/>
              <w:keepLines/>
              <w:spacing w:after="120"/>
              <w:jc w:val="center"/>
              <w:rPr>
                <w:rFonts w:cs="Times New Roman"/>
              </w:rPr>
            </w:pPr>
            <w:r>
              <w:rPr>
                <w:rFonts w:cs="Times New Roman"/>
              </w:rPr>
              <w:t>2</w:t>
            </w:r>
            <w:r w:rsidR="00E50C8F">
              <w:rPr>
                <w:rFonts w:cs="Times New Roman"/>
              </w:rPr>
              <w:t>504</w:t>
            </w:r>
          </w:p>
        </w:tc>
        <w:tc>
          <w:tcPr>
            <w:tcW w:w="2525" w:type="dxa"/>
            <w:vAlign w:val="bottom"/>
          </w:tcPr>
          <w:p w:rsidR="00A32393" w:rsidRPr="008F5FDA" w:rsidP="00396B99" w14:paraId="39DCDB2B" w14:textId="13B26DF6">
            <w:pPr>
              <w:keepNext/>
              <w:keepLines/>
              <w:spacing w:after="120"/>
              <w:jc w:val="center"/>
              <w:rPr>
                <w:rFonts w:cs="Times New Roman"/>
              </w:rPr>
            </w:pPr>
            <w:r>
              <w:rPr>
                <w:rFonts w:cs="Times New Roman"/>
              </w:rPr>
              <w:t>9</w:t>
            </w:r>
            <w:r w:rsidR="00236949">
              <w:rPr>
                <w:rFonts w:cs="Times New Roman"/>
              </w:rPr>
              <w:t>7.</w:t>
            </w:r>
            <w:r w:rsidR="00E50C8F">
              <w:rPr>
                <w:rFonts w:cs="Times New Roman"/>
              </w:rPr>
              <w:t>5</w:t>
            </w:r>
            <w:r>
              <w:rPr>
                <w:rFonts w:cs="Times New Roman"/>
              </w:rPr>
              <w:t>%</w:t>
            </w:r>
          </w:p>
        </w:tc>
      </w:tr>
      <w:tr w14:paraId="008F1C4F" w14:textId="77777777" w:rsidTr="00396B99">
        <w:tblPrEx>
          <w:tblW w:w="9360" w:type="dxa"/>
          <w:tblLook w:val="00A0"/>
        </w:tblPrEx>
        <w:trPr>
          <w:cantSplit/>
        </w:trPr>
        <w:tc>
          <w:tcPr>
            <w:tcW w:w="2065" w:type="dxa"/>
            <w:vAlign w:val="bottom"/>
          </w:tcPr>
          <w:p w:rsidR="00A32393" w:rsidRPr="005B7CDC" w:rsidP="00396B99" w14:paraId="2F1A7563" w14:textId="77777777">
            <w:pPr>
              <w:keepNext/>
              <w:keepLines/>
              <w:spacing w:after="120"/>
              <w:jc w:val="right"/>
              <w:rPr>
                <w:rFonts w:cs="Times New Roman"/>
              </w:rPr>
            </w:pPr>
            <w:r w:rsidRPr="003064C6">
              <w:rPr>
                <w:rFonts w:cs="Times New Roman"/>
                <w:color w:val="000000"/>
                <w:kern w:val="0"/>
              </w:rPr>
              <w:t>Cable Systems</w:t>
            </w:r>
          </w:p>
        </w:tc>
        <w:tc>
          <w:tcPr>
            <w:tcW w:w="2160" w:type="dxa"/>
            <w:vAlign w:val="bottom"/>
          </w:tcPr>
          <w:p w:rsidR="00A32393" w:rsidRPr="008F5FDA" w:rsidP="00396B99" w14:paraId="251617EE" w14:textId="3C65BE08">
            <w:pPr>
              <w:keepNext/>
              <w:keepLines/>
              <w:spacing w:after="120"/>
              <w:jc w:val="center"/>
              <w:rPr>
                <w:rFonts w:cs="Times New Roman"/>
              </w:rPr>
            </w:pPr>
            <w:r>
              <w:rPr>
                <w:rFonts w:cs="Times New Roman"/>
              </w:rPr>
              <w:t>2680</w:t>
            </w:r>
          </w:p>
        </w:tc>
        <w:tc>
          <w:tcPr>
            <w:tcW w:w="2610" w:type="dxa"/>
            <w:vAlign w:val="bottom"/>
          </w:tcPr>
          <w:p w:rsidR="00A32393" w:rsidRPr="008F5FDA" w:rsidP="00396B99" w14:paraId="5BA0CB71" w14:textId="26380004">
            <w:pPr>
              <w:keepNext/>
              <w:keepLines/>
              <w:spacing w:after="120"/>
              <w:jc w:val="center"/>
              <w:rPr>
                <w:rFonts w:cs="Times New Roman"/>
              </w:rPr>
            </w:pPr>
            <w:r>
              <w:rPr>
                <w:rFonts w:cs="Times New Roman"/>
              </w:rPr>
              <w:t>2516</w:t>
            </w:r>
          </w:p>
        </w:tc>
        <w:tc>
          <w:tcPr>
            <w:tcW w:w="2525" w:type="dxa"/>
            <w:vAlign w:val="bottom"/>
          </w:tcPr>
          <w:p w:rsidR="00A32393" w:rsidRPr="008F5FDA" w:rsidP="00396B99" w14:paraId="42A9A0EA" w14:textId="674A0385">
            <w:pPr>
              <w:keepNext/>
              <w:keepLines/>
              <w:spacing w:after="120"/>
              <w:jc w:val="center"/>
              <w:rPr>
                <w:rFonts w:cs="Times New Roman"/>
              </w:rPr>
            </w:pPr>
            <w:r>
              <w:rPr>
                <w:rFonts w:cs="Times New Roman"/>
              </w:rPr>
              <w:t>9</w:t>
            </w:r>
            <w:r w:rsidR="00236949">
              <w:rPr>
                <w:rFonts w:cs="Times New Roman"/>
              </w:rPr>
              <w:t>3.9</w:t>
            </w:r>
            <w:r>
              <w:rPr>
                <w:rFonts w:cs="Times New Roman"/>
              </w:rPr>
              <w:t>%</w:t>
            </w:r>
          </w:p>
        </w:tc>
      </w:tr>
      <w:tr w14:paraId="39E1C984" w14:textId="77777777" w:rsidTr="00396B99">
        <w:tblPrEx>
          <w:tblW w:w="9360" w:type="dxa"/>
          <w:tblLook w:val="00A0"/>
        </w:tblPrEx>
        <w:trPr>
          <w:cantSplit/>
        </w:trPr>
        <w:tc>
          <w:tcPr>
            <w:tcW w:w="2065" w:type="dxa"/>
            <w:vAlign w:val="bottom"/>
          </w:tcPr>
          <w:p w:rsidR="00A32393" w:rsidRPr="005B7CDC" w:rsidP="00396B99" w14:paraId="417BF29D" w14:textId="77777777">
            <w:pPr>
              <w:keepNext/>
              <w:keepLines/>
              <w:spacing w:after="120"/>
              <w:jc w:val="right"/>
              <w:rPr>
                <w:rFonts w:cs="Times New Roman"/>
                <w:color w:val="000000"/>
                <w:kern w:val="0"/>
              </w:rPr>
            </w:pPr>
            <w:r w:rsidRPr="003064C6">
              <w:rPr>
                <w:rFonts w:cs="Times New Roman"/>
                <w:color w:val="000000"/>
                <w:kern w:val="0"/>
              </w:rPr>
              <w:t>IPTV Providers</w:t>
            </w:r>
          </w:p>
        </w:tc>
        <w:tc>
          <w:tcPr>
            <w:tcW w:w="2160" w:type="dxa"/>
            <w:vAlign w:val="bottom"/>
          </w:tcPr>
          <w:p w:rsidR="00A32393" w:rsidRPr="008F5FDA" w:rsidP="00396B99" w14:paraId="4B17597C" w14:textId="1E9F1546">
            <w:pPr>
              <w:keepNext/>
              <w:keepLines/>
              <w:spacing w:after="120"/>
              <w:jc w:val="center"/>
              <w:rPr>
                <w:rFonts w:cs="Times New Roman"/>
              </w:rPr>
            </w:pPr>
            <w:r>
              <w:rPr>
                <w:rFonts w:cs="Times New Roman"/>
              </w:rPr>
              <w:t>253</w:t>
            </w:r>
          </w:p>
        </w:tc>
        <w:tc>
          <w:tcPr>
            <w:tcW w:w="2610" w:type="dxa"/>
            <w:vAlign w:val="bottom"/>
          </w:tcPr>
          <w:p w:rsidR="00A32393" w:rsidRPr="008F5FDA" w:rsidP="00396B99" w14:paraId="59D0CBD4" w14:textId="3A8B8B71">
            <w:pPr>
              <w:keepNext/>
              <w:keepLines/>
              <w:spacing w:after="120"/>
              <w:jc w:val="center"/>
              <w:rPr>
                <w:rFonts w:cs="Times New Roman"/>
              </w:rPr>
            </w:pPr>
            <w:r>
              <w:rPr>
                <w:rFonts w:cs="Times New Roman"/>
              </w:rPr>
              <w:t>244</w:t>
            </w:r>
          </w:p>
        </w:tc>
        <w:tc>
          <w:tcPr>
            <w:tcW w:w="2525" w:type="dxa"/>
            <w:vAlign w:val="bottom"/>
          </w:tcPr>
          <w:p w:rsidR="00A32393" w:rsidRPr="008F5FDA" w:rsidP="00396B99" w14:paraId="3A285F6E" w14:textId="4C4229A6">
            <w:pPr>
              <w:keepNext/>
              <w:keepLines/>
              <w:spacing w:after="120"/>
              <w:jc w:val="center"/>
              <w:rPr>
                <w:rFonts w:cs="Times New Roman"/>
              </w:rPr>
            </w:pPr>
            <w:r>
              <w:rPr>
                <w:rFonts w:cs="Times New Roman"/>
              </w:rPr>
              <w:t>96</w:t>
            </w:r>
            <w:r w:rsidR="00236949">
              <w:rPr>
                <w:rFonts w:cs="Times New Roman"/>
              </w:rPr>
              <w:t>.4</w:t>
            </w:r>
            <w:r>
              <w:rPr>
                <w:rFonts w:cs="Times New Roman"/>
              </w:rPr>
              <w:t>%</w:t>
            </w:r>
          </w:p>
        </w:tc>
      </w:tr>
      <w:tr w14:paraId="0580E5E1" w14:textId="77777777" w:rsidTr="00396B99">
        <w:tblPrEx>
          <w:tblW w:w="9360" w:type="dxa"/>
          <w:tblLook w:val="00A0"/>
        </w:tblPrEx>
        <w:trPr>
          <w:cantSplit/>
        </w:trPr>
        <w:tc>
          <w:tcPr>
            <w:tcW w:w="2065" w:type="dxa"/>
            <w:vAlign w:val="bottom"/>
          </w:tcPr>
          <w:p w:rsidR="00A32393" w:rsidRPr="00341818" w:rsidP="00396B99" w14:paraId="25FC9C87" w14:textId="77777777">
            <w:pPr>
              <w:keepNext/>
              <w:keepLines/>
              <w:spacing w:after="120"/>
              <w:jc w:val="right"/>
              <w:rPr>
                <w:rFonts w:cs="Times New Roman"/>
              </w:rPr>
            </w:pPr>
            <w:r w:rsidRPr="003064C6">
              <w:rPr>
                <w:rFonts w:cs="Times New Roman"/>
                <w:color w:val="000000"/>
                <w:kern w:val="0"/>
              </w:rPr>
              <w:t>Wireline Video System</w:t>
            </w:r>
          </w:p>
        </w:tc>
        <w:tc>
          <w:tcPr>
            <w:tcW w:w="2160" w:type="dxa"/>
            <w:vAlign w:val="bottom"/>
          </w:tcPr>
          <w:p w:rsidR="00A32393" w:rsidRPr="008F5FDA" w:rsidP="00396B99" w14:paraId="670DBD22" w14:textId="53D7857C">
            <w:pPr>
              <w:keepNext/>
              <w:keepLines/>
              <w:spacing w:after="120"/>
              <w:jc w:val="center"/>
              <w:rPr>
                <w:rFonts w:cs="Times New Roman"/>
              </w:rPr>
            </w:pPr>
            <w:r>
              <w:rPr>
                <w:rFonts w:cs="Times New Roman"/>
              </w:rPr>
              <w:t>62</w:t>
            </w:r>
          </w:p>
        </w:tc>
        <w:tc>
          <w:tcPr>
            <w:tcW w:w="2610" w:type="dxa"/>
            <w:vAlign w:val="bottom"/>
          </w:tcPr>
          <w:p w:rsidR="00A32393" w:rsidRPr="008F5FDA" w:rsidP="00396B99" w14:paraId="151DB63E" w14:textId="4C6A583B">
            <w:pPr>
              <w:keepNext/>
              <w:keepLines/>
              <w:spacing w:after="120"/>
              <w:jc w:val="center"/>
              <w:rPr>
                <w:rFonts w:cs="Times New Roman"/>
              </w:rPr>
            </w:pPr>
            <w:r>
              <w:rPr>
                <w:rFonts w:cs="Times New Roman"/>
              </w:rPr>
              <w:t>58</w:t>
            </w:r>
          </w:p>
        </w:tc>
        <w:tc>
          <w:tcPr>
            <w:tcW w:w="2525" w:type="dxa"/>
            <w:vAlign w:val="bottom"/>
          </w:tcPr>
          <w:p w:rsidR="00A32393" w:rsidRPr="008F5FDA" w:rsidP="00396B99" w14:paraId="2FE529CA" w14:textId="53AA71E5">
            <w:pPr>
              <w:keepNext/>
              <w:keepLines/>
              <w:spacing w:after="120"/>
              <w:jc w:val="center"/>
              <w:rPr>
                <w:rFonts w:cs="Times New Roman"/>
              </w:rPr>
            </w:pPr>
            <w:r>
              <w:rPr>
                <w:rFonts w:cs="Times New Roman"/>
              </w:rPr>
              <w:t>9</w:t>
            </w:r>
            <w:r w:rsidR="00236949">
              <w:rPr>
                <w:rFonts w:cs="Times New Roman"/>
              </w:rPr>
              <w:t>3.5</w:t>
            </w:r>
            <w:r>
              <w:rPr>
                <w:rFonts w:cs="Times New Roman"/>
              </w:rPr>
              <w:t>%</w:t>
            </w:r>
          </w:p>
        </w:tc>
      </w:tr>
      <w:tr w14:paraId="15C3C21B" w14:textId="77777777" w:rsidTr="00396B99">
        <w:tblPrEx>
          <w:tblW w:w="9360" w:type="dxa"/>
          <w:tblLook w:val="00A0"/>
        </w:tblPrEx>
        <w:trPr>
          <w:cantSplit/>
        </w:trPr>
        <w:tc>
          <w:tcPr>
            <w:tcW w:w="2065" w:type="dxa"/>
            <w:vAlign w:val="bottom"/>
          </w:tcPr>
          <w:p w:rsidR="00A32393" w:rsidRPr="005B7CDC" w:rsidP="00396B99" w14:paraId="5EB9BE02" w14:textId="77777777">
            <w:pPr>
              <w:keepNext/>
              <w:keepLines/>
              <w:spacing w:after="120"/>
              <w:jc w:val="right"/>
              <w:rPr>
                <w:rFonts w:cs="Times New Roman"/>
              </w:rPr>
            </w:pPr>
            <w:r w:rsidRPr="003064C6">
              <w:rPr>
                <w:rFonts w:cs="Times New Roman"/>
                <w:color w:val="000000"/>
                <w:kern w:val="0"/>
              </w:rPr>
              <w:t>Other</w:t>
            </w:r>
          </w:p>
        </w:tc>
        <w:tc>
          <w:tcPr>
            <w:tcW w:w="2160" w:type="dxa"/>
            <w:vAlign w:val="bottom"/>
          </w:tcPr>
          <w:p w:rsidR="00A32393" w:rsidRPr="008F5FDA" w:rsidP="00396B99" w14:paraId="16BB4419" w14:textId="078517E3">
            <w:pPr>
              <w:keepNext/>
              <w:keepLines/>
              <w:spacing w:after="120"/>
              <w:jc w:val="center"/>
              <w:rPr>
                <w:rFonts w:cs="Times New Roman"/>
              </w:rPr>
            </w:pPr>
            <w:r>
              <w:rPr>
                <w:rFonts w:cs="Times New Roman"/>
              </w:rPr>
              <w:t>28</w:t>
            </w:r>
          </w:p>
        </w:tc>
        <w:tc>
          <w:tcPr>
            <w:tcW w:w="2610" w:type="dxa"/>
            <w:vAlign w:val="bottom"/>
          </w:tcPr>
          <w:p w:rsidR="00A32393" w:rsidRPr="008F5FDA" w:rsidP="00396B99" w14:paraId="29301FBE" w14:textId="3F3A5D4A">
            <w:pPr>
              <w:keepNext/>
              <w:keepLines/>
              <w:spacing w:after="120"/>
              <w:jc w:val="center"/>
              <w:rPr>
                <w:rFonts w:cs="Times New Roman"/>
              </w:rPr>
            </w:pPr>
            <w:r>
              <w:rPr>
                <w:rFonts w:cs="Times New Roman"/>
              </w:rPr>
              <w:t>26</w:t>
            </w:r>
          </w:p>
        </w:tc>
        <w:tc>
          <w:tcPr>
            <w:tcW w:w="2525" w:type="dxa"/>
            <w:vAlign w:val="bottom"/>
          </w:tcPr>
          <w:p w:rsidR="00A32393" w:rsidRPr="008F5FDA" w:rsidP="00396B99" w14:paraId="363E7964" w14:textId="66A16FB2">
            <w:pPr>
              <w:keepNext/>
              <w:keepLines/>
              <w:spacing w:after="120"/>
              <w:jc w:val="center"/>
              <w:rPr>
                <w:rFonts w:cs="Times New Roman"/>
              </w:rPr>
            </w:pPr>
            <w:r>
              <w:rPr>
                <w:rFonts w:cs="Times New Roman"/>
              </w:rPr>
              <w:t>9</w:t>
            </w:r>
            <w:r w:rsidR="00236949">
              <w:rPr>
                <w:rFonts w:cs="Times New Roman"/>
              </w:rPr>
              <w:t>2.9</w:t>
            </w:r>
            <w:r>
              <w:rPr>
                <w:rFonts w:cs="Times New Roman"/>
              </w:rPr>
              <w:t>%</w:t>
            </w:r>
          </w:p>
        </w:tc>
      </w:tr>
      <w:tr w14:paraId="16B70023" w14:textId="77777777" w:rsidTr="00396B99">
        <w:tblPrEx>
          <w:tblW w:w="9360" w:type="dxa"/>
          <w:tblLook w:val="00A0"/>
        </w:tblPrEx>
        <w:trPr>
          <w:cantSplit/>
        </w:trPr>
        <w:tc>
          <w:tcPr>
            <w:tcW w:w="2065" w:type="dxa"/>
            <w:shd w:val="clear" w:color="auto" w:fill="BFBFBF" w:themeFill="background1" w:themeFillShade="BF"/>
            <w:vAlign w:val="bottom"/>
          </w:tcPr>
          <w:p w:rsidR="00A32393" w:rsidRPr="005B7CDC" w:rsidP="00396B99" w14:paraId="11FA31F2" w14:textId="77777777">
            <w:pPr>
              <w:spacing w:after="120"/>
              <w:jc w:val="right"/>
              <w:rPr>
                <w:rFonts w:cs="Times New Roman"/>
              </w:rPr>
            </w:pPr>
            <w:r w:rsidRPr="000E1D0E">
              <w:rPr>
                <w:rFonts w:cs="Times New Roman"/>
                <w:b/>
                <w:i/>
                <w:iCs/>
                <w:color w:val="000000"/>
                <w:kern w:val="0"/>
              </w:rPr>
              <w:t>All Total</w:t>
            </w:r>
          </w:p>
        </w:tc>
        <w:tc>
          <w:tcPr>
            <w:tcW w:w="2160" w:type="dxa"/>
            <w:shd w:val="clear" w:color="auto" w:fill="BFBFBF" w:themeFill="background1" w:themeFillShade="BF"/>
            <w:vAlign w:val="bottom"/>
          </w:tcPr>
          <w:p w:rsidR="00A32393" w:rsidRPr="008F5FDA" w:rsidP="00396B99" w14:paraId="465AC3DE" w14:textId="051D923C">
            <w:pPr>
              <w:spacing w:after="120"/>
              <w:jc w:val="center"/>
              <w:rPr>
                <w:rFonts w:cs="Times New Roman"/>
                <w:b/>
              </w:rPr>
            </w:pPr>
            <w:r>
              <w:rPr>
                <w:rFonts w:cs="Times New Roman"/>
                <w:b/>
              </w:rPr>
              <w:t>20,</w:t>
            </w:r>
            <w:r w:rsidR="00E50C8F">
              <w:rPr>
                <w:rFonts w:cs="Times New Roman"/>
                <w:b/>
              </w:rPr>
              <w:t>02</w:t>
            </w:r>
            <w:r w:rsidR="00804868">
              <w:rPr>
                <w:rFonts w:cs="Times New Roman"/>
                <w:b/>
              </w:rPr>
              <w:t>3</w:t>
            </w:r>
          </w:p>
        </w:tc>
        <w:tc>
          <w:tcPr>
            <w:tcW w:w="2610" w:type="dxa"/>
            <w:shd w:val="clear" w:color="auto" w:fill="BFBFBF" w:themeFill="background1" w:themeFillShade="BF"/>
            <w:vAlign w:val="bottom"/>
          </w:tcPr>
          <w:p w:rsidR="00A32393" w:rsidRPr="008F5FDA" w:rsidP="00396B99" w14:paraId="2318E2E8" w14:textId="72207403">
            <w:pPr>
              <w:spacing w:after="120"/>
              <w:jc w:val="center"/>
              <w:rPr>
                <w:rFonts w:cs="Times New Roman"/>
                <w:b/>
              </w:rPr>
            </w:pPr>
            <w:r>
              <w:rPr>
                <w:rFonts w:cs="Times New Roman"/>
                <w:b/>
              </w:rPr>
              <w:t>19</w:t>
            </w:r>
            <w:r w:rsidR="00A172F7">
              <w:rPr>
                <w:rFonts w:cs="Times New Roman"/>
                <w:b/>
              </w:rPr>
              <w:t>,</w:t>
            </w:r>
            <w:r w:rsidR="00E50C8F">
              <w:rPr>
                <w:rFonts w:cs="Times New Roman"/>
                <w:b/>
              </w:rPr>
              <w:t>3</w:t>
            </w:r>
            <w:r w:rsidR="00804868">
              <w:rPr>
                <w:rFonts w:cs="Times New Roman"/>
                <w:b/>
              </w:rPr>
              <w:t>49</w:t>
            </w:r>
          </w:p>
        </w:tc>
        <w:tc>
          <w:tcPr>
            <w:tcW w:w="2525" w:type="dxa"/>
            <w:shd w:val="clear" w:color="auto" w:fill="BFBFBF" w:themeFill="background1" w:themeFillShade="BF"/>
            <w:vAlign w:val="bottom"/>
          </w:tcPr>
          <w:p w:rsidR="00A32393" w:rsidRPr="008F5FDA" w:rsidP="00396B99" w14:paraId="0CC5AE29" w14:textId="33B9B472">
            <w:pPr>
              <w:keepNext/>
              <w:keepLines/>
              <w:spacing w:after="120"/>
              <w:jc w:val="center"/>
              <w:rPr>
                <w:rFonts w:cs="Times New Roman"/>
                <w:b/>
              </w:rPr>
            </w:pPr>
            <w:r>
              <w:rPr>
                <w:rFonts w:cs="Times New Roman"/>
                <w:b/>
              </w:rPr>
              <w:t>96.</w:t>
            </w:r>
            <w:r w:rsidR="00F33673">
              <w:rPr>
                <w:rFonts w:cs="Times New Roman"/>
                <w:b/>
              </w:rPr>
              <w:t>6</w:t>
            </w:r>
            <w:r>
              <w:rPr>
                <w:rFonts w:cs="Times New Roman"/>
                <w:b/>
              </w:rPr>
              <w:t xml:space="preserve">% </w:t>
            </w:r>
          </w:p>
        </w:tc>
      </w:tr>
    </w:tbl>
    <w:p w:rsidR="00A32393" w:rsidRPr="00A32393" w:rsidP="00A32393" w14:paraId="0689C162" w14:textId="77777777">
      <w:pPr>
        <w:pStyle w:val="ParaNum"/>
        <w:numPr>
          <w:ilvl w:val="0"/>
          <w:numId w:val="0"/>
        </w:numPr>
        <w:ind w:left="720"/>
      </w:pPr>
    </w:p>
    <w:p w:rsidR="004E3D74" w:rsidRPr="00B57342" w:rsidP="00CB43A8" w14:paraId="6BE878BF" w14:textId="4E8CEE8D">
      <w:pPr>
        <w:pStyle w:val="Heading2"/>
      </w:pPr>
      <w:bookmarkStart w:id="187" w:name="_Toc33616988"/>
      <w:bookmarkStart w:id="188" w:name="_Toc34133764"/>
      <w:bookmarkStart w:id="189" w:name="_Toc40264559"/>
      <w:r w:rsidRPr="00B57342">
        <w:t>Breakdown of Test Performance by EAS Participant Type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2D2640" w:rsidP="00215974" w14:paraId="3DE0D467" w14:textId="7FC8C09F">
      <w:pPr>
        <w:pStyle w:val="ParaNum"/>
        <w:numPr>
          <w:ilvl w:val="0"/>
          <w:numId w:val="0"/>
        </w:numPr>
        <w:spacing w:before="120" w:after="0"/>
        <w:rPr>
          <w:rFonts w:cs="Times New Roman"/>
        </w:rPr>
      </w:pPr>
      <w:r w:rsidRPr="005B7CDC">
        <w:rPr>
          <w:rFonts w:cs="Times New Roman"/>
        </w:rPr>
        <w:t xml:space="preserve">ETRS Form Two asked EAS Participants whether they had successfully received and retransmitted the test alert on </w:t>
      </w:r>
      <w:r w:rsidRPr="00756553" w:rsidR="00645401">
        <w:rPr>
          <w:rFonts w:cs="Times New Roman"/>
        </w:rPr>
        <w:t>August 7, 2019</w:t>
      </w:r>
      <w:r w:rsidRPr="00756553">
        <w:rPr>
          <w:rFonts w:cs="Times New Roman"/>
        </w:rPr>
        <w:t xml:space="preserve">.  </w:t>
      </w:r>
      <w:r w:rsidRPr="00E87EC9">
        <w:rPr>
          <w:rFonts w:cs="Times New Roman"/>
          <w:b/>
          <w:bCs w:val="0"/>
        </w:rPr>
        <w:t xml:space="preserve">Table </w:t>
      </w:r>
      <w:r w:rsidR="00BC4175">
        <w:rPr>
          <w:rFonts w:cs="Times New Roman"/>
          <w:b/>
          <w:bCs w:val="0"/>
        </w:rPr>
        <w:t>6</w:t>
      </w:r>
      <w:r w:rsidRPr="00756553">
        <w:rPr>
          <w:rFonts w:cs="Times New Roman"/>
        </w:rPr>
        <w:t xml:space="preserve"> shows test participants’ success rates for alert receipt and retransmission.  This data indicates that</w:t>
      </w:r>
      <w:r>
        <w:rPr>
          <w:rFonts w:cs="Times New Roman"/>
        </w:rPr>
        <w:t>, overall,</w:t>
      </w:r>
      <w:r w:rsidRPr="00756553">
        <w:rPr>
          <w:rFonts w:cs="Times New Roman"/>
        </w:rPr>
        <w:t xml:space="preserve"> </w:t>
      </w:r>
      <w:r w:rsidRPr="00325D3E" w:rsidR="009F076B">
        <w:rPr>
          <w:rFonts w:cs="Times New Roman"/>
        </w:rPr>
        <w:t>8</w:t>
      </w:r>
      <w:r w:rsidRPr="00325D3E" w:rsidR="00F33673">
        <w:rPr>
          <w:rFonts w:cs="Times New Roman"/>
        </w:rPr>
        <w:t>2.</w:t>
      </w:r>
      <w:r w:rsidRPr="00325D3E" w:rsidR="00A868A2">
        <w:rPr>
          <w:rFonts w:cs="Times New Roman"/>
        </w:rPr>
        <w:t>5</w:t>
      </w:r>
      <w:r w:rsidRPr="00756553">
        <w:rPr>
          <w:rFonts w:cs="Times New Roman"/>
        </w:rPr>
        <w:t>% of test participants successfully received the alert</w:t>
      </w:r>
      <w:r>
        <w:rPr>
          <w:rFonts w:cs="Times New Roman"/>
        </w:rPr>
        <w:t xml:space="preserve">, and </w:t>
      </w:r>
      <w:r w:rsidR="00F33673">
        <w:rPr>
          <w:rFonts w:cs="Times New Roman"/>
        </w:rPr>
        <w:t>79.8</w:t>
      </w:r>
      <w:r>
        <w:rPr>
          <w:rFonts w:cs="Times New Roman"/>
        </w:rPr>
        <w:t>% retransmitted the alert</w:t>
      </w:r>
      <w:r w:rsidRPr="00756553">
        <w:rPr>
          <w:rFonts w:cs="Times New Roman"/>
        </w:rPr>
        <w:t xml:space="preserve">.  </w:t>
      </w:r>
      <w:r w:rsidRPr="00756553" w:rsidR="00480FB3">
        <w:rPr>
          <w:rFonts w:cs="Times New Roman"/>
        </w:rPr>
        <w:t>81.6% of radio broadcasters successfully received the alert, and 79.</w:t>
      </w:r>
      <w:r w:rsidR="00136F0B">
        <w:rPr>
          <w:rFonts w:cs="Times New Roman"/>
        </w:rPr>
        <w:t>6</w:t>
      </w:r>
      <w:r w:rsidRPr="00756553" w:rsidR="00480FB3">
        <w:rPr>
          <w:rFonts w:cs="Times New Roman"/>
        </w:rPr>
        <w:t>% successfully retransmitted it.  9</w:t>
      </w:r>
      <w:r w:rsidR="00FA3425">
        <w:rPr>
          <w:rFonts w:cs="Times New Roman"/>
        </w:rPr>
        <w:t>1.9</w:t>
      </w:r>
      <w:r w:rsidRPr="00756553" w:rsidR="00480FB3">
        <w:rPr>
          <w:rFonts w:cs="Times New Roman"/>
        </w:rPr>
        <w:t>% of wireline video systems successfully received the alert, though only 7</w:t>
      </w:r>
      <w:r w:rsidR="00136F0B">
        <w:rPr>
          <w:rFonts w:cs="Times New Roman"/>
        </w:rPr>
        <w:t>5.8</w:t>
      </w:r>
      <w:r w:rsidRPr="00756553" w:rsidR="00480FB3">
        <w:rPr>
          <w:rFonts w:cs="Times New Roman"/>
        </w:rPr>
        <w:t xml:space="preserve">% were able to </w:t>
      </w:r>
      <w:r w:rsidR="00480FB3">
        <w:rPr>
          <w:rFonts w:cs="Times New Roman"/>
        </w:rPr>
        <w:t xml:space="preserve">successfully </w:t>
      </w:r>
      <w:r w:rsidRPr="00756553" w:rsidR="00480FB3">
        <w:rPr>
          <w:rFonts w:cs="Times New Roman"/>
        </w:rPr>
        <w:t>retransmit it.</w:t>
      </w:r>
      <w:r w:rsidR="00480FB3">
        <w:t xml:space="preserve"> </w:t>
      </w:r>
      <w:r w:rsidRPr="00756553" w:rsidR="00480FB3">
        <w:rPr>
          <w:rFonts w:cs="Times New Roman"/>
        </w:rPr>
        <w:t xml:space="preserve"> Television broadcasters report</w:t>
      </w:r>
      <w:r w:rsidR="00FF5E60">
        <w:rPr>
          <w:rFonts w:cs="Times New Roman"/>
        </w:rPr>
        <w:t>ed</w:t>
      </w:r>
      <w:r w:rsidRPr="00756553" w:rsidR="00480FB3">
        <w:rPr>
          <w:rFonts w:cs="Times New Roman"/>
        </w:rPr>
        <w:t xml:space="preserve"> </w:t>
      </w:r>
      <w:r w:rsidR="00FF5E60">
        <w:rPr>
          <w:rFonts w:cs="Times New Roman"/>
        </w:rPr>
        <w:t xml:space="preserve">that </w:t>
      </w:r>
      <w:r w:rsidR="00F772AF">
        <w:rPr>
          <w:rFonts w:cs="Times New Roman"/>
          <w:color w:val="000000"/>
          <w:kern w:val="0"/>
        </w:rPr>
        <w:t>85</w:t>
      </w:r>
      <w:r w:rsidR="00136F0B">
        <w:rPr>
          <w:rFonts w:cs="Times New Roman"/>
          <w:color w:val="000000"/>
          <w:kern w:val="0"/>
        </w:rPr>
        <w:t>.</w:t>
      </w:r>
      <w:r w:rsidR="00F772AF">
        <w:rPr>
          <w:rFonts w:cs="Times New Roman"/>
          <w:color w:val="000000"/>
          <w:kern w:val="0"/>
        </w:rPr>
        <w:t>1</w:t>
      </w:r>
      <w:r w:rsidRPr="00756553" w:rsidR="00480FB3">
        <w:rPr>
          <w:rFonts w:cs="Times New Roman"/>
        </w:rPr>
        <w:t>% successfully receiv</w:t>
      </w:r>
      <w:r w:rsidR="00FF5E60">
        <w:rPr>
          <w:rFonts w:cs="Times New Roman"/>
        </w:rPr>
        <w:t>ed</w:t>
      </w:r>
      <w:r w:rsidRPr="00756553" w:rsidR="00480FB3">
        <w:rPr>
          <w:rFonts w:cs="Times New Roman"/>
        </w:rPr>
        <w:t xml:space="preserve"> the alert and </w:t>
      </w:r>
      <w:r w:rsidR="00B55F35">
        <w:rPr>
          <w:rFonts w:cs="Times New Roman"/>
        </w:rPr>
        <w:t>79.7</w:t>
      </w:r>
      <w:r w:rsidRPr="00756553" w:rsidR="00480FB3">
        <w:rPr>
          <w:rFonts w:cs="Times New Roman"/>
        </w:rPr>
        <w:t>% successfully retransmitt</w:t>
      </w:r>
      <w:r w:rsidR="00FF5E60">
        <w:rPr>
          <w:rFonts w:cs="Times New Roman"/>
        </w:rPr>
        <w:t>ed</w:t>
      </w:r>
      <w:r w:rsidR="00480FB3">
        <w:rPr>
          <w:rFonts w:cs="Times New Roman"/>
        </w:rPr>
        <w:t xml:space="preserve"> </w:t>
      </w:r>
      <w:r w:rsidR="00964E17">
        <w:rPr>
          <w:rFonts w:cs="Times New Roman"/>
        </w:rPr>
        <w:t>it</w:t>
      </w:r>
      <w:r w:rsidR="00480FB3">
        <w:rPr>
          <w:rFonts w:cs="Times New Roman"/>
        </w:rPr>
        <w:t>.</w:t>
      </w:r>
    </w:p>
    <w:p w:rsidR="00501FEA" w:rsidP="002D2640" w14:paraId="4179C051" w14:textId="1E2A279B">
      <w:pPr>
        <w:pStyle w:val="ParaNum"/>
        <w:numPr>
          <w:ilvl w:val="0"/>
          <w:numId w:val="0"/>
        </w:numPr>
        <w:spacing w:before="120" w:after="0"/>
        <w:rPr>
          <w:rFonts w:cs="Times New Roman"/>
        </w:rPr>
      </w:pPr>
      <w:r w:rsidRPr="00572F42">
        <w:rPr>
          <w:rFonts w:cs="Times New Roman"/>
        </w:rPr>
        <w:t>We observe that</w:t>
      </w:r>
      <w:r w:rsidRPr="00572F42" w:rsidR="00E1392C">
        <w:rPr>
          <w:rFonts w:cs="Times New Roman"/>
        </w:rPr>
        <w:t xml:space="preserve"> the </w:t>
      </w:r>
      <w:r w:rsidRPr="00572F42">
        <w:rPr>
          <w:rFonts w:cs="Times New Roman"/>
        </w:rPr>
        <w:t>receipt and retransmission rates for the 2019 nationwide test were lower than in 2018</w:t>
      </w:r>
      <w:r w:rsidRPr="00572F42" w:rsidR="009776E0">
        <w:rPr>
          <w:rFonts w:cs="Times New Roman"/>
        </w:rPr>
        <w:t>.  However, this was to be expected because in 2018</w:t>
      </w:r>
      <w:r w:rsidRPr="00572F42">
        <w:rPr>
          <w:rFonts w:cs="Times New Roman"/>
        </w:rPr>
        <w:t xml:space="preserve">, test participants </w:t>
      </w:r>
      <w:r w:rsidRPr="00572F42" w:rsidR="00480FB3">
        <w:rPr>
          <w:rFonts w:cs="Times New Roman"/>
        </w:rPr>
        <w:t>were able to</w:t>
      </w:r>
      <w:r w:rsidRPr="00572F42">
        <w:rPr>
          <w:rFonts w:cs="Times New Roman"/>
        </w:rPr>
        <w:t xml:space="preserve"> monitor both IPAWS and their designated monitoring station to receive the test alert</w:t>
      </w:r>
      <w:r w:rsidR="000D653C">
        <w:rPr>
          <w:rFonts w:cs="Times New Roman"/>
        </w:rPr>
        <w:t>,</w:t>
      </w:r>
      <w:r w:rsidRPr="00572F42" w:rsidR="009776E0">
        <w:rPr>
          <w:rFonts w:cs="Times New Roman"/>
        </w:rPr>
        <w:t xml:space="preserve"> while in 2019 they were able to monitor</w:t>
      </w:r>
      <w:r w:rsidRPr="00572F42" w:rsidR="00C71F6E">
        <w:rPr>
          <w:rFonts w:cs="Times New Roman"/>
        </w:rPr>
        <w:t xml:space="preserve"> only</w:t>
      </w:r>
      <w:r w:rsidRPr="00572F42" w:rsidR="009776E0">
        <w:rPr>
          <w:rFonts w:cs="Times New Roman"/>
        </w:rPr>
        <w:t xml:space="preserve"> their designated monitoring station</w:t>
      </w:r>
      <w:r w:rsidRPr="00572F42">
        <w:rPr>
          <w:rFonts w:cs="Times New Roman"/>
        </w:rPr>
        <w:t xml:space="preserve">.  </w:t>
      </w:r>
      <w:r w:rsidRPr="00572F42" w:rsidR="00480FB3">
        <w:rPr>
          <w:rFonts w:cs="Times New Roman"/>
        </w:rPr>
        <w:t xml:space="preserve">In 2018, more than 50% of EAS Participants reported receiving </w:t>
      </w:r>
      <w:r w:rsidRPr="00572F42" w:rsidR="00480FB3">
        <w:rPr>
          <w:rFonts w:cs="Times New Roman"/>
        </w:rPr>
        <w:t>the IPAWS message first.</w:t>
      </w:r>
      <w:r>
        <w:rPr>
          <w:rStyle w:val="FootnoteReference"/>
        </w:rPr>
        <w:footnoteReference w:id="38"/>
      </w:r>
      <w:r w:rsidRPr="00572F42" w:rsidR="00480FB3">
        <w:rPr>
          <w:rFonts w:cs="Times New Roman"/>
        </w:rPr>
        <w:t xml:space="preserve">  </w:t>
      </w:r>
      <w:r w:rsidRPr="00572F42" w:rsidR="00F60F12">
        <w:rPr>
          <w:rFonts w:cs="Times New Roman"/>
        </w:rPr>
        <w:t xml:space="preserve">That </w:t>
      </w:r>
      <w:r w:rsidRPr="00572F42" w:rsidR="00480FB3">
        <w:rPr>
          <w:rFonts w:cs="Times New Roman"/>
        </w:rPr>
        <w:t xml:space="preserve">year, </w:t>
      </w:r>
      <w:r w:rsidRPr="00572F42" w:rsidR="00760C4A">
        <w:rPr>
          <w:rFonts w:cs="Times New Roman"/>
        </w:rPr>
        <w:t>95.7</w:t>
      </w:r>
      <w:r w:rsidRPr="00572F42" w:rsidR="00480FB3">
        <w:rPr>
          <w:rFonts w:cs="Times New Roman"/>
        </w:rPr>
        <w:t>% of test participants successfully received the alert, and 92.1% successfully retransmitted the alert</w:t>
      </w:r>
      <w:r w:rsidR="00480FB3">
        <w:rPr>
          <w:rFonts w:cs="Times New Roman"/>
        </w:rPr>
        <w:t xml:space="preserve">.  </w:t>
      </w:r>
      <w:r w:rsidRPr="00D42AC2" w:rsidR="003E1F5E">
        <w:rPr>
          <w:rFonts w:cs="Times New Roman"/>
        </w:rPr>
        <w:t>We discuss issues with receipt and retransmission in</w:t>
      </w:r>
      <w:r w:rsidR="00AC0BFA">
        <w:rPr>
          <w:rFonts w:cs="Times New Roman"/>
        </w:rPr>
        <w:t xml:space="preserve"> connection with </w:t>
      </w:r>
      <w:r w:rsidR="009F6814">
        <w:rPr>
          <w:rFonts w:cs="Times New Roman"/>
        </w:rPr>
        <w:t xml:space="preserve">the 2019 </w:t>
      </w:r>
      <w:r w:rsidR="00AC0BFA">
        <w:rPr>
          <w:rFonts w:cs="Times New Roman"/>
        </w:rPr>
        <w:t>test in</w:t>
      </w:r>
      <w:r w:rsidRPr="00D42AC2" w:rsidR="003E1F5E">
        <w:rPr>
          <w:rFonts w:cs="Times New Roman"/>
        </w:rPr>
        <w:t xml:space="preserve"> greater detail below in Section IV.</w:t>
      </w:r>
      <w:r w:rsidRPr="00D42AC2" w:rsidR="00E87EC9">
        <w:rPr>
          <w:rFonts w:cs="Times New Roman"/>
        </w:rPr>
        <w:t xml:space="preserve"> </w:t>
      </w:r>
    </w:p>
    <w:p w:rsidR="00FB4E1A" w:rsidP="004E3D74" w14:paraId="64BD8DA8" w14:textId="77777777">
      <w:pPr>
        <w:pStyle w:val="ParaNum"/>
        <w:keepNext/>
        <w:keepLines/>
        <w:numPr>
          <w:ilvl w:val="0"/>
          <w:numId w:val="0"/>
        </w:numPr>
        <w:rPr>
          <w:rFonts w:cs="Times New Roman"/>
          <w:b/>
        </w:rPr>
      </w:pPr>
    </w:p>
    <w:p w:rsidR="004E3D74" w:rsidRPr="00785A17" w:rsidP="004E3D74" w14:paraId="07623FF8" w14:textId="5392A259">
      <w:pPr>
        <w:pStyle w:val="ParaNum"/>
        <w:keepNext/>
        <w:keepLines/>
        <w:numPr>
          <w:ilvl w:val="0"/>
          <w:numId w:val="0"/>
        </w:numPr>
        <w:rPr>
          <w:rFonts w:cs="Times New Roman"/>
          <w:b/>
        </w:rPr>
      </w:pPr>
      <w:r w:rsidRPr="00785A17">
        <w:rPr>
          <w:rFonts w:cs="Times New Roman"/>
          <w:b/>
        </w:rPr>
        <w:t xml:space="preserve">Table </w:t>
      </w:r>
      <w:r w:rsidR="0070088F">
        <w:rPr>
          <w:rFonts w:cs="Times New Roman"/>
          <w:b/>
        </w:rPr>
        <w:t>6</w:t>
      </w:r>
      <w:r w:rsidR="00E144F3">
        <w:rPr>
          <w:rFonts w:cs="Times New Roman"/>
          <w:b/>
        </w:rPr>
        <w:t>.</w:t>
      </w:r>
      <w:r w:rsidRPr="00785A17">
        <w:rPr>
          <w:rFonts w:cs="Times New Roman"/>
          <w:b/>
        </w:rPr>
        <w:t xml:space="preserve"> Test Performance by Participant Type</w:t>
      </w:r>
      <w:r w:rsidR="000E2C02">
        <w:rPr>
          <w:rFonts w:cs="Times New Roman"/>
          <w:b/>
        </w:rPr>
        <w:t xml:space="preserve"> </w:t>
      </w:r>
    </w:p>
    <w:tbl>
      <w:tblPr>
        <w:tblW w:w="9262" w:type="dxa"/>
        <w:tblInd w:w="93" w:type="dxa"/>
        <w:tblLayout w:type="fixed"/>
        <w:tblLook w:val="0000"/>
      </w:tblPr>
      <w:tblGrid>
        <w:gridCol w:w="1882"/>
        <w:gridCol w:w="1823"/>
        <w:gridCol w:w="1389"/>
        <w:gridCol w:w="1389"/>
        <w:gridCol w:w="1389"/>
        <w:gridCol w:w="1390"/>
      </w:tblGrid>
      <w:tr w14:paraId="7BFED309" w14:textId="77777777" w:rsidTr="00085542">
        <w:tblPrEx>
          <w:tblW w:w="9262" w:type="dxa"/>
          <w:tblInd w:w="93" w:type="dxa"/>
          <w:tblLayout w:type="fixed"/>
          <w:tblLook w:val="0000"/>
        </w:tblPrEx>
        <w:trPr>
          <w:trHeight w:val="467"/>
        </w:trPr>
        <w:tc>
          <w:tcPr>
            <w:tcW w:w="1882" w:type="dxa"/>
            <w:vMerge w:val="restart"/>
            <w:tcBorders>
              <w:top w:val="single" w:sz="4" w:space="0" w:color="auto"/>
              <w:left w:val="single" w:sz="4" w:space="0" w:color="auto"/>
              <w:right w:val="single" w:sz="4" w:space="0" w:color="auto"/>
            </w:tcBorders>
            <w:shd w:val="clear" w:color="auto" w:fill="C0C0C0"/>
            <w:noWrap/>
            <w:vAlign w:val="bottom"/>
          </w:tcPr>
          <w:p w:rsidR="004E3D74" w:rsidRPr="00085542" w:rsidP="00085542" w14:paraId="5F3CD0D4" w14:textId="77777777">
            <w:pPr>
              <w:keepNext/>
              <w:keepLines/>
              <w:spacing w:after="120"/>
              <w:jc w:val="center"/>
              <w:rPr>
                <w:rFonts w:cs="Times New Roman"/>
                <w:b/>
                <w:color w:val="000000"/>
                <w:kern w:val="0"/>
              </w:rPr>
            </w:pPr>
            <w:r w:rsidRPr="255FCAE1">
              <w:rPr>
                <w:rFonts w:cs="Times New Roman"/>
                <w:b/>
                <w:color w:val="000000"/>
                <w:kern w:val="0"/>
              </w:rPr>
              <w:t>EAS Participant Type</w:t>
            </w:r>
          </w:p>
        </w:tc>
        <w:tc>
          <w:tcPr>
            <w:tcW w:w="1823" w:type="dxa"/>
            <w:vMerge w:val="restart"/>
            <w:tcBorders>
              <w:top w:val="single" w:sz="4" w:space="0" w:color="auto"/>
              <w:left w:val="single" w:sz="4" w:space="0" w:color="auto"/>
              <w:right w:val="single" w:sz="4" w:space="0" w:color="auto"/>
            </w:tcBorders>
            <w:shd w:val="clear" w:color="auto" w:fill="C0C0C0"/>
            <w:vAlign w:val="bottom"/>
          </w:tcPr>
          <w:p w:rsidR="004E3D74" w:rsidRPr="00085542" w:rsidP="00085542" w14:paraId="3B2436A6" w14:textId="77777777">
            <w:pPr>
              <w:keepNext/>
              <w:keepLines/>
              <w:spacing w:after="120"/>
              <w:jc w:val="center"/>
              <w:rPr>
                <w:rFonts w:cs="Times New Roman"/>
                <w:b/>
                <w:color w:val="000000" w:themeColor="text1"/>
              </w:rPr>
            </w:pPr>
            <w:r w:rsidRPr="24E97C35">
              <w:rPr>
                <w:rFonts w:cs="Times New Roman"/>
                <w:b/>
                <w:color w:val="000000"/>
                <w:kern w:val="0"/>
              </w:rPr>
              <w:t>Test Participants</w:t>
            </w:r>
          </w:p>
        </w:tc>
        <w:tc>
          <w:tcPr>
            <w:tcW w:w="2778" w:type="dxa"/>
            <w:gridSpan w:val="2"/>
            <w:tcBorders>
              <w:top w:val="single" w:sz="4" w:space="0" w:color="auto"/>
              <w:left w:val="single" w:sz="4" w:space="0" w:color="auto"/>
              <w:right w:val="single" w:sz="4" w:space="0" w:color="auto"/>
            </w:tcBorders>
            <w:shd w:val="clear" w:color="auto" w:fill="C0C0C0"/>
            <w:vAlign w:val="bottom"/>
          </w:tcPr>
          <w:p w:rsidR="004E3D74" w:rsidRPr="00085542" w:rsidP="00085542" w14:paraId="77514BC7" w14:textId="77777777">
            <w:pPr>
              <w:keepNext/>
              <w:keepLines/>
              <w:spacing w:after="120"/>
              <w:jc w:val="center"/>
              <w:rPr>
                <w:rFonts w:cs="Times New Roman"/>
                <w:b/>
                <w:color w:val="000000"/>
                <w:kern w:val="0"/>
              </w:rPr>
            </w:pPr>
            <w:r w:rsidRPr="255FCAE1">
              <w:rPr>
                <w:rFonts w:cs="Times New Roman"/>
                <w:b/>
                <w:color w:val="000000"/>
                <w:kern w:val="0"/>
              </w:rPr>
              <w:t xml:space="preserve">Successfully </w:t>
            </w:r>
            <w:r w:rsidRPr="00B57342" w:rsidR="00213B30">
              <w:rPr>
                <w:rFonts w:cs="Times New Roman"/>
                <w:b/>
                <w:color w:val="000000"/>
                <w:kern w:val="0"/>
                <w:szCs w:val="22"/>
              </w:rPr>
              <w:br/>
            </w:r>
            <w:r w:rsidRPr="255FCAE1">
              <w:rPr>
                <w:rFonts w:cs="Times New Roman"/>
                <w:b/>
                <w:color w:val="000000"/>
                <w:kern w:val="0"/>
              </w:rPr>
              <w:t>Received Alert</w:t>
            </w:r>
          </w:p>
        </w:tc>
        <w:tc>
          <w:tcPr>
            <w:tcW w:w="2779" w:type="dxa"/>
            <w:gridSpan w:val="2"/>
            <w:tcBorders>
              <w:top w:val="single" w:sz="4" w:space="0" w:color="auto"/>
              <w:left w:val="single" w:sz="4" w:space="0" w:color="auto"/>
              <w:right w:val="single" w:sz="4" w:space="0" w:color="auto"/>
            </w:tcBorders>
            <w:shd w:val="clear" w:color="auto" w:fill="C0C0C0"/>
            <w:vAlign w:val="bottom"/>
          </w:tcPr>
          <w:p w:rsidR="004E3D74" w:rsidRPr="00085542" w:rsidP="00085542" w14:paraId="04D50A75" w14:textId="77777777">
            <w:pPr>
              <w:keepNext/>
              <w:keepLines/>
              <w:spacing w:after="120"/>
              <w:jc w:val="center"/>
              <w:rPr>
                <w:rFonts w:cs="Times New Roman"/>
                <w:b/>
                <w:color w:val="000000"/>
                <w:kern w:val="0"/>
              </w:rPr>
            </w:pPr>
            <w:r w:rsidRPr="255FCAE1">
              <w:rPr>
                <w:rFonts w:cs="Times New Roman"/>
                <w:b/>
                <w:color w:val="000000"/>
                <w:kern w:val="0"/>
              </w:rPr>
              <w:t xml:space="preserve">Successfully </w:t>
            </w:r>
            <w:r w:rsidRPr="00B57342" w:rsidR="00946FB1">
              <w:rPr>
                <w:rFonts w:cs="Times New Roman"/>
                <w:b/>
                <w:color w:val="000000"/>
                <w:kern w:val="0"/>
                <w:szCs w:val="22"/>
              </w:rPr>
              <w:br/>
            </w:r>
            <w:r w:rsidRPr="255FCAE1">
              <w:rPr>
                <w:rFonts w:cs="Times New Roman"/>
                <w:b/>
                <w:color w:val="000000"/>
                <w:kern w:val="0"/>
              </w:rPr>
              <w:t>Retransmitted Alert</w:t>
            </w:r>
          </w:p>
        </w:tc>
      </w:tr>
      <w:tr w14:paraId="17D560CC" w14:textId="77777777" w:rsidTr="00085542">
        <w:tblPrEx>
          <w:tblW w:w="9262" w:type="dxa"/>
          <w:tblInd w:w="93" w:type="dxa"/>
          <w:tblLayout w:type="fixed"/>
          <w:tblLook w:val="0000"/>
        </w:tblPrEx>
        <w:trPr>
          <w:trHeight w:val="170"/>
        </w:trPr>
        <w:tc>
          <w:tcPr>
            <w:tcW w:w="1882" w:type="dxa"/>
            <w:vMerge/>
            <w:tcBorders>
              <w:left w:val="single" w:sz="4" w:space="0" w:color="auto"/>
              <w:right w:val="single" w:sz="4" w:space="0" w:color="auto"/>
            </w:tcBorders>
            <w:shd w:val="clear" w:color="auto" w:fill="C0C0C0"/>
            <w:noWrap/>
            <w:vAlign w:val="bottom"/>
          </w:tcPr>
          <w:p w:rsidR="004E3D74" w:rsidRPr="00B57342" w:rsidP="004E3D74" w14:paraId="79F30ABC" w14:textId="77777777">
            <w:pPr>
              <w:keepNext/>
              <w:keepLines/>
              <w:spacing w:after="120"/>
              <w:jc w:val="center"/>
              <w:rPr>
                <w:rFonts w:cs="Times New Roman"/>
                <w:b/>
                <w:color w:val="000000"/>
                <w:kern w:val="0"/>
                <w:szCs w:val="22"/>
              </w:rPr>
            </w:pPr>
          </w:p>
        </w:tc>
        <w:tc>
          <w:tcPr>
            <w:tcW w:w="1823" w:type="dxa"/>
            <w:vMerge/>
            <w:tcBorders>
              <w:left w:val="single" w:sz="4" w:space="0" w:color="auto"/>
              <w:right w:val="single" w:sz="4" w:space="0" w:color="auto"/>
            </w:tcBorders>
            <w:shd w:val="clear" w:color="auto" w:fill="C0C0C0"/>
            <w:vAlign w:val="bottom"/>
          </w:tcPr>
          <w:p w:rsidR="004E3D74" w:rsidRPr="00B57342" w:rsidP="004E3D74" w14:paraId="7BEFC1E8" w14:textId="77777777">
            <w:pPr>
              <w:keepNext/>
              <w:keepLines/>
              <w:spacing w:after="120"/>
              <w:jc w:val="center"/>
              <w:rPr>
                <w:rFonts w:cs="Times New Roman"/>
                <w:b/>
                <w:color w:val="000000"/>
                <w:kern w:val="0"/>
                <w:szCs w:val="22"/>
              </w:rPr>
            </w:pPr>
          </w:p>
        </w:tc>
        <w:tc>
          <w:tcPr>
            <w:tcW w:w="1389" w:type="dxa"/>
            <w:tcBorders>
              <w:top w:val="single" w:sz="4" w:space="0" w:color="auto"/>
              <w:left w:val="single" w:sz="4" w:space="0" w:color="auto"/>
              <w:right w:val="single" w:sz="4" w:space="0" w:color="auto"/>
            </w:tcBorders>
            <w:shd w:val="clear" w:color="auto" w:fill="C0C0C0"/>
            <w:vAlign w:val="bottom"/>
          </w:tcPr>
          <w:p w:rsidR="004E3D74" w:rsidRPr="00085542" w:rsidP="00085542" w14:paraId="37EEEBF9" w14:textId="77777777">
            <w:pPr>
              <w:keepNext/>
              <w:keepLines/>
              <w:spacing w:after="120"/>
              <w:jc w:val="center"/>
              <w:rPr>
                <w:rFonts w:cs="Times New Roman"/>
                <w:b/>
                <w:color w:val="000000"/>
                <w:kern w:val="0"/>
              </w:rPr>
            </w:pPr>
            <w:r w:rsidRPr="255FCAE1">
              <w:rPr>
                <w:rFonts w:cs="Times New Roman"/>
                <w:b/>
                <w:color w:val="000000"/>
                <w:kern w:val="0"/>
              </w:rPr>
              <w:t>#</w:t>
            </w:r>
          </w:p>
        </w:tc>
        <w:tc>
          <w:tcPr>
            <w:tcW w:w="1389" w:type="dxa"/>
            <w:tcBorders>
              <w:top w:val="single" w:sz="4" w:space="0" w:color="auto"/>
              <w:left w:val="single" w:sz="4" w:space="0" w:color="auto"/>
              <w:right w:val="single" w:sz="4" w:space="0" w:color="auto"/>
            </w:tcBorders>
            <w:shd w:val="clear" w:color="auto" w:fill="C0C0C0"/>
            <w:vAlign w:val="bottom"/>
          </w:tcPr>
          <w:p w:rsidR="004E3D74" w:rsidRPr="00085542" w:rsidP="00085542" w14:paraId="63DF91B0" w14:textId="77777777">
            <w:pPr>
              <w:keepNext/>
              <w:keepLines/>
              <w:spacing w:after="120"/>
              <w:jc w:val="center"/>
              <w:rPr>
                <w:rFonts w:cs="Times New Roman"/>
                <w:b/>
                <w:color w:val="000000"/>
                <w:kern w:val="0"/>
              </w:rPr>
            </w:pPr>
            <w:r w:rsidRPr="255FCAE1">
              <w:rPr>
                <w:rFonts w:cs="Times New Roman"/>
                <w:b/>
                <w:color w:val="000000"/>
                <w:kern w:val="0"/>
              </w:rPr>
              <w:t>%</w:t>
            </w:r>
          </w:p>
        </w:tc>
        <w:tc>
          <w:tcPr>
            <w:tcW w:w="1389" w:type="dxa"/>
            <w:tcBorders>
              <w:top w:val="single" w:sz="4" w:space="0" w:color="auto"/>
              <w:left w:val="single" w:sz="4" w:space="0" w:color="auto"/>
              <w:right w:val="single" w:sz="4" w:space="0" w:color="auto"/>
            </w:tcBorders>
            <w:shd w:val="clear" w:color="auto" w:fill="C0C0C0"/>
            <w:vAlign w:val="bottom"/>
          </w:tcPr>
          <w:p w:rsidR="004E3D74" w:rsidRPr="00085542" w:rsidP="00085542" w14:paraId="12E4EBCD" w14:textId="77777777">
            <w:pPr>
              <w:keepNext/>
              <w:keepLines/>
              <w:spacing w:after="120"/>
              <w:jc w:val="center"/>
              <w:rPr>
                <w:rFonts w:cs="Times New Roman"/>
                <w:b/>
                <w:color w:val="000000"/>
                <w:kern w:val="0"/>
              </w:rPr>
            </w:pPr>
            <w:r w:rsidRPr="255FCAE1">
              <w:rPr>
                <w:rFonts w:cs="Times New Roman"/>
                <w:b/>
                <w:color w:val="000000"/>
                <w:kern w:val="0"/>
              </w:rPr>
              <w:t>#</w:t>
            </w:r>
          </w:p>
        </w:tc>
        <w:tc>
          <w:tcPr>
            <w:tcW w:w="1390" w:type="dxa"/>
            <w:tcBorders>
              <w:top w:val="single" w:sz="4" w:space="0" w:color="auto"/>
              <w:left w:val="single" w:sz="4" w:space="0" w:color="auto"/>
              <w:right w:val="single" w:sz="4" w:space="0" w:color="auto"/>
            </w:tcBorders>
            <w:shd w:val="clear" w:color="auto" w:fill="C0C0C0"/>
            <w:vAlign w:val="bottom"/>
          </w:tcPr>
          <w:p w:rsidR="004E3D74" w:rsidRPr="00085542" w:rsidP="00085542" w14:paraId="7336C94C" w14:textId="77777777">
            <w:pPr>
              <w:keepNext/>
              <w:keepLines/>
              <w:spacing w:after="120"/>
              <w:jc w:val="center"/>
              <w:rPr>
                <w:rFonts w:cs="Times New Roman"/>
                <w:b/>
                <w:color w:val="000000"/>
                <w:kern w:val="0"/>
              </w:rPr>
            </w:pPr>
            <w:r w:rsidRPr="255FCAE1">
              <w:rPr>
                <w:rFonts w:cs="Times New Roman"/>
                <w:b/>
                <w:color w:val="000000"/>
                <w:kern w:val="0"/>
              </w:rPr>
              <w:t>%</w:t>
            </w:r>
          </w:p>
        </w:tc>
      </w:tr>
      <w:tr w14:paraId="0F7E5E70" w14:textId="77777777" w:rsidTr="00085542">
        <w:tblPrEx>
          <w:tblW w:w="9262" w:type="dxa"/>
          <w:tblInd w:w="93" w:type="dxa"/>
          <w:tblLayout w:type="fixed"/>
          <w:tblLook w:val="0000"/>
        </w:tblPrEx>
        <w:trPr>
          <w:trHeight w:val="253"/>
        </w:trPr>
        <w:tc>
          <w:tcPr>
            <w:tcW w:w="1882" w:type="dxa"/>
            <w:tcBorders>
              <w:top w:val="nil"/>
              <w:left w:val="single" w:sz="4" w:space="0" w:color="auto"/>
              <w:bottom w:val="single" w:sz="4" w:space="0" w:color="auto"/>
              <w:right w:val="single" w:sz="4" w:space="0" w:color="auto"/>
            </w:tcBorders>
            <w:vAlign w:val="bottom"/>
          </w:tcPr>
          <w:p w:rsidR="0034537C" w:rsidRPr="00341818" w:rsidP="0034537C" w14:paraId="6FEF3312" w14:textId="77777777">
            <w:pPr>
              <w:keepNext/>
              <w:keepLines/>
              <w:spacing w:after="120"/>
              <w:jc w:val="right"/>
              <w:rPr>
                <w:rFonts w:cs="Times New Roman"/>
                <w:color w:val="000000"/>
                <w:kern w:val="0"/>
              </w:rPr>
            </w:pPr>
            <w:r w:rsidRPr="005B7CDC">
              <w:rPr>
                <w:rFonts w:cs="Times New Roman"/>
                <w:color w:val="000000"/>
                <w:kern w:val="0"/>
              </w:rPr>
              <w:t>Radio Broadcasters</w:t>
            </w:r>
          </w:p>
        </w:tc>
        <w:tc>
          <w:tcPr>
            <w:tcW w:w="1823" w:type="dxa"/>
            <w:tcBorders>
              <w:top w:val="nil"/>
              <w:left w:val="single" w:sz="4" w:space="0" w:color="auto"/>
              <w:bottom w:val="single" w:sz="4" w:space="0" w:color="auto"/>
              <w:right w:val="single" w:sz="4" w:space="0" w:color="auto"/>
            </w:tcBorders>
            <w:vAlign w:val="bottom"/>
          </w:tcPr>
          <w:p w:rsidR="0034537C" w:rsidRPr="00756553" w:rsidP="0034537C" w14:paraId="468725E3" w14:textId="7476061B">
            <w:pPr>
              <w:keepNext/>
              <w:keepLines/>
              <w:spacing w:after="120"/>
              <w:jc w:val="center"/>
              <w:rPr>
                <w:rFonts w:cs="Times New Roman"/>
                <w:color w:val="000000"/>
                <w:kern w:val="0"/>
              </w:rPr>
            </w:pPr>
            <w:r w:rsidRPr="00756553">
              <w:rPr>
                <w:rFonts w:cs="Times New Roman"/>
                <w:color w:val="000000"/>
                <w:kern w:val="0"/>
              </w:rPr>
              <w:t>1</w:t>
            </w:r>
            <w:r w:rsidRPr="00756553" w:rsidR="00B55306">
              <w:rPr>
                <w:rFonts w:cs="Times New Roman"/>
                <w:color w:val="000000"/>
                <w:kern w:val="0"/>
              </w:rPr>
              <w:t>443</w:t>
            </w:r>
            <w:r w:rsidR="00E50C8F">
              <w:rPr>
                <w:rFonts w:cs="Times New Roman"/>
                <w:color w:val="000000"/>
                <w:kern w:val="0"/>
              </w:rPr>
              <w:t>2</w:t>
            </w:r>
          </w:p>
        </w:tc>
        <w:tc>
          <w:tcPr>
            <w:tcW w:w="1389" w:type="dxa"/>
            <w:tcBorders>
              <w:top w:val="nil"/>
              <w:left w:val="single" w:sz="4" w:space="0" w:color="auto"/>
              <w:bottom w:val="single" w:sz="4" w:space="0" w:color="auto"/>
              <w:right w:val="single" w:sz="4" w:space="0" w:color="auto"/>
            </w:tcBorders>
            <w:vAlign w:val="bottom"/>
          </w:tcPr>
          <w:p w:rsidR="0034537C" w:rsidRPr="00756553" w:rsidP="0034537C" w14:paraId="49C5421E" w14:textId="2C531D5A">
            <w:pPr>
              <w:keepNext/>
              <w:keepLines/>
              <w:spacing w:after="120"/>
              <w:jc w:val="center"/>
              <w:rPr>
                <w:rFonts w:cs="Times New Roman"/>
                <w:color w:val="000000"/>
                <w:kern w:val="0"/>
              </w:rPr>
            </w:pPr>
            <w:r w:rsidRPr="00756553">
              <w:rPr>
                <w:rFonts w:cs="Times New Roman"/>
                <w:color w:val="000000"/>
                <w:kern w:val="0"/>
              </w:rPr>
              <w:t>1</w:t>
            </w:r>
            <w:r w:rsidRPr="00756553" w:rsidR="00A62456">
              <w:rPr>
                <w:rFonts w:cs="Times New Roman"/>
                <w:color w:val="000000"/>
                <w:kern w:val="0"/>
              </w:rPr>
              <w:t>1775</w:t>
            </w:r>
          </w:p>
        </w:tc>
        <w:tc>
          <w:tcPr>
            <w:tcW w:w="1389" w:type="dxa"/>
            <w:tcBorders>
              <w:top w:val="nil"/>
              <w:left w:val="single" w:sz="4" w:space="0" w:color="auto"/>
              <w:bottom w:val="single" w:sz="4" w:space="0" w:color="auto"/>
              <w:right w:val="single" w:sz="4" w:space="0" w:color="auto"/>
            </w:tcBorders>
            <w:vAlign w:val="bottom"/>
          </w:tcPr>
          <w:p w:rsidR="0034537C" w:rsidRPr="00756553" w:rsidP="0034537C" w14:paraId="2F864BC5" w14:textId="46BC8B57">
            <w:pPr>
              <w:keepNext/>
              <w:keepLines/>
              <w:spacing w:after="120"/>
              <w:jc w:val="center"/>
              <w:rPr>
                <w:rFonts w:cs="Times New Roman"/>
                <w:color w:val="000000"/>
                <w:kern w:val="0"/>
              </w:rPr>
            </w:pPr>
            <w:r w:rsidRPr="00756553">
              <w:rPr>
                <w:rFonts w:cs="Times New Roman"/>
                <w:color w:val="000000"/>
                <w:kern w:val="0"/>
              </w:rPr>
              <w:t>81.6</w:t>
            </w:r>
            <w:r w:rsidRPr="00756553">
              <w:rPr>
                <w:rFonts w:cs="Times New Roman"/>
                <w:color w:val="000000"/>
                <w:kern w:val="0"/>
              </w:rPr>
              <w:t>%</w:t>
            </w:r>
          </w:p>
        </w:tc>
        <w:tc>
          <w:tcPr>
            <w:tcW w:w="1389" w:type="dxa"/>
            <w:tcBorders>
              <w:top w:val="nil"/>
              <w:left w:val="single" w:sz="4" w:space="0" w:color="auto"/>
              <w:bottom w:val="single" w:sz="4" w:space="0" w:color="auto"/>
              <w:right w:val="single" w:sz="4" w:space="0" w:color="auto"/>
            </w:tcBorders>
            <w:vAlign w:val="bottom"/>
          </w:tcPr>
          <w:p w:rsidR="0034537C" w:rsidRPr="00756553" w:rsidP="0034537C" w14:paraId="4E159A5C" w14:textId="3A30B463">
            <w:pPr>
              <w:keepNext/>
              <w:keepLines/>
              <w:spacing w:after="120"/>
              <w:jc w:val="center"/>
              <w:rPr>
                <w:rFonts w:cs="Times New Roman"/>
                <w:color w:val="000000"/>
                <w:kern w:val="0"/>
              </w:rPr>
            </w:pPr>
            <w:r w:rsidRPr="00756553">
              <w:rPr>
                <w:rFonts w:cs="Times New Roman"/>
                <w:color w:val="000000"/>
                <w:kern w:val="0"/>
              </w:rPr>
              <w:t>1</w:t>
            </w:r>
            <w:r w:rsidRPr="00756553" w:rsidR="00A62456">
              <w:rPr>
                <w:rFonts w:cs="Times New Roman"/>
                <w:color w:val="000000"/>
                <w:kern w:val="0"/>
              </w:rPr>
              <w:t>1495</w:t>
            </w:r>
          </w:p>
        </w:tc>
        <w:tc>
          <w:tcPr>
            <w:tcW w:w="1390" w:type="dxa"/>
            <w:tcBorders>
              <w:top w:val="nil"/>
              <w:left w:val="single" w:sz="4" w:space="0" w:color="auto"/>
              <w:bottom w:val="single" w:sz="4" w:space="0" w:color="auto"/>
              <w:right w:val="single" w:sz="4" w:space="0" w:color="auto"/>
            </w:tcBorders>
            <w:vAlign w:val="bottom"/>
          </w:tcPr>
          <w:p w:rsidR="0034537C" w:rsidRPr="00756553" w:rsidP="0034537C" w14:paraId="2DCF9470" w14:textId="63425487">
            <w:pPr>
              <w:keepNext/>
              <w:keepLines/>
              <w:spacing w:after="120"/>
              <w:jc w:val="center"/>
              <w:rPr>
                <w:rFonts w:cs="Times New Roman"/>
                <w:color w:val="000000"/>
                <w:kern w:val="0"/>
              </w:rPr>
            </w:pPr>
            <w:r w:rsidRPr="00756553">
              <w:rPr>
                <w:rFonts w:cs="Times New Roman"/>
                <w:color w:val="000000"/>
                <w:kern w:val="0"/>
              </w:rPr>
              <w:t>79.</w:t>
            </w:r>
            <w:r w:rsidR="00FA3425">
              <w:rPr>
                <w:rFonts w:cs="Times New Roman"/>
                <w:color w:val="000000"/>
                <w:kern w:val="0"/>
              </w:rPr>
              <w:t>6</w:t>
            </w:r>
            <w:r w:rsidRPr="00756553">
              <w:rPr>
                <w:rFonts w:cs="Times New Roman"/>
                <w:color w:val="000000"/>
                <w:kern w:val="0"/>
              </w:rPr>
              <w:t>%</w:t>
            </w:r>
          </w:p>
        </w:tc>
      </w:tr>
      <w:tr w14:paraId="62C2735B" w14:textId="77777777" w:rsidTr="00085542">
        <w:tblPrEx>
          <w:tblW w:w="9262" w:type="dxa"/>
          <w:tblInd w:w="93" w:type="dxa"/>
          <w:tblLayout w:type="fixed"/>
          <w:tblLook w:val="0000"/>
        </w:tblPrEx>
        <w:trPr>
          <w:trHeight w:val="253"/>
        </w:trPr>
        <w:tc>
          <w:tcPr>
            <w:tcW w:w="1882" w:type="dxa"/>
            <w:tcBorders>
              <w:top w:val="nil"/>
              <w:left w:val="single" w:sz="4" w:space="0" w:color="auto"/>
              <w:bottom w:val="single" w:sz="4" w:space="0" w:color="auto"/>
              <w:right w:val="single" w:sz="4" w:space="0" w:color="auto"/>
            </w:tcBorders>
            <w:shd w:val="clear" w:color="auto" w:fill="FFFFFF" w:themeFill="background1"/>
            <w:vAlign w:val="bottom"/>
          </w:tcPr>
          <w:p w:rsidR="0034537C" w:rsidRPr="00341818" w:rsidP="0034537C" w14:paraId="7DF9A8AE" w14:textId="77777777">
            <w:pPr>
              <w:keepNext/>
              <w:keepLines/>
              <w:spacing w:after="120"/>
              <w:jc w:val="right"/>
              <w:rPr>
                <w:rFonts w:cs="Times New Roman"/>
                <w:color w:val="000000"/>
                <w:kern w:val="0"/>
              </w:rPr>
            </w:pPr>
            <w:r w:rsidRPr="005B7CDC">
              <w:rPr>
                <w:rFonts w:cs="Times New Roman"/>
                <w:color w:val="000000"/>
                <w:kern w:val="0"/>
              </w:rPr>
              <w:t>Television Broadcasters</w:t>
            </w:r>
          </w:p>
        </w:tc>
        <w:tc>
          <w:tcPr>
            <w:tcW w:w="1823" w:type="dxa"/>
            <w:tcBorders>
              <w:top w:val="nil"/>
              <w:left w:val="single" w:sz="4" w:space="0" w:color="auto"/>
              <w:bottom w:val="single" w:sz="4" w:space="0" w:color="auto"/>
              <w:right w:val="single" w:sz="4" w:space="0" w:color="auto"/>
            </w:tcBorders>
            <w:shd w:val="clear" w:color="auto" w:fill="FFFFFF" w:themeFill="background1"/>
            <w:vAlign w:val="bottom"/>
          </w:tcPr>
          <w:p w:rsidR="0034537C" w:rsidRPr="00756553" w:rsidP="0034537C" w14:paraId="6DC90BAD" w14:textId="023C9827">
            <w:pPr>
              <w:keepNext/>
              <w:keepLines/>
              <w:spacing w:after="120"/>
              <w:jc w:val="center"/>
              <w:rPr>
                <w:rFonts w:cs="Times New Roman"/>
                <w:color w:val="000000"/>
                <w:kern w:val="0"/>
              </w:rPr>
            </w:pPr>
            <w:r w:rsidRPr="00756553">
              <w:rPr>
                <w:rFonts w:cs="Times New Roman"/>
                <w:color w:val="000000"/>
                <w:kern w:val="0"/>
              </w:rPr>
              <w:t>2</w:t>
            </w:r>
            <w:r w:rsidR="00E50C8F">
              <w:rPr>
                <w:rFonts w:cs="Times New Roman"/>
                <w:color w:val="000000"/>
                <w:kern w:val="0"/>
              </w:rPr>
              <w:t>568</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rsidR="0034537C" w:rsidRPr="00756553" w:rsidP="0034537C" w14:paraId="54D1DE69" w14:textId="37942825">
            <w:pPr>
              <w:keepNext/>
              <w:keepLines/>
              <w:spacing w:after="120"/>
              <w:jc w:val="center"/>
              <w:rPr>
                <w:rFonts w:cs="Times New Roman"/>
                <w:color w:val="000000"/>
                <w:kern w:val="0"/>
              </w:rPr>
            </w:pPr>
            <w:r w:rsidRPr="00756553">
              <w:rPr>
                <w:rFonts w:cs="Times New Roman"/>
                <w:color w:val="000000"/>
                <w:kern w:val="0"/>
              </w:rPr>
              <w:t>2</w:t>
            </w:r>
            <w:r w:rsidRPr="00756553" w:rsidR="00ED12CE">
              <w:rPr>
                <w:rFonts w:cs="Times New Roman"/>
                <w:color w:val="000000"/>
                <w:kern w:val="0"/>
              </w:rPr>
              <w:t>185</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rsidR="0034537C" w:rsidRPr="00756553" w:rsidP="0034537C" w14:paraId="124E5803" w14:textId="69A5C225">
            <w:pPr>
              <w:keepNext/>
              <w:keepLines/>
              <w:spacing w:after="120"/>
              <w:jc w:val="center"/>
              <w:rPr>
                <w:rFonts w:cs="Times New Roman"/>
                <w:color w:val="000000"/>
                <w:kern w:val="0"/>
              </w:rPr>
            </w:pPr>
            <w:r>
              <w:rPr>
                <w:rFonts w:cs="Times New Roman"/>
                <w:color w:val="000000"/>
                <w:kern w:val="0"/>
              </w:rPr>
              <w:t>85.1</w:t>
            </w:r>
            <w:r w:rsidRPr="00756553">
              <w:rPr>
                <w:rFonts w:cs="Times New Roman"/>
                <w:color w:val="000000"/>
                <w:kern w:val="0"/>
              </w:rPr>
              <w:t>%</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rsidR="0034537C" w:rsidRPr="00756553" w:rsidP="0034537C" w14:paraId="629313D9" w14:textId="55104EEC">
            <w:pPr>
              <w:keepNext/>
              <w:keepLines/>
              <w:spacing w:after="120"/>
              <w:jc w:val="center"/>
              <w:rPr>
                <w:rFonts w:cs="Times New Roman"/>
                <w:color w:val="000000"/>
                <w:kern w:val="0"/>
              </w:rPr>
            </w:pPr>
            <w:r w:rsidRPr="00756553">
              <w:rPr>
                <w:rFonts w:cs="Times New Roman"/>
                <w:color w:val="000000"/>
                <w:kern w:val="0"/>
              </w:rPr>
              <w:t>2</w:t>
            </w:r>
            <w:r w:rsidRPr="00756553" w:rsidR="00ED12CE">
              <w:rPr>
                <w:rFonts w:cs="Times New Roman"/>
                <w:color w:val="000000"/>
                <w:kern w:val="0"/>
              </w:rPr>
              <w:t>046</w:t>
            </w:r>
          </w:p>
        </w:tc>
        <w:tc>
          <w:tcPr>
            <w:tcW w:w="1390" w:type="dxa"/>
            <w:tcBorders>
              <w:top w:val="nil"/>
              <w:left w:val="single" w:sz="4" w:space="0" w:color="auto"/>
              <w:bottom w:val="single" w:sz="4" w:space="0" w:color="auto"/>
              <w:right w:val="single" w:sz="4" w:space="0" w:color="auto"/>
            </w:tcBorders>
            <w:shd w:val="clear" w:color="auto" w:fill="FFFFFF" w:themeFill="background1"/>
            <w:vAlign w:val="bottom"/>
          </w:tcPr>
          <w:p w:rsidR="0034537C" w:rsidRPr="00756553" w:rsidP="0034537C" w14:paraId="3F6D64D7" w14:textId="1715E534">
            <w:pPr>
              <w:keepNext/>
              <w:keepLines/>
              <w:spacing w:after="120"/>
              <w:jc w:val="center"/>
              <w:rPr>
                <w:rFonts w:cs="Times New Roman"/>
                <w:color w:val="000000"/>
                <w:kern w:val="0"/>
              </w:rPr>
            </w:pPr>
            <w:r w:rsidRPr="00756553">
              <w:rPr>
                <w:rFonts w:cs="Times New Roman"/>
                <w:color w:val="000000"/>
                <w:kern w:val="0"/>
              </w:rPr>
              <w:t>7</w:t>
            </w:r>
            <w:r w:rsidR="00E50C8F">
              <w:rPr>
                <w:rFonts w:cs="Times New Roman"/>
                <w:color w:val="000000"/>
                <w:kern w:val="0"/>
              </w:rPr>
              <w:t>9.7</w:t>
            </w:r>
            <w:r w:rsidRPr="00756553">
              <w:rPr>
                <w:rFonts w:cs="Times New Roman"/>
                <w:color w:val="000000"/>
                <w:kern w:val="0"/>
              </w:rPr>
              <w:t>%</w:t>
            </w:r>
          </w:p>
        </w:tc>
      </w:tr>
      <w:tr w14:paraId="284E387F" w14:textId="77777777" w:rsidTr="00655858">
        <w:tblPrEx>
          <w:tblW w:w="9262" w:type="dxa"/>
          <w:tblInd w:w="93" w:type="dxa"/>
          <w:tblLayout w:type="fixed"/>
          <w:tblLook w:val="0000"/>
        </w:tblPrEx>
        <w:trPr>
          <w:trHeight w:val="253"/>
        </w:trPr>
        <w:tc>
          <w:tcPr>
            <w:tcW w:w="1882" w:type="dxa"/>
            <w:tcBorders>
              <w:left w:val="single" w:sz="4" w:space="0" w:color="auto"/>
              <w:bottom w:val="single" w:sz="4" w:space="0" w:color="auto"/>
              <w:right w:val="single" w:sz="4" w:space="0" w:color="auto"/>
            </w:tcBorders>
            <w:shd w:val="clear" w:color="auto" w:fill="auto"/>
            <w:vAlign w:val="bottom"/>
          </w:tcPr>
          <w:p w:rsidR="0034537C" w:rsidRPr="005B7CDC" w:rsidP="0034537C" w14:paraId="58D04F6F" w14:textId="77777777">
            <w:pPr>
              <w:keepNext/>
              <w:keepLines/>
              <w:spacing w:after="120"/>
              <w:jc w:val="right"/>
              <w:rPr>
                <w:rFonts w:cs="Times New Roman"/>
                <w:color w:val="000000"/>
                <w:kern w:val="0"/>
              </w:rPr>
            </w:pPr>
            <w:r w:rsidRPr="005B7CDC">
              <w:rPr>
                <w:rFonts w:cs="Times New Roman"/>
                <w:color w:val="000000"/>
                <w:kern w:val="0"/>
              </w:rPr>
              <w:t>Cable Systems</w:t>
            </w:r>
          </w:p>
        </w:tc>
        <w:tc>
          <w:tcPr>
            <w:tcW w:w="1823" w:type="dxa"/>
            <w:tcBorders>
              <w:left w:val="single" w:sz="4" w:space="0" w:color="auto"/>
              <w:bottom w:val="single" w:sz="4" w:space="0" w:color="auto"/>
              <w:right w:val="single" w:sz="4" w:space="0" w:color="auto"/>
            </w:tcBorders>
            <w:shd w:val="clear" w:color="auto" w:fill="auto"/>
            <w:vAlign w:val="bottom"/>
          </w:tcPr>
          <w:p w:rsidR="0034537C" w:rsidRPr="00756553" w:rsidP="0034537C" w14:paraId="4A844C4F" w14:textId="6BCF8394">
            <w:pPr>
              <w:keepNext/>
              <w:keepLines/>
              <w:spacing w:after="120"/>
              <w:jc w:val="center"/>
              <w:rPr>
                <w:rFonts w:cs="Times New Roman"/>
                <w:color w:val="000000"/>
                <w:kern w:val="0"/>
              </w:rPr>
            </w:pPr>
            <w:r w:rsidRPr="00756553">
              <w:rPr>
                <w:rFonts w:cs="Times New Roman"/>
              </w:rPr>
              <w:t>2</w:t>
            </w:r>
            <w:r w:rsidRPr="00756553" w:rsidR="00623ADD">
              <w:rPr>
                <w:rFonts w:cs="Times New Roman"/>
              </w:rPr>
              <w:t>680</w:t>
            </w:r>
          </w:p>
        </w:tc>
        <w:tc>
          <w:tcPr>
            <w:tcW w:w="1389"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50705D9F" w14:textId="12F7A3C7">
            <w:pPr>
              <w:keepNext/>
              <w:keepLines/>
              <w:spacing w:after="120"/>
              <w:jc w:val="center"/>
              <w:rPr>
                <w:rFonts w:cs="Times New Roman"/>
                <w:color w:val="000000"/>
                <w:kern w:val="0"/>
              </w:rPr>
            </w:pPr>
            <w:r w:rsidRPr="00756553">
              <w:rPr>
                <w:rFonts w:cs="Times New Roman"/>
                <w:color w:val="000000"/>
                <w:kern w:val="0"/>
              </w:rPr>
              <w:t>2293</w:t>
            </w:r>
          </w:p>
        </w:tc>
        <w:tc>
          <w:tcPr>
            <w:tcW w:w="1389"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01C47E53" w14:textId="4152C90F">
            <w:pPr>
              <w:keepNext/>
              <w:keepLines/>
              <w:spacing w:after="120"/>
              <w:jc w:val="center"/>
              <w:rPr>
                <w:rFonts w:cs="Times New Roman"/>
                <w:color w:val="000000"/>
                <w:kern w:val="0"/>
              </w:rPr>
            </w:pPr>
            <w:r w:rsidRPr="00756553">
              <w:rPr>
                <w:rFonts w:cs="Times New Roman"/>
                <w:color w:val="000000"/>
                <w:kern w:val="0"/>
              </w:rPr>
              <w:t>85.6</w:t>
            </w:r>
            <w:r w:rsidRPr="00756553">
              <w:rPr>
                <w:rFonts w:cs="Times New Roman"/>
                <w:color w:val="000000"/>
                <w:kern w:val="0"/>
              </w:rPr>
              <w:t>%</w:t>
            </w:r>
          </w:p>
        </w:tc>
        <w:tc>
          <w:tcPr>
            <w:tcW w:w="1389"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6A2ED64B" w14:textId="1FF80E08">
            <w:pPr>
              <w:keepNext/>
              <w:keepLines/>
              <w:spacing w:after="120"/>
              <w:jc w:val="center"/>
              <w:rPr>
                <w:rFonts w:cs="Times New Roman"/>
                <w:color w:val="000000"/>
                <w:kern w:val="0"/>
              </w:rPr>
            </w:pPr>
            <w:r w:rsidRPr="00756553">
              <w:rPr>
                <w:rFonts w:cs="Times New Roman"/>
                <w:color w:val="000000"/>
                <w:kern w:val="0"/>
              </w:rPr>
              <w:t>2</w:t>
            </w:r>
            <w:r w:rsidRPr="00756553" w:rsidR="00982142">
              <w:rPr>
                <w:rFonts w:cs="Times New Roman"/>
                <w:color w:val="000000"/>
                <w:kern w:val="0"/>
              </w:rPr>
              <w:t>186</w:t>
            </w:r>
          </w:p>
        </w:tc>
        <w:tc>
          <w:tcPr>
            <w:tcW w:w="1390"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21DFF888" w14:textId="0A3F0A9F">
            <w:pPr>
              <w:keepNext/>
              <w:keepLines/>
              <w:spacing w:after="120"/>
              <w:jc w:val="center"/>
              <w:rPr>
                <w:rFonts w:cs="Times New Roman"/>
                <w:color w:val="000000"/>
                <w:kern w:val="0"/>
              </w:rPr>
            </w:pPr>
            <w:r w:rsidRPr="00756553">
              <w:rPr>
                <w:rFonts w:cs="Times New Roman"/>
                <w:color w:val="000000"/>
                <w:kern w:val="0"/>
              </w:rPr>
              <w:t>81.6</w:t>
            </w:r>
            <w:r w:rsidRPr="00756553">
              <w:rPr>
                <w:rFonts w:cs="Times New Roman"/>
                <w:color w:val="000000"/>
                <w:kern w:val="0"/>
              </w:rPr>
              <w:t>%</w:t>
            </w:r>
          </w:p>
        </w:tc>
      </w:tr>
      <w:tr w14:paraId="72E572FD" w14:textId="77777777" w:rsidTr="00655858">
        <w:tblPrEx>
          <w:tblW w:w="9262" w:type="dxa"/>
          <w:tblInd w:w="93" w:type="dxa"/>
          <w:tblLayout w:type="fixed"/>
          <w:tblLook w:val="0000"/>
        </w:tblPrEx>
        <w:trPr>
          <w:trHeight w:val="253"/>
        </w:trPr>
        <w:tc>
          <w:tcPr>
            <w:tcW w:w="1882" w:type="dxa"/>
            <w:tcBorders>
              <w:left w:val="single" w:sz="4" w:space="0" w:color="auto"/>
              <w:bottom w:val="single" w:sz="4" w:space="0" w:color="auto"/>
              <w:right w:val="single" w:sz="4" w:space="0" w:color="auto"/>
            </w:tcBorders>
            <w:shd w:val="clear" w:color="auto" w:fill="auto"/>
            <w:vAlign w:val="bottom"/>
          </w:tcPr>
          <w:p w:rsidR="0034537C" w:rsidRPr="005B7CDC" w:rsidP="0034537C" w14:paraId="75E4D138" w14:textId="77777777">
            <w:pPr>
              <w:keepNext/>
              <w:keepLines/>
              <w:spacing w:after="120"/>
              <w:jc w:val="right"/>
              <w:rPr>
                <w:rFonts w:cs="Times New Roman"/>
                <w:color w:val="000000"/>
                <w:kern w:val="0"/>
              </w:rPr>
            </w:pPr>
            <w:r w:rsidRPr="005B7CDC">
              <w:rPr>
                <w:rFonts w:cs="Times New Roman"/>
                <w:color w:val="000000"/>
                <w:kern w:val="0"/>
              </w:rPr>
              <w:t>IPTV Providers</w:t>
            </w:r>
          </w:p>
        </w:tc>
        <w:tc>
          <w:tcPr>
            <w:tcW w:w="1823" w:type="dxa"/>
            <w:tcBorders>
              <w:left w:val="single" w:sz="4" w:space="0" w:color="auto"/>
              <w:bottom w:val="single" w:sz="4" w:space="0" w:color="auto"/>
              <w:right w:val="single" w:sz="4" w:space="0" w:color="auto"/>
            </w:tcBorders>
            <w:shd w:val="clear" w:color="auto" w:fill="auto"/>
            <w:vAlign w:val="bottom"/>
          </w:tcPr>
          <w:p w:rsidR="0034537C" w:rsidRPr="00756553" w:rsidP="0034537C" w14:paraId="663B3CB7" w14:textId="68F2A5B9">
            <w:pPr>
              <w:keepNext/>
              <w:keepLines/>
              <w:spacing w:after="120"/>
              <w:jc w:val="center"/>
              <w:rPr>
                <w:rFonts w:cs="Times New Roman"/>
              </w:rPr>
            </w:pPr>
            <w:r w:rsidRPr="00756553">
              <w:rPr>
                <w:rFonts w:cs="Times New Roman"/>
              </w:rPr>
              <w:t>2</w:t>
            </w:r>
            <w:r w:rsidRPr="00756553" w:rsidR="00623ADD">
              <w:rPr>
                <w:rFonts w:cs="Times New Roman"/>
              </w:rPr>
              <w:t>53</w:t>
            </w:r>
          </w:p>
        </w:tc>
        <w:tc>
          <w:tcPr>
            <w:tcW w:w="1389"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09951D90" w14:textId="7BE9D7FA">
            <w:pPr>
              <w:keepNext/>
              <w:keepLines/>
              <w:spacing w:after="120"/>
              <w:jc w:val="center"/>
              <w:rPr>
                <w:rFonts w:cs="Times New Roman"/>
                <w:color w:val="000000"/>
                <w:kern w:val="0"/>
              </w:rPr>
            </w:pPr>
            <w:r w:rsidRPr="00756553">
              <w:rPr>
                <w:rFonts w:cs="Times New Roman"/>
                <w:color w:val="000000"/>
                <w:kern w:val="0"/>
              </w:rPr>
              <w:t>196</w:t>
            </w:r>
          </w:p>
        </w:tc>
        <w:tc>
          <w:tcPr>
            <w:tcW w:w="1389"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389BD210" w14:textId="39088AC9">
            <w:pPr>
              <w:keepNext/>
              <w:keepLines/>
              <w:spacing w:after="120"/>
              <w:jc w:val="center"/>
              <w:rPr>
                <w:rFonts w:cs="Times New Roman"/>
                <w:color w:val="000000"/>
                <w:kern w:val="0"/>
              </w:rPr>
            </w:pPr>
            <w:r w:rsidRPr="00756553">
              <w:rPr>
                <w:rFonts w:cs="Times New Roman"/>
                <w:color w:val="000000"/>
                <w:kern w:val="0"/>
              </w:rPr>
              <w:t>77.5</w:t>
            </w:r>
            <w:r w:rsidRPr="00756553">
              <w:rPr>
                <w:rFonts w:cs="Times New Roman"/>
                <w:color w:val="000000"/>
                <w:kern w:val="0"/>
              </w:rPr>
              <w:t>%</w:t>
            </w:r>
          </w:p>
        </w:tc>
        <w:tc>
          <w:tcPr>
            <w:tcW w:w="1389"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4CD684DB" w14:textId="23B06D50">
            <w:pPr>
              <w:keepNext/>
              <w:keepLines/>
              <w:spacing w:after="120"/>
              <w:jc w:val="center"/>
              <w:rPr>
                <w:rFonts w:cs="Times New Roman"/>
                <w:color w:val="000000"/>
                <w:kern w:val="0"/>
              </w:rPr>
            </w:pPr>
            <w:r w:rsidRPr="00756553">
              <w:rPr>
                <w:rFonts w:cs="Times New Roman"/>
                <w:color w:val="000000"/>
                <w:kern w:val="0"/>
              </w:rPr>
              <w:t>187</w:t>
            </w:r>
          </w:p>
        </w:tc>
        <w:tc>
          <w:tcPr>
            <w:tcW w:w="1390"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5CB3A59E" w14:textId="75F49D39">
            <w:pPr>
              <w:keepNext/>
              <w:keepLines/>
              <w:spacing w:after="120"/>
              <w:jc w:val="center"/>
              <w:rPr>
                <w:rFonts w:cs="Times New Roman"/>
                <w:color w:val="000000"/>
                <w:kern w:val="0"/>
              </w:rPr>
            </w:pPr>
            <w:r w:rsidRPr="00756553">
              <w:rPr>
                <w:rFonts w:cs="Times New Roman"/>
                <w:color w:val="000000"/>
                <w:kern w:val="0"/>
              </w:rPr>
              <w:t>7</w:t>
            </w:r>
            <w:r w:rsidR="00FA3425">
              <w:rPr>
                <w:rFonts w:cs="Times New Roman"/>
                <w:color w:val="000000"/>
                <w:kern w:val="0"/>
              </w:rPr>
              <w:t>3.9</w:t>
            </w:r>
            <w:r w:rsidRPr="00756553">
              <w:rPr>
                <w:rFonts w:cs="Times New Roman"/>
                <w:color w:val="000000"/>
                <w:kern w:val="0"/>
              </w:rPr>
              <w:t>%</w:t>
            </w:r>
          </w:p>
        </w:tc>
      </w:tr>
      <w:tr w14:paraId="741494CA" w14:textId="77777777" w:rsidTr="00655858">
        <w:tblPrEx>
          <w:tblW w:w="9262" w:type="dxa"/>
          <w:tblInd w:w="93" w:type="dxa"/>
          <w:tblLayout w:type="fixed"/>
          <w:tblLook w:val="0000"/>
        </w:tblPrEx>
        <w:trPr>
          <w:trHeight w:val="253"/>
        </w:trPr>
        <w:tc>
          <w:tcPr>
            <w:tcW w:w="1882" w:type="dxa"/>
            <w:tcBorders>
              <w:top w:val="nil"/>
              <w:left w:val="single" w:sz="4" w:space="0" w:color="auto"/>
              <w:bottom w:val="single" w:sz="4" w:space="0" w:color="auto"/>
              <w:right w:val="single" w:sz="4" w:space="0" w:color="auto"/>
            </w:tcBorders>
            <w:shd w:val="clear" w:color="auto" w:fill="auto"/>
            <w:vAlign w:val="bottom"/>
          </w:tcPr>
          <w:p w:rsidR="0034537C" w:rsidRPr="00341818" w:rsidP="0034537C" w14:paraId="677956E2" w14:textId="77777777">
            <w:pPr>
              <w:keepNext/>
              <w:keepLines/>
              <w:spacing w:after="120"/>
              <w:jc w:val="right"/>
              <w:rPr>
                <w:rFonts w:cs="Times New Roman"/>
                <w:color w:val="000000"/>
                <w:kern w:val="0"/>
              </w:rPr>
            </w:pPr>
            <w:r w:rsidRPr="005B7CDC">
              <w:rPr>
                <w:rFonts w:cs="Times New Roman"/>
                <w:color w:val="000000"/>
                <w:kern w:val="0"/>
              </w:rPr>
              <w:t>Wireline Video System</w:t>
            </w:r>
            <w:r w:rsidR="002E5326">
              <w:rPr>
                <w:rFonts w:cs="Times New Roman"/>
                <w:color w:val="000000"/>
                <w:kern w:val="0"/>
              </w:rPr>
              <w:t>s</w:t>
            </w:r>
          </w:p>
        </w:tc>
        <w:tc>
          <w:tcPr>
            <w:tcW w:w="1823"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3507096C" w14:textId="29D35E5E">
            <w:pPr>
              <w:keepNext/>
              <w:keepLines/>
              <w:spacing w:after="120"/>
              <w:jc w:val="center"/>
              <w:rPr>
                <w:rFonts w:cs="Times New Roman"/>
                <w:color w:val="000000"/>
                <w:kern w:val="0"/>
              </w:rPr>
            </w:pPr>
            <w:r w:rsidRPr="00756553">
              <w:rPr>
                <w:rFonts w:cs="Times New Roman"/>
              </w:rPr>
              <w:t>6</w:t>
            </w:r>
            <w:r w:rsidRPr="00756553" w:rsidR="00623ADD">
              <w:rPr>
                <w:rFonts w:cs="Times New Roman"/>
              </w:rPr>
              <w:t>2</w:t>
            </w:r>
          </w:p>
        </w:tc>
        <w:tc>
          <w:tcPr>
            <w:tcW w:w="1389"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6A014E98" w14:textId="5A7E7719">
            <w:pPr>
              <w:keepNext/>
              <w:keepLines/>
              <w:spacing w:after="120"/>
              <w:jc w:val="center"/>
              <w:rPr>
                <w:rFonts w:cs="Times New Roman"/>
                <w:color w:val="000000"/>
                <w:kern w:val="0"/>
              </w:rPr>
            </w:pPr>
            <w:r w:rsidRPr="00756553">
              <w:rPr>
                <w:rFonts w:cs="Times New Roman"/>
                <w:color w:val="000000"/>
                <w:kern w:val="0"/>
              </w:rPr>
              <w:t>57</w:t>
            </w:r>
          </w:p>
        </w:tc>
        <w:tc>
          <w:tcPr>
            <w:tcW w:w="1389"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4F311FAB" w14:textId="4440865A">
            <w:pPr>
              <w:keepNext/>
              <w:keepLines/>
              <w:spacing w:after="120"/>
              <w:jc w:val="center"/>
              <w:rPr>
                <w:rFonts w:cs="Times New Roman"/>
                <w:color w:val="000000"/>
                <w:kern w:val="0"/>
              </w:rPr>
            </w:pPr>
            <w:r w:rsidRPr="00756553">
              <w:rPr>
                <w:rFonts w:cs="Times New Roman"/>
                <w:color w:val="000000"/>
                <w:kern w:val="0"/>
              </w:rPr>
              <w:t>9</w:t>
            </w:r>
            <w:r w:rsidR="00FA3425">
              <w:rPr>
                <w:rFonts w:cs="Times New Roman"/>
                <w:color w:val="000000"/>
                <w:kern w:val="0"/>
              </w:rPr>
              <w:t>1.9</w:t>
            </w:r>
            <w:r w:rsidRPr="00756553">
              <w:rPr>
                <w:rFonts w:cs="Times New Roman"/>
                <w:color w:val="000000"/>
                <w:kern w:val="0"/>
              </w:rPr>
              <w:t>%</w:t>
            </w:r>
          </w:p>
        </w:tc>
        <w:tc>
          <w:tcPr>
            <w:tcW w:w="1389"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2A98C607" w14:textId="30D22BD2">
            <w:pPr>
              <w:keepNext/>
              <w:keepLines/>
              <w:spacing w:after="120"/>
              <w:jc w:val="center"/>
              <w:rPr>
                <w:rFonts w:cs="Times New Roman"/>
                <w:color w:val="000000"/>
                <w:kern w:val="0"/>
              </w:rPr>
            </w:pPr>
            <w:r w:rsidRPr="00756553">
              <w:rPr>
                <w:rFonts w:cs="Times New Roman"/>
                <w:color w:val="000000"/>
                <w:kern w:val="0"/>
              </w:rPr>
              <w:t>4</w:t>
            </w:r>
            <w:r w:rsidRPr="00756553">
              <w:rPr>
                <w:rFonts w:cs="Times New Roman"/>
                <w:color w:val="000000"/>
                <w:kern w:val="0"/>
              </w:rPr>
              <w:t>7</w:t>
            </w:r>
          </w:p>
        </w:tc>
        <w:tc>
          <w:tcPr>
            <w:tcW w:w="1390"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41F1CB64" w14:textId="7A6EF1CD">
            <w:pPr>
              <w:keepNext/>
              <w:keepLines/>
              <w:spacing w:after="120"/>
              <w:jc w:val="center"/>
              <w:rPr>
                <w:rFonts w:cs="Times New Roman"/>
                <w:color w:val="000000"/>
                <w:kern w:val="0"/>
              </w:rPr>
            </w:pPr>
            <w:r w:rsidRPr="00756553">
              <w:rPr>
                <w:rFonts w:cs="Times New Roman"/>
                <w:color w:val="000000"/>
                <w:kern w:val="0"/>
              </w:rPr>
              <w:t>7</w:t>
            </w:r>
            <w:r w:rsidR="00FA3425">
              <w:rPr>
                <w:rFonts w:cs="Times New Roman"/>
                <w:color w:val="000000"/>
                <w:kern w:val="0"/>
              </w:rPr>
              <w:t>5.8</w:t>
            </w:r>
            <w:r w:rsidRPr="00756553">
              <w:rPr>
                <w:rFonts w:cs="Times New Roman"/>
                <w:color w:val="000000"/>
                <w:kern w:val="0"/>
              </w:rPr>
              <w:t>%</w:t>
            </w:r>
          </w:p>
        </w:tc>
      </w:tr>
      <w:tr w14:paraId="6E566407" w14:textId="77777777" w:rsidTr="00655858">
        <w:tblPrEx>
          <w:tblW w:w="9262" w:type="dxa"/>
          <w:tblInd w:w="93" w:type="dxa"/>
          <w:tblLayout w:type="fixed"/>
          <w:tblLook w:val="0000"/>
        </w:tblPrEx>
        <w:trPr>
          <w:trHeight w:val="253"/>
        </w:trPr>
        <w:tc>
          <w:tcPr>
            <w:tcW w:w="1882" w:type="dxa"/>
            <w:tcBorders>
              <w:top w:val="nil"/>
              <w:left w:val="single" w:sz="4" w:space="0" w:color="auto"/>
              <w:bottom w:val="single" w:sz="4" w:space="0" w:color="auto"/>
              <w:right w:val="single" w:sz="4" w:space="0" w:color="auto"/>
            </w:tcBorders>
            <w:shd w:val="clear" w:color="auto" w:fill="auto"/>
            <w:vAlign w:val="bottom"/>
          </w:tcPr>
          <w:p w:rsidR="0034537C" w:rsidRPr="005B7CDC" w:rsidP="0034537C" w14:paraId="06745E18" w14:textId="77777777">
            <w:pPr>
              <w:keepNext/>
              <w:keepLines/>
              <w:spacing w:after="120"/>
              <w:jc w:val="right"/>
              <w:rPr>
                <w:rFonts w:cs="Times New Roman"/>
                <w:color w:val="000000"/>
                <w:kern w:val="0"/>
              </w:rPr>
            </w:pPr>
            <w:r w:rsidRPr="005B7CDC">
              <w:rPr>
                <w:rFonts w:cs="Times New Roman"/>
                <w:color w:val="000000"/>
                <w:kern w:val="0"/>
              </w:rPr>
              <w:t>Other</w:t>
            </w:r>
          </w:p>
        </w:tc>
        <w:tc>
          <w:tcPr>
            <w:tcW w:w="1823"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394A8574" w14:textId="0ED87D8D">
            <w:pPr>
              <w:keepNext/>
              <w:keepLines/>
              <w:spacing w:after="120"/>
              <w:jc w:val="center"/>
              <w:rPr>
                <w:rFonts w:cs="Times New Roman"/>
                <w:color w:val="000000"/>
                <w:kern w:val="0"/>
              </w:rPr>
            </w:pPr>
            <w:r w:rsidRPr="00756553">
              <w:rPr>
                <w:rFonts w:cs="Times New Roman"/>
                <w:color w:val="000000"/>
                <w:kern w:val="0"/>
              </w:rPr>
              <w:t>28</w:t>
            </w:r>
          </w:p>
        </w:tc>
        <w:tc>
          <w:tcPr>
            <w:tcW w:w="1389"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7AEE7899" w14:textId="6EEF1779">
            <w:pPr>
              <w:keepNext/>
              <w:keepLines/>
              <w:spacing w:after="120"/>
              <w:jc w:val="center"/>
              <w:rPr>
                <w:rFonts w:cs="Times New Roman"/>
                <w:color w:val="000000"/>
                <w:kern w:val="0"/>
              </w:rPr>
            </w:pPr>
            <w:r w:rsidRPr="00756553">
              <w:rPr>
                <w:rFonts w:cs="Times New Roman"/>
                <w:color w:val="000000"/>
                <w:kern w:val="0"/>
              </w:rPr>
              <w:t>2</w:t>
            </w:r>
            <w:r w:rsidRPr="00756553" w:rsidR="005A1FF4">
              <w:rPr>
                <w:rFonts w:cs="Times New Roman"/>
                <w:color w:val="000000"/>
                <w:kern w:val="0"/>
              </w:rPr>
              <w:t>2</w:t>
            </w:r>
          </w:p>
        </w:tc>
        <w:tc>
          <w:tcPr>
            <w:tcW w:w="1389" w:type="dxa"/>
            <w:tcBorders>
              <w:top w:val="nil"/>
              <w:left w:val="single" w:sz="4" w:space="0" w:color="auto"/>
              <w:bottom w:val="single" w:sz="4" w:space="0" w:color="auto"/>
              <w:right w:val="single" w:sz="4" w:space="0" w:color="auto"/>
            </w:tcBorders>
            <w:shd w:val="clear" w:color="auto" w:fill="auto"/>
            <w:vAlign w:val="bottom"/>
          </w:tcPr>
          <w:p w:rsidR="0034537C" w:rsidRPr="00756553" w:rsidP="003E06BD" w14:paraId="29956E09" w14:textId="4979F5A3">
            <w:pPr>
              <w:keepNext/>
              <w:keepLines/>
              <w:spacing w:after="120"/>
              <w:jc w:val="center"/>
              <w:rPr>
                <w:rFonts w:cs="Times New Roman"/>
                <w:color w:val="000000"/>
                <w:kern w:val="0"/>
              </w:rPr>
            </w:pPr>
            <w:r w:rsidRPr="00756553">
              <w:rPr>
                <w:rFonts w:cs="Times New Roman"/>
                <w:color w:val="000000"/>
                <w:kern w:val="0"/>
              </w:rPr>
              <w:t>78.6</w:t>
            </w:r>
            <w:r w:rsidRPr="00756553">
              <w:rPr>
                <w:rFonts w:cs="Times New Roman"/>
                <w:color w:val="000000"/>
                <w:kern w:val="0"/>
              </w:rPr>
              <w:t>%</w:t>
            </w:r>
          </w:p>
        </w:tc>
        <w:tc>
          <w:tcPr>
            <w:tcW w:w="1389"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64AB0AD6" w14:textId="5ACF0377">
            <w:pPr>
              <w:keepNext/>
              <w:keepLines/>
              <w:spacing w:after="120"/>
              <w:jc w:val="center"/>
              <w:rPr>
                <w:rFonts w:cs="Times New Roman"/>
                <w:color w:val="000000"/>
                <w:kern w:val="0"/>
              </w:rPr>
            </w:pPr>
            <w:r w:rsidRPr="00756553">
              <w:rPr>
                <w:rFonts w:cs="Times New Roman"/>
                <w:color w:val="000000"/>
                <w:kern w:val="0"/>
              </w:rPr>
              <w:t>1</w:t>
            </w:r>
            <w:r w:rsidRPr="00756553" w:rsidR="005A1FF4">
              <w:rPr>
                <w:rFonts w:cs="Times New Roman"/>
                <w:color w:val="000000"/>
                <w:kern w:val="0"/>
              </w:rPr>
              <w:t>8</w:t>
            </w:r>
          </w:p>
        </w:tc>
        <w:tc>
          <w:tcPr>
            <w:tcW w:w="1390" w:type="dxa"/>
            <w:tcBorders>
              <w:top w:val="nil"/>
              <w:left w:val="single" w:sz="4" w:space="0" w:color="auto"/>
              <w:bottom w:val="single" w:sz="4" w:space="0" w:color="auto"/>
              <w:right w:val="single" w:sz="4" w:space="0" w:color="auto"/>
            </w:tcBorders>
            <w:shd w:val="clear" w:color="auto" w:fill="auto"/>
            <w:vAlign w:val="bottom"/>
          </w:tcPr>
          <w:p w:rsidR="0034537C" w:rsidRPr="00756553" w:rsidP="0034537C" w14:paraId="10CB9D18" w14:textId="003F9758">
            <w:pPr>
              <w:keepNext/>
              <w:keepLines/>
              <w:spacing w:after="120"/>
              <w:jc w:val="center"/>
              <w:rPr>
                <w:rFonts w:cs="Times New Roman"/>
                <w:color w:val="000000"/>
                <w:kern w:val="0"/>
              </w:rPr>
            </w:pPr>
            <w:r w:rsidRPr="00756553">
              <w:rPr>
                <w:rFonts w:cs="Times New Roman"/>
                <w:color w:val="000000"/>
                <w:kern w:val="0"/>
              </w:rPr>
              <w:t>64.3</w:t>
            </w:r>
            <w:r w:rsidRPr="00756553">
              <w:rPr>
                <w:rFonts w:cs="Times New Roman"/>
                <w:color w:val="000000"/>
                <w:kern w:val="0"/>
              </w:rPr>
              <w:t>%</w:t>
            </w:r>
          </w:p>
        </w:tc>
      </w:tr>
      <w:tr w14:paraId="6652D43D" w14:textId="77777777" w:rsidTr="00085542">
        <w:tblPrEx>
          <w:tblW w:w="9262" w:type="dxa"/>
          <w:tblInd w:w="93" w:type="dxa"/>
          <w:tblLayout w:type="fixed"/>
          <w:tblLook w:val="0000"/>
        </w:tblPrEx>
        <w:trPr>
          <w:trHeight w:val="253"/>
        </w:trPr>
        <w:tc>
          <w:tcPr>
            <w:tcW w:w="1882" w:type="dxa"/>
            <w:tcBorders>
              <w:top w:val="nil"/>
              <w:left w:val="single" w:sz="4" w:space="0" w:color="auto"/>
              <w:bottom w:val="single" w:sz="4" w:space="0" w:color="auto"/>
              <w:right w:val="single" w:sz="4" w:space="0" w:color="auto"/>
            </w:tcBorders>
            <w:shd w:val="clear" w:color="auto" w:fill="C0C0C0"/>
            <w:vAlign w:val="bottom"/>
          </w:tcPr>
          <w:p w:rsidR="0034537C" w:rsidRPr="00085542" w:rsidP="0034537C" w14:paraId="0348573C" w14:textId="77777777">
            <w:pPr>
              <w:spacing w:after="120"/>
              <w:jc w:val="right"/>
              <w:rPr>
                <w:rFonts w:cs="Times New Roman"/>
                <w:b/>
                <w:i/>
                <w:iCs/>
                <w:color w:val="000000"/>
                <w:kern w:val="0"/>
              </w:rPr>
            </w:pPr>
            <w:r w:rsidRPr="000E1D0E">
              <w:rPr>
                <w:rFonts w:cs="Times New Roman"/>
                <w:b/>
                <w:i/>
                <w:iCs/>
                <w:color w:val="000000"/>
                <w:kern w:val="0"/>
              </w:rPr>
              <w:t>All Total</w:t>
            </w:r>
          </w:p>
        </w:tc>
        <w:tc>
          <w:tcPr>
            <w:tcW w:w="1823" w:type="dxa"/>
            <w:tcBorders>
              <w:top w:val="nil"/>
              <w:left w:val="single" w:sz="4" w:space="0" w:color="auto"/>
              <w:bottom w:val="single" w:sz="4" w:space="0" w:color="auto"/>
              <w:right w:val="single" w:sz="4" w:space="0" w:color="auto"/>
            </w:tcBorders>
            <w:shd w:val="clear" w:color="auto" w:fill="C0C0C0"/>
            <w:vAlign w:val="bottom"/>
          </w:tcPr>
          <w:p w:rsidR="0034537C" w:rsidRPr="0034537C" w:rsidP="0034537C" w14:paraId="0947417D" w14:textId="3B6B23A6">
            <w:pPr>
              <w:spacing w:after="120"/>
              <w:jc w:val="center"/>
              <w:rPr>
                <w:rFonts w:cs="Times New Roman"/>
                <w:b/>
                <w:color w:val="000000"/>
                <w:kern w:val="0"/>
              </w:rPr>
            </w:pPr>
            <w:r>
              <w:rPr>
                <w:rFonts w:cs="Times New Roman"/>
                <w:b/>
              </w:rPr>
              <w:t>20</w:t>
            </w:r>
            <w:r w:rsidR="002235DD">
              <w:rPr>
                <w:rFonts w:cs="Times New Roman"/>
                <w:b/>
              </w:rPr>
              <w:t>,</w:t>
            </w:r>
            <w:r w:rsidR="00E50C8F">
              <w:rPr>
                <w:rFonts w:cs="Times New Roman"/>
                <w:b/>
              </w:rPr>
              <w:t>02</w:t>
            </w:r>
            <w:r w:rsidR="00D43AF1">
              <w:rPr>
                <w:rFonts w:cs="Times New Roman"/>
                <w:b/>
              </w:rPr>
              <w:t>3</w:t>
            </w:r>
          </w:p>
        </w:tc>
        <w:tc>
          <w:tcPr>
            <w:tcW w:w="1389" w:type="dxa"/>
            <w:tcBorders>
              <w:top w:val="nil"/>
              <w:left w:val="single" w:sz="4" w:space="0" w:color="auto"/>
              <w:bottom w:val="single" w:sz="4" w:space="0" w:color="auto"/>
              <w:right w:val="single" w:sz="4" w:space="0" w:color="auto"/>
            </w:tcBorders>
            <w:shd w:val="clear" w:color="auto" w:fill="C0C0C0"/>
            <w:vAlign w:val="bottom"/>
          </w:tcPr>
          <w:p w:rsidR="0034537C" w:rsidRPr="0034537C" w:rsidP="0034537C" w14:paraId="0DA7FDBB" w14:textId="6BBAA83E">
            <w:pPr>
              <w:spacing w:after="120"/>
              <w:jc w:val="center"/>
              <w:rPr>
                <w:rFonts w:cs="Times New Roman"/>
                <w:b/>
                <w:color w:val="000000"/>
                <w:kern w:val="0"/>
              </w:rPr>
            </w:pPr>
            <w:r w:rsidRPr="0034537C">
              <w:rPr>
                <w:rFonts w:cs="Times New Roman"/>
                <w:b/>
                <w:color w:val="000000"/>
                <w:kern w:val="0"/>
              </w:rPr>
              <w:t>1</w:t>
            </w:r>
            <w:r w:rsidR="00A80013">
              <w:rPr>
                <w:rFonts w:cs="Times New Roman"/>
                <w:b/>
                <w:color w:val="000000"/>
                <w:kern w:val="0"/>
              </w:rPr>
              <w:t>6</w:t>
            </w:r>
            <w:r w:rsidR="002235DD">
              <w:rPr>
                <w:rFonts w:cs="Times New Roman"/>
                <w:b/>
                <w:color w:val="000000"/>
                <w:kern w:val="0"/>
              </w:rPr>
              <w:t>,</w:t>
            </w:r>
            <w:r w:rsidR="00A80013">
              <w:rPr>
                <w:rFonts w:cs="Times New Roman"/>
                <w:b/>
                <w:color w:val="000000"/>
                <w:kern w:val="0"/>
              </w:rPr>
              <w:t>5</w:t>
            </w:r>
            <w:r w:rsidR="00D43AF1">
              <w:rPr>
                <w:rFonts w:cs="Times New Roman"/>
                <w:b/>
                <w:color w:val="000000"/>
                <w:kern w:val="0"/>
              </w:rPr>
              <w:t>28</w:t>
            </w:r>
          </w:p>
        </w:tc>
        <w:tc>
          <w:tcPr>
            <w:tcW w:w="1389" w:type="dxa"/>
            <w:tcBorders>
              <w:top w:val="nil"/>
              <w:left w:val="single" w:sz="4" w:space="0" w:color="auto"/>
              <w:bottom w:val="single" w:sz="4" w:space="0" w:color="auto"/>
              <w:right w:val="single" w:sz="4" w:space="0" w:color="auto"/>
            </w:tcBorders>
            <w:shd w:val="clear" w:color="auto" w:fill="C0C0C0"/>
            <w:vAlign w:val="bottom"/>
          </w:tcPr>
          <w:p w:rsidR="0034537C" w:rsidRPr="0034537C" w:rsidP="0034537C" w14:paraId="00BDA494" w14:textId="6E5B82A7">
            <w:pPr>
              <w:spacing w:after="120"/>
              <w:jc w:val="center"/>
              <w:rPr>
                <w:rFonts w:cs="Times New Roman"/>
                <w:b/>
                <w:color w:val="000000"/>
                <w:kern w:val="0"/>
              </w:rPr>
            </w:pPr>
            <w:r w:rsidRPr="00325D3E">
              <w:rPr>
                <w:rFonts w:cs="Times New Roman"/>
                <w:b/>
                <w:color w:val="000000"/>
                <w:kern w:val="0"/>
              </w:rPr>
              <w:t>8</w:t>
            </w:r>
            <w:r w:rsidRPr="00325D3E" w:rsidR="00F33673">
              <w:rPr>
                <w:rFonts w:cs="Times New Roman"/>
                <w:b/>
                <w:color w:val="000000"/>
                <w:kern w:val="0"/>
              </w:rPr>
              <w:t>2.</w:t>
            </w:r>
            <w:r w:rsidRPr="00325D3E" w:rsidR="00A868A2">
              <w:rPr>
                <w:rFonts w:cs="Times New Roman"/>
                <w:b/>
                <w:color w:val="000000"/>
                <w:kern w:val="0"/>
              </w:rPr>
              <w:t>5</w:t>
            </w:r>
            <w:r w:rsidRPr="0034537C">
              <w:rPr>
                <w:rFonts w:cs="Times New Roman"/>
                <w:b/>
                <w:color w:val="000000"/>
                <w:kern w:val="0"/>
              </w:rPr>
              <w:t>%</w:t>
            </w:r>
          </w:p>
        </w:tc>
        <w:tc>
          <w:tcPr>
            <w:tcW w:w="1389" w:type="dxa"/>
            <w:tcBorders>
              <w:top w:val="nil"/>
              <w:left w:val="single" w:sz="4" w:space="0" w:color="auto"/>
              <w:bottom w:val="single" w:sz="4" w:space="0" w:color="auto"/>
              <w:right w:val="single" w:sz="4" w:space="0" w:color="auto"/>
            </w:tcBorders>
            <w:shd w:val="clear" w:color="auto" w:fill="C0C0C0"/>
            <w:vAlign w:val="bottom"/>
          </w:tcPr>
          <w:p w:rsidR="0034537C" w:rsidRPr="0034537C" w:rsidP="0034537C" w14:paraId="065F6818" w14:textId="7CED5A13">
            <w:pPr>
              <w:spacing w:after="120"/>
              <w:jc w:val="center"/>
              <w:rPr>
                <w:rFonts w:cs="Times New Roman"/>
                <w:b/>
                <w:color w:val="000000"/>
                <w:kern w:val="0"/>
              </w:rPr>
            </w:pPr>
            <w:r w:rsidRPr="0034537C">
              <w:rPr>
                <w:rFonts w:cs="Times New Roman"/>
                <w:b/>
                <w:color w:val="000000"/>
                <w:kern w:val="0"/>
              </w:rPr>
              <w:t>1</w:t>
            </w:r>
            <w:r w:rsidR="006C4ED5">
              <w:rPr>
                <w:rFonts w:cs="Times New Roman"/>
                <w:b/>
                <w:color w:val="000000"/>
                <w:kern w:val="0"/>
              </w:rPr>
              <w:t>5</w:t>
            </w:r>
            <w:r w:rsidR="002235DD">
              <w:rPr>
                <w:rFonts w:cs="Times New Roman"/>
                <w:b/>
                <w:color w:val="000000"/>
                <w:kern w:val="0"/>
              </w:rPr>
              <w:t>,</w:t>
            </w:r>
            <w:r w:rsidR="006C4ED5">
              <w:rPr>
                <w:rFonts w:cs="Times New Roman"/>
                <w:b/>
                <w:color w:val="000000"/>
                <w:kern w:val="0"/>
              </w:rPr>
              <w:t>9</w:t>
            </w:r>
            <w:r w:rsidR="00C663EF">
              <w:rPr>
                <w:rFonts w:cs="Times New Roman"/>
                <w:b/>
                <w:color w:val="000000"/>
                <w:kern w:val="0"/>
              </w:rPr>
              <w:t>79</w:t>
            </w:r>
          </w:p>
        </w:tc>
        <w:tc>
          <w:tcPr>
            <w:tcW w:w="1390" w:type="dxa"/>
            <w:tcBorders>
              <w:top w:val="nil"/>
              <w:left w:val="single" w:sz="4" w:space="0" w:color="auto"/>
              <w:bottom w:val="single" w:sz="4" w:space="0" w:color="auto"/>
              <w:right w:val="single" w:sz="4" w:space="0" w:color="auto"/>
            </w:tcBorders>
            <w:shd w:val="clear" w:color="auto" w:fill="C0C0C0"/>
            <w:vAlign w:val="bottom"/>
          </w:tcPr>
          <w:p w:rsidR="0034537C" w:rsidRPr="0034537C" w:rsidP="0034537C" w14:paraId="152923E5" w14:textId="3BBEC4AD">
            <w:pPr>
              <w:spacing w:after="120"/>
              <w:jc w:val="center"/>
              <w:rPr>
                <w:rFonts w:cs="Times New Roman"/>
                <w:b/>
                <w:color w:val="000000"/>
                <w:kern w:val="0"/>
              </w:rPr>
            </w:pPr>
            <w:r>
              <w:rPr>
                <w:rFonts w:cs="Times New Roman"/>
                <w:b/>
                <w:color w:val="000000"/>
                <w:kern w:val="0"/>
              </w:rPr>
              <w:t>79.8</w:t>
            </w:r>
            <w:r w:rsidRPr="0034537C">
              <w:rPr>
                <w:rFonts w:cs="Times New Roman"/>
                <w:b/>
                <w:color w:val="000000"/>
                <w:kern w:val="0"/>
              </w:rPr>
              <w:t>%</w:t>
            </w:r>
          </w:p>
        </w:tc>
      </w:tr>
    </w:tbl>
    <w:p w:rsidR="004E3D74" w:rsidRPr="00B57342" w:rsidP="004E3D74" w14:paraId="12A50864" w14:textId="77777777">
      <w:pPr>
        <w:pStyle w:val="ParaNum"/>
        <w:numPr>
          <w:ilvl w:val="0"/>
          <w:numId w:val="0"/>
        </w:numPr>
        <w:rPr>
          <w:rFonts w:cs="Times New Roman"/>
          <w:szCs w:val="22"/>
        </w:rPr>
      </w:pPr>
    </w:p>
    <w:p w:rsidR="004E3D74" w:rsidRPr="005B7CDC" w:rsidP="009155CF" w14:paraId="603F98A0" w14:textId="38A58C01">
      <w:pPr>
        <w:pStyle w:val="ParaNum"/>
        <w:numPr>
          <w:ilvl w:val="0"/>
          <w:numId w:val="0"/>
        </w:numPr>
        <w:spacing w:before="120" w:after="100" w:afterAutospacing="1"/>
        <w:rPr>
          <w:rFonts w:cs="Times New Roman"/>
        </w:rPr>
      </w:pPr>
      <w:r w:rsidRPr="009155CF">
        <w:rPr>
          <w:rFonts w:cs="Times New Roman"/>
          <w:b/>
        </w:rPr>
        <w:t xml:space="preserve">Table </w:t>
      </w:r>
      <w:r w:rsidR="0070088F">
        <w:rPr>
          <w:rFonts w:cs="Times New Roman"/>
          <w:b/>
        </w:rPr>
        <w:t>7</w:t>
      </w:r>
      <w:r w:rsidRPr="005B7CDC">
        <w:rPr>
          <w:rFonts w:cs="Times New Roman"/>
        </w:rPr>
        <w:t xml:space="preserve"> shows the performance of Low </w:t>
      </w:r>
      <w:r w:rsidRPr="00756553">
        <w:rPr>
          <w:rFonts w:cs="Times New Roman"/>
        </w:rPr>
        <w:t>Power broadcasters in the 201</w:t>
      </w:r>
      <w:r w:rsidR="00E87EC9">
        <w:rPr>
          <w:rFonts w:cs="Times New Roman"/>
        </w:rPr>
        <w:t>9</w:t>
      </w:r>
      <w:r w:rsidRPr="00756553">
        <w:rPr>
          <w:rFonts w:cs="Times New Roman"/>
        </w:rPr>
        <w:t xml:space="preserve"> </w:t>
      </w:r>
      <w:r w:rsidRPr="00756553" w:rsidR="007500C6">
        <w:rPr>
          <w:rFonts w:cs="Times New Roman"/>
        </w:rPr>
        <w:t>n</w:t>
      </w:r>
      <w:r w:rsidRPr="00756553">
        <w:rPr>
          <w:rFonts w:cs="Times New Roman"/>
        </w:rPr>
        <w:t xml:space="preserve">ationwide EAS </w:t>
      </w:r>
      <w:r w:rsidRPr="00756553" w:rsidR="007500C6">
        <w:rPr>
          <w:rFonts w:cs="Times New Roman"/>
        </w:rPr>
        <w:t>t</w:t>
      </w:r>
      <w:r w:rsidRPr="00756553">
        <w:rPr>
          <w:rFonts w:cs="Times New Roman"/>
        </w:rPr>
        <w:t xml:space="preserve">est.  LPFM </w:t>
      </w:r>
      <w:r w:rsidRPr="00572F42">
        <w:rPr>
          <w:rFonts w:cs="Times New Roman"/>
        </w:rPr>
        <w:t xml:space="preserve">broadcasters had an alert receipt success rate of </w:t>
      </w:r>
      <w:r w:rsidRPr="00572F42" w:rsidR="00BA16C5">
        <w:rPr>
          <w:rFonts w:cs="Times New Roman"/>
        </w:rPr>
        <w:t>6</w:t>
      </w:r>
      <w:r w:rsidRPr="00572F42" w:rsidR="00136F0B">
        <w:rPr>
          <w:rFonts w:cs="Times New Roman"/>
        </w:rPr>
        <w:t>8.</w:t>
      </w:r>
      <w:r w:rsidRPr="00572F42" w:rsidR="00260E89">
        <w:rPr>
          <w:rFonts w:cs="Times New Roman"/>
        </w:rPr>
        <w:t>7</w:t>
      </w:r>
      <w:r w:rsidRPr="00572F42">
        <w:rPr>
          <w:rFonts w:cs="Times New Roman"/>
        </w:rPr>
        <w:t xml:space="preserve">%, approximately </w:t>
      </w:r>
      <w:r w:rsidRPr="00572F42" w:rsidR="00F7790E">
        <w:rPr>
          <w:rFonts w:cs="Times New Roman"/>
        </w:rPr>
        <w:t>1</w:t>
      </w:r>
      <w:r w:rsidRPr="00572F42" w:rsidR="001B5AFD">
        <w:rPr>
          <w:rFonts w:cs="Times New Roman"/>
        </w:rPr>
        <w:t>3</w:t>
      </w:r>
      <w:r w:rsidRPr="00572F42" w:rsidR="00DE08A5">
        <w:rPr>
          <w:rFonts w:cs="Times New Roman"/>
        </w:rPr>
        <w:t xml:space="preserve"> percentage points </w:t>
      </w:r>
      <w:r w:rsidRPr="00572F42">
        <w:rPr>
          <w:rFonts w:cs="Times New Roman"/>
        </w:rPr>
        <w:t xml:space="preserve">less than the rate of all radio broadcasters, and an alert retransmission success rate of </w:t>
      </w:r>
      <w:r w:rsidRPr="00572F42" w:rsidR="00F7790E">
        <w:rPr>
          <w:rFonts w:cs="Times New Roman"/>
        </w:rPr>
        <w:t>63</w:t>
      </w:r>
      <w:r w:rsidRPr="00572F42" w:rsidR="001B5AFD">
        <w:rPr>
          <w:rFonts w:cs="Times New Roman"/>
        </w:rPr>
        <w:t>.</w:t>
      </w:r>
      <w:r w:rsidRPr="00572F42" w:rsidR="00F523F8">
        <w:rPr>
          <w:rFonts w:cs="Times New Roman"/>
        </w:rPr>
        <w:t>3</w:t>
      </w:r>
      <w:r w:rsidRPr="00572F42">
        <w:rPr>
          <w:rFonts w:cs="Times New Roman"/>
        </w:rPr>
        <w:t>%, approximately 1</w:t>
      </w:r>
      <w:r w:rsidRPr="00572F42" w:rsidR="00F7790E">
        <w:rPr>
          <w:rFonts w:cs="Times New Roman"/>
        </w:rPr>
        <w:t>6</w:t>
      </w:r>
      <w:r w:rsidRPr="00572F42" w:rsidR="00DE08A5">
        <w:rPr>
          <w:rFonts w:cs="Times New Roman"/>
        </w:rPr>
        <w:t xml:space="preserve"> percentage points </w:t>
      </w:r>
      <w:r w:rsidRPr="00572F42">
        <w:rPr>
          <w:rFonts w:cs="Times New Roman"/>
        </w:rPr>
        <w:t xml:space="preserve">less than the rate of all radio broadcasters.  LPTV broadcasters </w:t>
      </w:r>
      <w:r w:rsidRPr="00572F42" w:rsidR="0053765C">
        <w:rPr>
          <w:rFonts w:cs="Times New Roman"/>
        </w:rPr>
        <w:t xml:space="preserve">had lower </w:t>
      </w:r>
      <w:r w:rsidRPr="00572F42" w:rsidR="00B32E5C">
        <w:rPr>
          <w:rFonts w:cs="Times New Roman"/>
        </w:rPr>
        <w:t xml:space="preserve">success </w:t>
      </w:r>
      <w:r w:rsidRPr="00572F42" w:rsidR="0053765C">
        <w:rPr>
          <w:rFonts w:cs="Times New Roman"/>
        </w:rPr>
        <w:t>rates</w:t>
      </w:r>
      <w:r w:rsidRPr="00572F42">
        <w:rPr>
          <w:rFonts w:cs="Times New Roman"/>
        </w:rPr>
        <w:t xml:space="preserve"> than television broadcasters generally</w:t>
      </w:r>
      <w:r w:rsidRPr="00572F42" w:rsidR="006E2EE9">
        <w:rPr>
          <w:rFonts w:cs="Times New Roman"/>
        </w:rPr>
        <w:t xml:space="preserve">, but with a </w:t>
      </w:r>
      <w:r w:rsidRPr="00572F42" w:rsidR="00DB5D71">
        <w:rPr>
          <w:rFonts w:cs="Times New Roman"/>
        </w:rPr>
        <w:t xml:space="preserve">less than </w:t>
      </w:r>
      <w:r w:rsidRPr="00572F42" w:rsidR="00FF7FDF">
        <w:rPr>
          <w:rFonts w:cs="Times New Roman"/>
        </w:rPr>
        <w:t>ten percentage point</w:t>
      </w:r>
      <w:r w:rsidRPr="00572F42" w:rsidR="006E2EE9">
        <w:rPr>
          <w:rFonts w:cs="Times New Roman"/>
        </w:rPr>
        <w:t xml:space="preserve"> margin of difference tha</w:t>
      </w:r>
      <w:r w:rsidRPr="00572F42" w:rsidR="00DD0E85">
        <w:rPr>
          <w:rFonts w:cs="Times New Roman"/>
        </w:rPr>
        <w:t>n</w:t>
      </w:r>
      <w:r w:rsidRPr="00572F42" w:rsidR="006F02A9">
        <w:rPr>
          <w:rFonts w:cs="Times New Roman"/>
        </w:rPr>
        <w:t xml:space="preserve"> between</w:t>
      </w:r>
      <w:r w:rsidRPr="00572F42" w:rsidR="00DD0E85">
        <w:rPr>
          <w:rFonts w:cs="Times New Roman"/>
        </w:rPr>
        <w:t xml:space="preserve"> the full and low-power radio broadcasters</w:t>
      </w:r>
      <w:r w:rsidRPr="00572F42">
        <w:rPr>
          <w:rFonts w:cs="Times New Roman"/>
        </w:rPr>
        <w:t xml:space="preserve">.  </w:t>
      </w:r>
      <w:r w:rsidRPr="00572F42" w:rsidR="003B7836">
        <w:rPr>
          <w:rFonts w:cs="Times New Roman"/>
        </w:rPr>
        <w:t>82.9</w:t>
      </w:r>
      <w:r w:rsidRPr="00572F42">
        <w:rPr>
          <w:rFonts w:cs="Times New Roman"/>
        </w:rPr>
        <w:t xml:space="preserve">% of LPTV broadcasters successfully received the alert, </w:t>
      </w:r>
      <w:r w:rsidRPr="00572F42" w:rsidR="001B5AFD">
        <w:rPr>
          <w:rFonts w:cs="Times New Roman"/>
        </w:rPr>
        <w:t xml:space="preserve">approximately </w:t>
      </w:r>
      <w:r w:rsidRPr="00572F42" w:rsidR="00FF7FDF">
        <w:rPr>
          <w:rFonts w:cs="Times New Roman"/>
        </w:rPr>
        <w:t>two percentage points</w:t>
      </w:r>
      <w:r w:rsidRPr="00572F42">
        <w:rPr>
          <w:rFonts w:cs="Times New Roman"/>
        </w:rPr>
        <w:t xml:space="preserve"> less than the rate of all television broadcasters.  </w:t>
      </w:r>
      <w:r w:rsidRPr="00572F42" w:rsidR="000C44E3">
        <w:rPr>
          <w:rFonts w:cs="Times New Roman"/>
        </w:rPr>
        <w:t>72.4</w:t>
      </w:r>
      <w:r w:rsidRPr="00572F42" w:rsidR="00AE0A16">
        <w:rPr>
          <w:rFonts w:cs="Times New Roman"/>
        </w:rPr>
        <w:t xml:space="preserve">% of LPTV broadcasters successfully retransmitted the alert, approximately </w:t>
      </w:r>
      <w:r w:rsidRPr="00572F42" w:rsidR="00FF7FDF">
        <w:rPr>
          <w:rFonts w:cs="Times New Roman"/>
        </w:rPr>
        <w:t xml:space="preserve">seven percentage points </w:t>
      </w:r>
      <w:r w:rsidRPr="00572F42" w:rsidR="00AE0A16">
        <w:rPr>
          <w:rFonts w:cs="Times New Roman"/>
        </w:rPr>
        <w:t>less than the rate of all television</w:t>
      </w:r>
      <w:r w:rsidRPr="00FE48E2" w:rsidR="00AE0A16">
        <w:rPr>
          <w:rFonts w:cs="Times New Roman"/>
        </w:rPr>
        <w:t xml:space="preserve"> broadcasters.</w:t>
      </w:r>
      <w:r w:rsidR="00273DD7">
        <w:rPr>
          <w:rFonts w:cs="Times New Roman"/>
        </w:rPr>
        <w:t xml:space="preserve">  </w:t>
      </w:r>
      <w:r w:rsidR="003653E8">
        <w:rPr>
          <w:rFonts w:cs="Times New Roman"/>
        </w:rPr>
        <w:t xml:space="preserve">  </w:t>
      </w:r>
    </w:p>
    <w:p w:rsidR="004E3D74" w:rsidRPr="00785A17" w:rsidP="004E3D74" w14:paraId="02CF2A17" w14:textId="41F8DB01">
      <w:pPr>
        <w:pStyle w:val="ParaNum"/>
        <w:keepNext/>
        <w:keepLines/>
        <w:numPr>
          <w:ilvl w:val="0"/>
          <w:numId w:val="0"/>
        </w:numPr>
        <w:rPr>
          <w:rFonts w:cs="Times New Roman"/>
          <w:b/>
        </w:rPr>
      </w:pPr>
      <w:r w:rsidRPr="00785A17">
        <w:rPr>
          <w:rFonts w:cs="Times New Roman"/>
          <w:b/>
        </w:rPr>
        <w:t xml:space="preserve">Table </w:t>
      </w:r>
      <w:r w:rsidR="00BC4175">
        <w:rPr>
          <w:rFonts w:cs="Times New Roman"/>
          <w:b/>
        </w:rPr>
        <w:t>7</w:t>
      </w:r>
      <w:r w:rsidRPr="00785A17">
        <w:rPr>
          <w:rFonts w:cs="Times New Roman"/>
          <w:b/>
        </w:rPr>
        <w:t>. Test Results of Broadcasters</w:t>
      </w:r>
    </w:p>
    <w:tbl>
      <w:tblPr>
        <w:tblW w:w="9360" w:type="dxa"/>
        <w:tblInd w:w="93" w:type="dxa"/>
        <w:tblLayout w:type="fixed"/>
        <w:tblLook w:val="0000"/>
      </w:tblPr>
      <w:tblGrid>
        <w:gridCol w:w="1763"/>
        <w:gridCol w:w="1919"/>
        <w:gridCol w:w="1419"/>
        <w:gridCol w:w="1420"/>
        <w:gridCol w:w="1419"/>
        <w:gridCol w:w="1420"/>
      </w:tblGrid>
      <w:tr w14:paraId="4BBB797F" w14:textId="77777777" w:rsidTr="00085542">
        <w:tblPrEx>
          <w:tblW w:w="9360" w:type="dxa"/>
          <w:tblInd w:w="93" w:type="dxa"/>
          <w:tblLayout w:type="fixed"/>
          <w:tblLook w:val="0000"/>
        </w:tblPrEx>
        <w:trPr>
          <w:trHeight w:val="467"/>
        </w:trPr>
        <w:tc>
          <w:tcPr>
            <w:tcW w:w="1763" w:type="dxa"/>
            <w:vMerge w:val="restart"/>
            <w:tcBorders>
              <w:top w:val="single" w:sz="4" w:space="0" w:color="auto"/>
              <w:left w:val="single" w:sz="4" w:space="0" w:color="auto"/>
              <w:right w:val="single" w:sz="4" w:space="0" w:color="auto"/>
            </w:tcBorders>
            <w:shd w:val="clear" w:color="auto" w:fill="C0C0C0"/>
            <w:noWrap/>
            <w:vAlign w:val="bottom"/>
          </w:tcPr>
          <w:p w:rsidR="004E3D74" w:rsidRPr="00085542" w:rsidP="00085542" w14:paraId="608E6069" w14:textId="77777777">
            <w:pPr>
              <w:keepNext/>
              <w:keepLines/>
              <w:spacing w:after="120"/>
              <w:jc w:val="center"/>
              <w:rPr>
                <w:rFonts w:cs="Times New Roman"/>
                <w:b/>
                <w:color w:val="000000"/>
                <w:kern w:val="0"/>
              </w:rPr>
            </w:pPr>
            <w:r w:rsidRPr="255FCAE1">
              <w:rPr>
                <w:rFonts w:cs="Times New Roman"/>
                <w:b/>
                <w:color w:val="000000"/>
                <w:kern w:val="0"/>
              </w:rPr>
              <w:t>EAS Participant Type</w:t>
            </w:r>
          </w:p>
        </w:tc>
        <w:tc>
          <w:tcPr>
            <w:tcW w:w="1919" w:type="dxa"/>
            <w:vMerge w:val="restart"/>
            <w:tcBorders>
              <w:top w:val="single" w:sz="4" w:space="0" w:color="auto"/>
              <w:left w:val="single" w:sz="4" w:space="0" w:color="auto"/>
              <w:right w:val="single" w:sz="4" w:space="0" w:color="auto"/>
            </w:tcBorders>
            <w:shd w:val="clear" w:color="auto" w:fill="C0C0C0"/>
            <w:vAlign w:val="bottom"/>
          </w:tcPr>
          <w:p w:rsidR="004E3D74" w:rsidRPr="00085542" w:rsidP="00085542" w14:paraId="511594DB" w14:textId="77777777">
            <w:pPr>
              <w:keepNext/>
              <w:keepLines/>
              <w:spacing w:after="120"/>
              <w:jc w:val="center"/>
              <w:rPr>
                <w:rFonts w:cs="Times New Roman"/>
                <w:b/>
                <w:color w:val="000000"/>
                <w:kern w:val="0"/>
              </w:rPr>
            </w:pPr>
            <w:r w:rsidRPr="255FCAE1">
              <w:rPr>
                <w:rFonts w:cs="Times New Roman"/>
                <w:b/>
                <w:color w:val="000000"/>
                <w:kern w:val="0"/>
              </w:rPr>
              <w:t>Test Participants</w:t>
            </w:r>
          </w:p>
        </w:tc>
        <w:tc>
          <w:tcPr>
            <w:tcW w:w="2839" w:type="dxa"/>
            <w:gridSpan w:val="2"/>
            <w:tcBorders>
              <w:top w:val="single" w:sz="4" w:space="0" w:color="auto"/>
              <w:left w:val="single" w:sz="4" w:space="0" w:color="auto"/>
              <w:right w:val="single" w:sz="4" w:space="0" w:color="auto"/>
            </w:tcBorders>
            <w:shd w:val="clear" w:color="auto" w:fill="C0C0C0"/>
            <w:vAlign w:val="bottom"/>
          </w:tcPr>
          <w:p w:rsidR="004E3D74" w:rsidRPr="00085542" w:rsidP="00085542" w14:paraId="43FC77F1" w14:textId="77777777">
            <w:pPr>
              <w:keepNext/>
              <w:keepLines/>
              <w:spacing w:after="120"/>
              <w:jc w:val="center"/>
              <w:rPr>
                <w:rFonts w:cs="Times New Roman"/>
                <w:b/>
                <w:color w:val="000000"/>
                <w:kern w:val="0"/>
              </w:rPr>
            </w:pPr>
            <w:r w:rsidRPr="255FCAE1">
              <w:rPr>
                <w:rFonts w:cs="Times New Roman"/>
                <w:b/>
                <w:color w:val="000000"/>
                <w:kern w:val="0"/>
              </w:rPr>
              <w:t xml:space="preserve">Successfully </w:t>
            </w:r>
            <w:r w:rsidRPr="00B57342" w:rsidR="00946FB1">
              <w:rPr>
                <w:rFonts w:cs="Times New Roman"/>
                <w:b/>
                <w:color w:val="000000"/>
                <w:kern w:val="0"/>
                <w:szCs w:val="22"/>
              </w:rPr>
              <w:br/>
            </w:r>
            <w:r w:rsidRPr="255FCAE1">
              <w:rPr>
                <w:rFonts w:cs="Times New Roman"/>
                <w:b/>
                <w:color w:val="000000"/>
                <w:kern w:val="0"/>
              </w:rPr>
              <w:t>Received Alert</w:t>
            </w:r>
          </w:p>
        </w:tc>
        <w:tc>
          <w:tcPr>
            <w:tcW w:w="2839" w:type="dxa"/>
            <w:gridSpan w:val="2"/>
            <w:tcBorders>
              <w:top w:val="single" w:sz="4" w:space="0" w:color="auto"/>
              <w:left w:val="single" w:sz="4" w:space="0" w:color="auto"/>
              <w:right w:val="single" w:sz="4" w:space="0" w:color="auto"/>
            </w:tcBorders>
            <w:shd w:val="clear" w:color="auto" w:fill="C0C0C0"/>
            <w:vAlign w:val="bottom"/>
          </w:tcPr>
          <w:p w:rsidR="004E3D74" w:rsidRPr="00085542" w:rsidP="00085542" w14:paraId="47921EFC" w14:textId="77777777">
            <w:pPr>
              <w:keepNext/>
              <w:keepLines/>
              <w:spacing w:after="120"/>
              <w:jc w:val="center"/>
              <w:rPr>
                <w:rFonts w:cs="Times New Roman"/>
                <w:b/>
                <w:color w:val="000000"/>
                <w:kern w:val="0"/>
              </w:rPr>
            </w:pPr>
            <w:r w:rsidRPr="255FCAE1">
              <w:rPr>
                <w:rFonts w:cs="Times New Roman"/>
                <w:b/>
                <w:color w:val="000000"/>
                <w:kern w:val="0"/>
              </w:rPr>
              <w:t xml:space="preserve">Successfully </w:t>
            </w:r>
            <w:r w:rsidRPr="00B57342" w:rsidR="00946FB1">
              <w:rPr>
                <w:rFonts w:cs="Times New Roman"/>
                <w:b/>
                <w:color w:val="000000"/>
                <w:kern w:val="0"/>
                <w:szCs w:val="22"/>
              </w:rPr>
              <w:br/>
            </w:r>
            <w:r w:rsidRPr="255FCAE1">
              <w:rPr>
                <w:rFonts w:cs="Times New Roman"/>
                <w:b/>
                <w:color w:val="000000"/>
                <w:kern w:val="0"/>
              </w:rPr>
              <w:t>Retransmitted Alert</w:t>
            </w:r>
          </w:p>
        </w:tc>
      </w:tr>
      <w:tr w14:paraId="4CE92F0C" w14:textId="77777777" w:rsidTr="00085542">
        <w:tblPrEx>
          <w:tblW w:w="9360" w:type="dxa"/>
          <w:tblInd w:w="93" w:type="dxa"/>
          <w:tblLayout w:type="fixed"/>
          <w:tblLook w:val="0000"/>
        </w:tblPrEx>
        <w:trPr>
          <w:trHeight w:val="170"/>
        </w:trPr>
        <w:tc>
          <w:tcPr>
            <w:tcW w:w="1763" w:type="dxa"/>
            <w:vMerge/>
            <w:tcBorders>
              <w:left w:val="single" w:sz="4" w:space="0" w:color="auto"/>
              <w:right w:val="single" w:sz="4" w:space="0" w:color="auto"/>
            </w:tcBorders>
            <w:shd w:val="clear" w:color="auto" w:fill="C0C0C0"/>
            <w:noWrap/>
            <w:vAlign w:val="bottom"/>
          </w:tcPr>
          <w:p w:rsidR="004E3D74" w:rsidRPr="00B57342" w:rsidP="004E3D74" w14:paraId="7230CFB4" w14:textId="77777777">
            <w:pPr>
              <w:keepNext/>
              <w:keepLines/>
              <w:spacing w:after="120"/>
              <w:jc w:val="center"/>
              <w:rPr>
                <w:rFonts w:cs="Times New Roman"/>
                <w:b/>
                <w:color w:val="000000"/>
                <w:kern w:val="0"/>
                <w:szCs w:val="22"/>
              </w:rPr>
            </w:pPr>
          </w:p>
        </w:tc>
        <w:tc>
          <w:tcPr>
            <w:tcW w:w="1919" w:type="dxa"/>
            <w:vMerge/>
            <w:tcBorders>
              <w:left w:val="single" w:sz="4" w:space="0" w:color="auto"/>
              <w:right w:val="single" w:sz="4" w:space="0" w:color="auto"/>
            </w:tcBorders>
            <w:shd w:val="clear" w:color="auto" w:fill="C0C0C0"/>
            <w:vAlign w:val="bottom"/>
          </w:tcPr>
          <w:p w:rsidR="004E3D74" w:rsidRPr="00B57342" w:rsidP="004E3D74" w14:paraId="559D3309" w14:textId="77777777">
            <w:pPr>
              <w:keepNext/>
              <w:keepLines/>
              <w:spacing w:after="120"/>
              <w:jc w:val="center"/>
              <w:rPr>
                <w:rFonts w:cs="Times New Roman"/>
                <w:b/>
                <w:color w:val="000000"/>
                <w:kern w:val="0"/>
                <w:szCs w:val="22"/>
              </w:rPr>
            </w:pPr>
          </w:p>
        </w:tc>
        <w:tc>
          <w:tcPr>
            <w:tcW w:w="1419" w:type="dxa"/>
            <w:tcBorders>
              <w:top w:val="single" w:sz="4" w:space="0" w:color="auto"/>
              <w:left w:val="single" w:sz="4" w:space="0" w:color="auto"/>
              <w:right w:val="single" w:sz="4" w:space="0" w:color="auto"/>
            </w:tcBorders>
            <w:shd w:val="clear" w:color="auto" w:fill="C0C0C0"/>
            <w:vAlign w:val="bottom"/>
          </w:tcPr>
          <w:p w:rsidR="004E3D74" w:rsidRPr="00085542" w:rsidP="00085542" w14:paraId="0ABBC9D9" w14:textId="77777777">
            <w:pPr>
              <w:keepNext/>
              <w:keepLines/>
              <w:spacing w:after="120"/>
              <w:jc w:val="center"/>
              <w:rPr>
                <w:rFonts w:cs="Times New Roman"/>
                <w:b/>
                <w:color w:val="000000"/>
                <w:kern w:val="0"/>
              </w:rPr>
            </w:pPr>
            <w:r w:rsidRPr="255FCAE1">
              <w:rPr>
                <w:rFonts w:cs="Times New Roman"/>
                <w:b/>
                <w:color w:val="000000"/>
                <w:kern w:val="0"/>
              </w:rPr>
              <w:t>#</w:t>
            </w:r>
          </w:p>
        </w:tc>
        <w:tc>
          <w:tcPr>
            <w:tcW w:w="1420" w:type="dxa"/>
            <w:tcBorders>
              <w:top w:val="single" w:sz="4" w:space="0" w:color="auto"/>
              <w:left w:val="single" w:sz="4" w:space="0" w:color="auto"/>
              <w:right w:val="single" w:sz="4" w:space="0" w:color="auto"/>
            </w:tcBorders>
            <w:shd w:val="clear" w:color="auto" w:fill="C0C0C0"/>
            <w:vAlign w:val="bottom"/>
          </w:tcPr>
          <w:p w:rsidR="004E3D74" w:rsidRPr="00085542" w:rsidP="00085542" w14:paraId="613B3AAF" w14:textId="77777777">
            <w:pPr>
              <w:keepNext/>
              <w:keepLines/>
              <w:spacing w:after="120"/>
              <w:jc w:val="center"/>
              <w:rPr>
                <w:rFonts w:cs="Times New Roman"/>
                <w:b/>
                <w:color w:val="000000"/>
                <w:kern w:val="0"/>
              </w:rPr>
            </w:pPr>
            <w:r w:rsidRPr="255FCAE1">
              <w:rPr>
                <w:rFonts w:cs="Times New Roman"/>
                <w:b/>
                <w:color w:val="000000"/>
                <w:kern w:val="0"/>
              </w:rPr>
              <w:t>%</w:t>
            </w:r>
          </w:p>
        </w:tc>
        <w:tc>
          <w:tcPr>
            <w:tcW w:w="1419" w:type="dxa"/>
            <w:tcBorders>
              <w:top w:val="single" w:sz="4" w:space="0" w:color="auto"/>
              <w:left w:val="single" w:sz="4" w:space="0" w:color="auto"/>
              <w:right w:val="single" w:sz="4" w:space="0" w:color="auto"/>
            </w:tcBorders>
            <w:shd w:val="clear" w:color="auto" w:fill="C0C0C0"/>
            <w:vAlign w:val="bottom"/>
          </w:tcPr>
          <w:p w:rsidR="004E3D74" w:rsidRPr="00085542" w:rsidP="00085542" w14:paraId="384735E6" w14:textId="77777777">
            <w:pPr>
              <w:keepNext/>
              <w:keepLines/>
              <w:spacing w:after="120"/>
              <w:jc w:val="center"/>
              <w:rPr>
                <w:rFonts w:cs="Times New Roman"/>
                <w:b/>
                <w:color w:val="000000"/>
                <w:kern w:val="0"/>
              </w:rPr>
            </w:pPr>
            <w:r w:rsidRPr="255FCAE1">
              <w:rPr>
                <w:rFonts w:cs="Times New Roman"/>
                <w:b/>
                <w:color w:val="000000"/>
                <w:kern w:val="0"/>
              </w:rPr>
              <w:t>#</w:t>
            </w:r>
          </w:p>
        </w:tc>
        <w:tc>
          <w:tcPr>
            <w:tcW w:w="1420" w:type="dxa"/>
            <w:tcBorders>
              <w:top w:val="single" w:sz="4" w:space="0" w:color="auto"/>
              <w:left w:val="single" w:sz="4" w:space="0" w:color="auto"/>
              <w:right w:val="single" w:sz="4" w:space="0" w:color="auto"/>
            </w:tcBorders>
            <w:shd w:val="clear" w:color="auto" w:fill="C0C0C0"/>
            <w:vAlign w:val="bottom"/>
          </w:tcPr>
          <w:p w:rsidR="004E3D74" w:rsidRPr="00085542" w:rsidP="00085542" w14:paraId="1EEB88BB" w14:textId="77777777">
            <w:pPr>
              <w:keepNext/>
              <w:keepLines/>
              <w:spacing w:after="120"/>
              <w:jc w:val="center"/>
              <w:rPr>
                <w:rFonts w:cs="Times New Roman"/>
                <w:b/>
                <w:color w:val="000000"/>
                <w:kern w:val="0"/>
              </w:rPr>
            </w:pPr>
            <w:r w:rsidRPr="255FCAE1">
              <w:rPr>
                <w:rFonts w:cs="Times New Roman"/>
                <w:b/>
                <w:color w:val="000000"/>
                <w:kern w:val="0"/>
              </w:rPr>
              <w:t>%</w:t>
            </w:r>
          </w:p>
        </w:tc>
      </w:tr>
      <w:tr w14:paraId="7D044205" w14:textId="77777777" w:rsidTr="00085542">
        <w:tblPrEx>
          <w:tblW w:w="9360" w:type="dxa"/>
          <w:tblInd w:w="93" w:type="dxa"/>
          <w:tblLayout w:type="fixed"/>
          <w:tblLook w:val="0000"/>
        </w:tblPrEx>
        <w:trPr>
          <w:trHeight w:val="253"/>
        </w:trPr>
        <w:tc>
          <w:tcPr>
            <w:tcW w:w="1763" w:type="dxa"/>
            <w:tcBorders>
              <w:top w:val="nil"/>
              <w:left w:val="single" w:sz="4" w:space="0" w:color="auto"/>
              <w:bottom w:val="single" w:sz="4" w:space="0" w:color="auto"/>
              <w:right w:val="single" w:sz="4" w:space="0" w:color="auto"/>
            </w:tcBorders>
            <w:shd w:val="clear" w:color="auto" w:fill="FFFFFF" w:themeFill="background1"/>
            <w:vAlign w:val="bottom"/>
          </w:tcPr>
          <w:p w:rsidR="00C9091A" w:rsidRPr="00341818" w:rsidP="00C9091A" w14:paraId="28BEB348" w14:textId="77777777">
            <w:pPr>
              <w:keepNext/>
              <w:keepLines/>
              <w:spacing w:after="120"/>
              <w:jc w:val="right"/>
              <w:rPr>
                <w:rFonts w:cs="Times New Roman"/>
                <w:color w:val="000000"/>
                <w:kern w:val="0"/>
              </w:rPr>
            </w:pPr>
            <w:r w:rsidRPr="005B7CDC">
              <w:rPr>
                <w:rFonts w:cs="Times New Roman"/>
                <w:color w:val="000000"/>
                <w:kern w:val="0"/>
              </w:rPr>
              <w:t xml:space="preserve">All Radio </w:t>
            </w:r>
            <w:r w:rsidRPr="00341818">
              <w:rPr>
                <w:rFonts w:cs="Times New Roman"/>
                <w:color w:val="000000"/>
                <w:kern w:val="0"/>
              </w:rPr>
              <w:t>Broadcasters</w:t>
            </w:r>
          </w:p>
        </w:tc>
        <w:tc>
          <w:tcPr>
            <w:tcW w:w="1919" w:type="dxa"/>
            <w:tcBorders>
              <w:top w:val="nil"/>
              <w:left w:val="single" w:sz="4" w:space="0" w:color="auto"/>
              <w:bottom w:val="single" w:sz="4" w:space="0" w:color="auto"/>
              <w:right w:val="single" w:sz="4" w:space="0" w:color="auto"/>
            </w:tcBorders>
            <w:shd w:val="clear" w:color="auto" w:fill="FFFFFF" w:themeFill="background1"/>
            <w:vAlign w:val="bottom"/>
          </w:tcPr>
          <w:p w:rsidR="00C9091A" w:rsidRPr="00FE48E2" w:rsidP="00C9091A" w14:paraId="36F0956B" w14:textId="35605CAA">
            <w:pPr>
              <w:keepNext/>
              <w:keepLines/>
              <w:spacing w:after="120"/>
              <w:jc w:val="center"/>
              <w:rPr>
                <w:rFonts w:cs="Times New Roman"/>
                <w:color w:val="000000"/>
                <w:kern w:val="0"/>
              </w:rPr>
            </w:pPr>
            <w:r w:rsidRPr="00FE48E2">
              <w:rPr>
                <w:rFonts w:cs="Times New Roman"/>
                <w:color w:val="000000"/>
                <w:kern w:val="0"/>
              </w:rPr>
              <w:t>1</w:t>
            </w:r>
            <w:r w:rsidRPr="00FE48E2" w:rsidR="00574AC3">
              <w:rPr>
                <w:rFonts w:cs="Times New Roman"/>
                <w:color w:val="000000"/>
                <w:kern w:val="0"/>
              </w:rPr>
              <w:t>443</w:t>
            </w:r>
            <w:r w:rsidR="00E50C8F">
              <w:rPr>
                <w:rFonts w:cs="Times New Roman"/>
                <w:color w:val="000000"/>
                <w:kern w:val="0"/>
              </w:rPr>
              <w:t>2</w:t>
            </w:r>
          </w:p>
        </w:tc>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C9091A" w:rsidRPr="00FE48E2" w:rsidP="00C9091A" w14:paraId="46A0EF8E" w14:textId="71247EFD">
            <w:pPr>
              <w:keepNext/>
              <w:keepLines/>
              <w:spacing w:after="120"/>
              <w:jc w:val="center"/>
              <w:rPr>
                <w:rFonts w:cs="Times New Roman"/>
                <w:color w:val="000000"/>
                <w:kern w:val="0"/>
              </w:rPr>
            </w:pPr>
            <w:r w:rsidRPr="00FE48E2">
              <w:rPr>
                <w:rFonts w:cs="Times New Roman"/>
                <w:color w:val="000000"/>
                <w:kern w:val="0"/>
              </w:rPr>
              <w:t>1</w:t>
            </w:r>
            <w:r w:rsidRPr="00FE48E2" w:rsidR="00BA689F">
              <w:rPr>
                <w:rFonts w:cs="Times New Roman"/>
                <w:color w:val="000000"/>
                <w:kern w:val="0"/>
              </w:rPr>
              <w:t>17</w:t>
            </w:r>
            <w:r w:rsidRPr="00FE48E2" w:rsidR="00574AC3">
              <w:rPr>
                <w:rFonts w:cs="Times New Roman"/>
                <w:color w:val="000000"/>
                <w:kern w:val="0"/>
              </w:rPr>
              <w:t>75</w:t>
            </w:r>
          </w:p>
        </w:tc>
        <w:tc>
          <w:tcPr>
            <w:tcW w:w="1420" w:type="dxa"/>
            <w:tcBorders>
              <w:top w:val="nil"/>
              <w:left w:val="single" w:sz="4" w:space="0" w:color="auto"/>
              <w:bottom w:val="single" w:sz="4" w:space="0" w:color="auto"/>
              <w:right w:val="single" w:sz="4" w:space="0" w:color="auto"/>
            </w:tcBorders>
            <w:shd w:val="clear" w:color="auto" w:fill="FFFFFF" w:themeFill="background1"/>
            <w:vAlign w:val="bottom"/>
          </w:tcPr>
          <w:p w:rsidR="00C9091A" w:rsidRPr="00FE48E2" w:rsidP="00C9091A" w14:paraId="2712F194" w14:textId="5B437030">
            <w:pPr>
              <w:keepNext/>
              <w:keepLines/>
              <w:spacing w:after="120"/>
              <w:jc w:val="center"/>
              <w:rPr>
                <w:rFonts w:cs="Times New Roman"/>
                <w:color w:val="000000"/>
                <w:kern w:val="0"/>
              </w:rPr>
            </w:pPr>
            <w:r w:rsidRPr="00FE48E2">
              <w:rPr>
                <w:rFonts w:cs="Times New Roman"/>
                <w:color w:val="000000"/>
                <w:kern w:val="0"/>
              </w:rPr>
              <w:t>81.6</w:t>
            </w:r>
            <w:r w:rsidRPr="00FE48E2" w:rsidR="00033051">
              <w:rPr>
                <w:rFonts w:cs="Times New Roman"/>
                <w:color w:val="000000"/>
                <w:kern w:val="0"/>
              </w:rPr>
              <w:t>%</w:t>
            </w:r>
          </w:p>
        </w:tc>
        <w:tc>
          <w:tcPr>
            <w:tcW w:w="1419" w:type="dxa"/>
            <w:tcBorders>
              <w:top w:val="nil"/>
              <w:left w:val="single" w:sz="4" w:space="0" w:color="auto"/>
              <w:bottom w:val="single" w:sz="4" w:space="0" w:color="auto"/>
              <w:right w:val="single" w:sz="4" w:space="0" w:color="auto"/>
            </w:tcBorders>
            <w:shd w:val="clear" w:color="auto" w:fill="FFFFFF" w:themeFill="background1"/>
            <w:vAlign w:val="bottom"/>
          </w:tcPr>
          <w:p w:rsidR="00C9091A" w:rsidRPr="00FE48E2" w:rsidP="00C9091A" w14:paraId="1CCA9030" w14:textId="2D6D195E">
            <w:pPr>
              <w:keepNext/>
              <w:keepLines/>
              <w:spacing w:after="120"/>
              <w:jc w:val="center"/>
              <w:rPr>
                <w:rFonts w:cs="Times New Roman"/>
                <w:color w:val="000000"/>
                <w:kern w:val="0"/>
              </w:rPr>
            </w:pPr>
            <w:r w:rsidRPr="00FE48E2">
              <w:rPr>
                <w:rFonts w:cs="Times New Roman"/>
                <w:color w:val="000000"/>
                <w:kern w:val="0"/>
              </w:rPr>
              <w:t>114</w:t>
            </w:r>
            <w:r w:rsidRPr="00FE48E2" w:rsidR="00E877EA">
              <w:rPr>
                <w:rFonts w:cs="Times New Roman"/>
                <w:color w:val="000000"/>
                <w:kern w:val="0"/>
              </w:rPr>
              <w:t>9</w:t>
            </w:r>
            <w:r w:rsidRPr="00FE48E2">
              <w:rPr>
                <w:rFonts w:cs="Times New Roman"/>
                <w:color w:val="000000"/>
                <w:kern w:val="0"/>
              </w:rPr>
              <w:t>5</w:t>
            </w:r>
          </w:p>
        </w:tc>
        <w:tc>
          <w:tcPr>
            <w:tcW w:w="1420" w:type="dxa"/>
            <w:tcBorders>
              <w:top w:val="nil"/>
              <w:left w:val="single" w:sz="4" w:space="0" w:color="auto"/>
              <w:bottom w:val="single" w:sz="4" w:space="0" w:color="auto"/>
              <w:right w:val="single" w:sz="4" w:space="0" w:color="auto"/>
            </w:tcBorders>
            <w:shd w:val="clear" w:color="auto" w:fill="FFFFFF" w:themeFill="background1"/>
            <w:vAlign w:val="bottom"/>
          </w:tcPr>
          <w:p w:rsidR="00C9091A" w:rsidRPr="00FE48E2" w:rsidP="00C9091A" w14:paraId="220A379D" w14:textId="58DC436B">
            <w:pPr>
              <w:keepNext/>
              <w:keepLines/>
              <w:spacing w:after="120"/>
              <w:jc w:val="center"/>
              <w:rPr>
                <w:rFonts w:cs="Times New Roman"/>
                <w:color w:val="000000"/>
                <w:kern w:val="0"/>
              </w:rPr>
            </w:pPr>
            <w:r w:rsidRPr="00FE48E2">
              <w:rPr>
                <w:rFonts w:cs="Times New Roman"/>
                <w:color w:val="000000"/>
                <w:kern w:val="0"/>
              </w:rPr>
              <w:t>79.</w:t>
            </w:r>
            <w:r w:rsidR="00EA0152">
              <w:rPr>
                <w:rFonts w:cs="Times New Roman"/>
                <w:color w:val="000000"/>
                <w:kern w:val="0"/>
              </w:rPr>
              <w:t>6</w:t>
            </w:r>
            <w:r w:rsidRPr="00FE48E2" w:rsidR="00033051">
              <w:rPr>
                <w:rFonts w:cs="Times New Roman"/>
                <w:color w:val="000000"/>
                <w:kern w:val="0"/>
              </w:rPr>
              <w:t>%</w:t>
            </w:r>
          </w:p>
        </w:tc>
      </w:tr>
      <w:tr w14:paraId="5232791B" w14:textId="77777777" w:rsidTr="00085542">
        <w:tblPrEx>
          <w:tblW w:w="9360" w:type="dxa"/>
          <w:tblInd w:w="93" w:type="dxa"/>
          <w:tblLayout w:type="fixed"/>
          <w:tblLook w:val="0000"/>
        </w:tblPrEx>
        <w:trPr>
          <w:trHeight w:val="253"/>
        </w:trPr>
        <w:tc>
          <w:tcPr>
            <w:tcW w:w="1763" w:type="dxa"/>
            <w:tcBorders>
              <w:left w:val="single" w:sz="4" w:space="0" w:color="auto"/>
              <w:bottom w:val="single" w:sz="4" w:space="0" w:color="auto"/>
              <w:right w:val="single" w:sz="4" w:space="0" w:color="auto"/>
            </w:tcBorders>
            <w:vAlign w:val="bottom"/>
          </w:tcPr>
          <w:p w:rsidR="004E3D74" w:rsidRPr="00F05537" w:rsidP="004E3D74" w14:paraId="2765BEAB" w14:textId="77777777">
            <w:pPr>
              <w:keepNext/>
              <w:keepLines/>
              <w:spacing w:after="120"/>
              <w:jc w:val="right"/>
              <w:rPr>
                <w:rFonts w:cs="Times New Roman"/>
                <w:color w:val="000000"/>
                <w:kern w:val="0"/>
              </w:rPr>
            </w:pPr>
            <w:r w:rsidRPr="00F05537">
              <w:rPr>
                <w:rFonts w:cs="Times New Roman"/>
                <w:color w:val="000000"/>
                <w:kern w:val="0"/>
              </w:rPr>
              <w:t>LPFM Broadcasters</w:t>
            </w:r>
          </w:p>
        </w:tc>
        <w:tc>
          <w:tcPr>
            <w:tcW w:w="1919" w:type="dxa"/>
            <w:tcBorders>
              <w:left w:val="single" w:sz="4" w:space="0" w:color="auto"/>
              <w:bottom w:val="single" w:sz="4" w:space="0" w:color="auto"/>
              <w:right w:val="single" w:sz="4" w:space="0" w:color="auto"/>
            </w:tcBorders>
            <w:vAlign w:val="bottom"/>
          </w:tcPr>
          <w:p w:rsidR="004E3D74" w:rsidRPr="00FE48E2" w:rsidP="004E3D74" w14:paraId="05505B8D" w14:textId="1D57AFC4">
            <w:pPr>
              <w:keepNext/>
              <w:keepLines/>
              <w:spacing w:after="120"/>
              <w:jc w:val="center"/>
              <w:rPr>
                <w:rFonts w:cs="Times New Roman"/>
                <w:color w:val="000000"/>
                <w:kern w:val="0"/>
              </w:rPr>
            </w:pPr>
            <w:r w:rsidRPr="00FE48E2">
              <w:rPr>
                <w:rFonts w:cs="Times New Roman"/>
                <w:color w:val="000000"/>
                <w:kern w:val="0"/>
              </w:rPr>
              <w:t>122</w:t>
            </w:r>
            <w:r w:rsidR="00E50C8F">
              <w:rPr>
                <w:rFonts w:cs="Times New Roman"/>
                <w:color w:val="000000"/>
                <w:kern w:val="0"/>
              </w:rPr>
              <w:t>2</w:t>
            </w:r>
          </w:p>
        </w:tc>
        <w:tc>
          <w:tcPr>
            <w:tcW w:w="1419" w:type="dxa"/>
            <w:tcBorders>
              <w:top w:val="nil"/>
              <w:left w:val="single" w:sz="4" w:space="0" w:color="auto"/>
              <w:bottom w:val="single" w:sz="4" w:space="0" w:color="auto"/>
              <w:right w:val="single" w:sz="4" w:space="0" w:color="auto"/>
            </w:tcBorders>
            <w:vAlign w:val="bottom"/>
          </w:tcPr>
          <w:p w:rsidR="004E3D74" w:rsidRPr="00FE48E2" w:rsidP="004E3D74" w14:paraId="76D4D0E3" w14:textId="73E27BC2">
            <w:pPr>
              <w:keepNext/>
              <w:keepLines/>
              <w:spacing w:after="120"/>
              <w:jc w:val="center"/>
              <w:rPr>
                <w:rFonts w:cs="Times New Roman"/>
                <w:color w:val="000000"/>
                <w:kern w:val="0"/>
              </w:rPr>
            </w:pPr>
            <w:r w:rsidRPr="00FE48E2">
              <w:rPr>
                <w:rFonts w:cs="Times New Roman"/>
                <w:color w:val="000000"/>
                <w:kern w:val="0"/>
              </w:rPr>
              <w:t>8</w:t>
            </w:r>
            <w:r w:rsidRPr="00FE48E2" w:rsidR="005B7AEB">
              <w:rPr>
                <w:rFonts w:cs="Times New Roman"/>
                <w:color w:val="000000"/>
                <w:kern w:val="0"/>
              </w:rPr>
              <w:t>39</w:t>
            </w:r>
          </w:p>
        </w:tc>
        <w:tc>
          <w:tcPr>
            <w:tcW w:w="1420" w:type="dxa"/>
            <w:tcBorders>
              <w:top w:val="nil"/>
              <w:left w:val="single" w:sz="4" w:space="0" w:color="auto"/>
              <w:bottom w:val="single" w:sz="4" w:space="0" w:color="auto"/>
              <w:right w:val="single" w:sz="4" w:space="0" w:color="auto"/>
            </w:tcBorders>
            <w:vAlign w:val="bottom"/>
          </w:tcPr>
          <w:p w:rsidR="004E3D74" w:rsidRPr="00FE48E2" w:rsidP="004E3D74" w14:paraId="5D5E9C29" w14:textId="47FEB749">
            <w:pPr>
              <w:keepNext/>
              <w:keepLines/>
              <w:spacing w:after="120"/>
              <w:jc w:val="center"/>
              <w:rPr>
                <w:rFonts w:cs="Times New Roman"/>
                <w:color w:val="000000"/>
                <w:kern w:val="0"/>
              </w:rPr>
            </w:pPr>
            <w:r>
              <w:rPr>
                <w:rFonts w:cs="Times New Roman"/>
                <w:color w:val="000000"/>
                <w:kern w:val="0"/>
              </w:rPr>
              <w:t>68.</w:t>
            </w:r>
            <w:r w:rsidR="00E50C8F">
              <w:rPr>
                <w:rFonts w:cs="Times New Roman"/>
                <w:color w:val="000000"/>
                <w:kern w:val="0"/>
              </w:rPr>
              <w:t>7</w:t>
            </w:r>
            <w:r>
              <w:rPr>
                <w:rFonts w:cs="Times New Roman"/>
                <w:color w:val="000000"/>
                <w:kern w:val="0"/>
              </w:rPr>
              <w:t>%</w:t>
            </w:r>
          </w:p>
        </w:tc>
        <w:tc>
          <w:tcPr>
            <w:tcW w:w="1419" w:type="dxa"/>
            <w:tcBorders>
              <w:top w:val="nil"/>
              <w:left w:val="single" w:sz="4" w:space="0" w:color="auto"/>
              <w:bottom w:val="single" w:sz="4" w:space="0" w:color="auto"/>
              <w:right w:val="single" w:sz="4" w:space="0" w:color="auto"/>
            </w:tcBorders>
            <w:vAlign w:val="bottom"/>
          </w:tcPr>
          <w:p w:rsidR="004E3D74" w:rsidRPr="00FE48E2" w:rsidP="004E3D74" w14:paraId="1199A8F0" w14:textId="0E047002">
            <w:pPr>
              <w:keepNext/>
              <w:keepLines/>
              <w:spacing w:after="120"/>
              <w:jc w:val="center"/>
              <w:rPr>
                <w:rFonts w:cs="Times New Roman"/>
                <w:color w:val="000000"/>
                <w:kern w:val="0"/>
              </w:rPr>
            </w:pPr>
            <w:r w:rsidRPr="00FE48E2">
              <w:rPr>
                <w:rFonts w:cs="Times New Roman"/>
                <w:color w:val="000000"/>
                <w:kern w:val="0"/>
              </w:rPr>
              <w:t>7</w:t>
            </w:r>
            <w:r w:rsidRPr="00FE48E2" w:rsidR="00292CC7">
              <w:rPr>
                <w:rFonts w:cs="Times New Roman"/>
                <w:color w:val="000000"/>
                <w:kern w:val="0"/>
              </w:rPr>
              <w:t>7</w:t>
            </w:r>
            <w:r w:rsidRPr="00FE48E2" w:rsidR="00800617">
              <w:rPr>
                <w:rFonts w:cs="Times New Roman"/>
                <w:color w:val="000000"/>
                <w:kern w:val="0"/>
              </w:rPr>
              <w:t>3</w:t>
            </w:r>
          </w:p>
        </w:tc>
        <w:tc>
          <w:tcPr>
            <w:tcW w:w="1420" w:type="dxa"/>
            <w:tcBorders>
              <w:top w:val="nil"/>
              <w:left w:val="single" w:sz="4" w:space="0" w:color="auto"/>
              <w:bottom w:val="single" w:sz="4" w:space="0" w:color="auto"/>
              <w:right w:val="single" w:sz="4" w:space="0" w:color="auto"/>
            </w:tcBorders>
            <w:vAlign w:val="bottom"/>
          </w:tcPr>
          <w:p w:rsidR="004E3D74" w:rsidRPr="00FE48E2" w:rsidP="004E3D74" w14:paraId="4EF2C312" w14:textId="11CA577F">
            <w:pPr>
              <w:keepNext/>
              <w:keepLines/>
              <w:spacing w:after="120"/>
              <w:jc w:val="center"/>
              <w:rPr>
                <w:rFonts w:cs="Times New Roman"/>
                <w:color w:val="000000"/>
                <w:kern w:val="0"/>
              </w:rPr>
            </w:pPr>
            <w:r w:rsidRPr="00FE48E2">
              <w:rPr>
                <w:rFonts w:cs="Times New Roman"/>
                <w:color w:val="000000"/>
                <w:kern w:val="0"/>
              </w:rPr>
              <w:t>63</w:t>
            </w:r>
            <w:r w:rsidR="00FA3425">
              <w:rPr>
                <w:rFonts w:cs="Times New Roman"/>
                <w:color w:val="000000"/>
                <w:kern w:val="0"/>
              </w:rPr>
              <w:t>.</w:t>
            </w:r>
            <w:r w:rsidR="00E50C8F">
              <w:rPr>
                <w:rFonts w:cs="Times New Roman"/>
                <w:color w:val="000000"/>
                <w:kern w:val="0"/>
              </w:rPr>
              <w:t>3</w:t>
            </w:r>
            <w:r w:rsidRPr="00FE48E2" w:rsidR="00033051">
              <w:rPr>
                <w:rFonts w:cs="Times New Roman"/>
                <w:color w:val="000000"/>
                <w:kern w:val="0"/>
              </w:rPr>
              <w:t>%</w:t>
            </w:r>
          </w:p>
        </w:tc>
      </w:tr>
      <w:tr w14:paraId="6EC7E599" w14:textId="77777777" w:rsidTr="00085542">
        <w:tblPrEx>
          <w:tblW w:w="9360" w:type="dxa"/>
          <w:tblInd w:w="93" w:type="dxa"/>
          <w:tblLayout w:type="fixed"/>
          <w:tblLook w:val="0000"/>
        </w:tblPrEx>
        <w:trPr>
          <w:trHeight w:val="253"/>
        </w:trPr>
        <w:tc>
          <w:tcPr>
            <w:tcW w:w="1763" w:type="dxa"/>
            <w:tcBorders>
              <w:top w:val="nil"/>
              <w:left w:val="single" w:sz="4" w:space="0" w:color="auto"/>
              <w:bottom w:val="single" w:sz="4" w:space="0" w:color="auto"/>
              <w:right w:val="single" w:sz="4" w:space="0" w:color="auto"/>
            </w:tcBorders>
            <w:vAlign w:val="bottom"/>
          </w:tcPr>
          <w:p w:rsidR="004E3D74" w:rsidRPr="00F05537" w:rsidP="004E3D74" w14:paraId="755CEC67" w14:textId="77777777">
            <w:pPr>
              <w:keepNext/>
              <w:keepLines/>
              <w:spacing w:after="120"/>
              <w:jc w:val="right"/>
              <w:rPr>
                <w:rFonts w:cs="Times New Roman"/>
                <w:color w:val="000000"/>
                <w:kern w:val="0"/>
              </w:rPr>
            </w:pPr>
            <w:r w:rsidRPr="00F05537">
              <w:rPr>
                <w:rFonts w:cs="Times New Roman"/>
                <w:color w:val="000000"/>
                <w:kern w:val="0"/>
              </w:rPr>
              <w:t>All Television Broadcasters</w:t>
            </w:r>
          </w:p>
        </w:tc>
        <w:tc>
          <w:tcPr>
            <w:tcW w:w="1919" w:type="dxa"/>
            <w:tcBorders>
              <w:top w:val="nil"/>
              <w:left w:val="single" w:sz="4" w:space="0" w:color="auto"/>
              <w:bottom w:val="single" w:sz="4" w:space="0" w:color="auto"/>
              <w:right w:val="single" w:sz="4" w:space="0" w:color="auto"/>
            </w:tcBorders>
            <w:vAlign w:val="bottom"/>
          </w:tcPr>
          <w:p w:rsidR="004E3D74" w:rsidRPr="00FE48E2" w:rsidP="004E3D74" w14:paraId="08E62554" w14:textId="6D0E07A5">
            <w:pPr>
              <w:keepNext/>
              <w:keepLines/>
              <w:spacing w:after="120"/>
              <w:jc w:val="center"/>
              <w:rPr>
                <w:rFonts w:cs="Times New Roman"/>
                <w:color w:val="000000"/>
                <w:kern w:val="0"/>
              </w:rPr>
            </w:pPr>
            <w:r>
              <w:rPr>
                <w:rFonts w:cs="Times New Roman"/>
                <w:color w:val="000000"/>
                <w:kern w:val="0"/>
              </w:rPr>
              <w:t>2568</w:t>
            </w:r>
          </w:p>
        </w:tc>
        <w:tc>
          <w:tcPr>
            <w:tcW w:w="1419" w:type="dxa"/>
            <w:tcBorders>
              <w:top w:val="nil"/>
              <w:left w:val="single" w:sz="4" w:space="0" w:color="auto"/>
              <w:bottom w:val="single" w:sz="4" w:space="0" w:color="auto"/>
              <w:right w:val="single" w:sz="4" w:space="0" w:color="auto"/>
            </w:tcBorders>
            <w:vAlign w:val="bottom"/>
          </w:tcPr>
          <w:p w:rsidR="004E3D74" w:rsidRPr="00FE48E2" w:rsidP="004E3D74" w14:paraId="0032CF60" w14:textId="0026ECCE">
            <w:pPr>
              <w:keepNext/>
              <w:keepLines/>
              <w:spacing w:after="120"/>
              <w:jc w:val="center"/>
              <w:rPr>
                <w:rFonts w:cs="Times New Roman"/>
                <w:color w:val="000000"/>
                <w:kern w:val="0"/>
              </w:rPr>
            </w:pPr>
            <w:r w:rsidRPr="00FE48E2">
              <w:rPr>
                <w:rFonts w:cs="Times New Roman"/>
                <w:color w:val="000000"/>
                <w:kern w:val="0"/>
              </w:rPr>
              <w:t>2185</w:t>
            </w:r>
          </w:p>
        </w:tc>
        <w:tc>
          <w:tcPr>
            <w:tcW w:w="1420" w:type="dxa"/>
            <w:tcBorders>
              <w:top w:val="nil"/>
              <w:left w:val="single" w:sz="4" w:space="0" w:color="auto"/>
              <w:bottom w:val="single" w:sz="4" w:space="0" w:color="auto"/>
              <w:right w:val="single" w:sz="4" w:space="0" w:color="auto"/>
            </w:tcBorders>
            <w:vAlign w:val="bottom"/>
          </w:tcPr>
          <w:p w:rsidR="004E3D74" w:rsidRPr="00FE48E2" w:rsidP="004E3D74" w14:paraId="384A50C5" w14:textId="4E484777">
            <w:pPr>
              <w:keepNext/>
              <w:keepLines/>
              <w:spacing w:after="120"/>
              <w:jc w:val="center"/>
              <w:rPr>
                <w:rFonts w:cs="Times New Roman"/>
                <w:color w:val="000000"/>
                <w:kern w:val="0"/>
              </w:rPr>
            </w:pPr>
            <w:r>
              <w:rPr>
                <w:rFonts w:cs="Times New Roman"/>
                <w:color w:val="000000"/>
                <w:kern w:val="0"/>
              </w:rPr>
              <w:t>85.1</w:t>
            </w:r>
            <w:r w:rsidRPr="00FE48E2" w:rsidR="00033051">
              <w:rPr>
                <w:rFonts w:cs="Times New Roman"/>
                <w:color w:val="000000"/>
                <w:kern w:val="0"/>
              </w:rPr>
              <w:t>%</w:t>
            </w:r>
          </w:p>
        </w:tc>
        <w:tc>
          <w:tcPr>
            <w:tcW w:w="1419" w:type="dxa"/>
            <w:tcBorders>
              <w:top w:val="nil"/>
              <w:left w:val="single" w:sz="4" w:space="0" w:color="auto"/>
              <w:bottom w:val="single" w:sz="4" w:space="0" w:color="auto"/>
              <w:right w:val="single" w:sz="4" w:space="0" w:color="auto"/>
            </w:tcBorders>
            <w:vAlign w:val="bottom"/>
          </w:tcPr>
          <w:p w:rsidR="004E3D74" w:rsidRPr="00FE48E2" w:rsidP="004E3D74" w14:paraId="16096691" w14:textId="6ACE7B01">
            <w:pPr>
              <w:keepNext/>
              <w:keepLines/>
              <w:spacing w:after="120"/>
              <w:jc w:val="center"/>
              <w:rPr>
                <w:rFonts w:cs="Times New Roman"/>
                <w:color w:val="000000"/>
                <w:kern w:val="0"/>
              </w:rPr>
            </w:pPr>
            <w:r w:rsidRPr="00FE48E2">
              <w:rPr>
                <w:rFonts w:cs="Times New Roman"/>
                <w:color w:val="000000"/>
                <w:kern w:val="0"/>
              </w:rPr>
              <w:t>2</w:t>
            </w:r>
            <w:r w:rsidRPr="00FE48E2" w:rsidR="007F7673">
              <w:rPr>
                <w:rFonts w:cs="Times New Roman"/>
                <w:color w:val="000000"/>
                <w:kern w:val="0"/>
              </w:rPr>
              <w:t>04</w:t>
            </w:r>
            <w:r w:rsidRPr="00FE48E2" w:rsidR="00C71688">
              <w:rPr>
                <w:rFonts w:cs="Times New Roman"/>
                <w:color w:val="000000"/>
                <w:kern w:val="0"/>
              </w:rPr>
              <w:t>6</w:t>
            </w:r>
          </w:p>
        </w:tc>
        <w:tc>
          <w:tcPr>
            <w:tcW w:w="1420" w:type="dxa"/>
            <w:tcBorders>
              <w:top w:val="nil"/>
              <w:left w:val="single" w:sz="4" w:space="0" w:color="auto"/>
              <w:bottom w:val="single" w:sz="4" w:space="0" w:color="auto"/>
              <w:right w:val="single" w:sz="4" w:space="0" w:color="auto"/>
            </w:tcBorders>
            <w:vAlign w:val="bottom"/>
          </w:tcPr>
          <w:p w:rsidR="004E3D74" w:rsidRPr="00FE48E2" w:rsidP="004E3D74" w14:paraId="01B0981B" w14:textId="45EA8A41">
            <w:pPr>
              <w:keepNext/>
              <w:keepLines/>
              <w:spacing w:after="120"/>
              <w:jc w:val="center"/>
              <w:rPr>
                <w:rFonts w:cs="Times New Roman"/>
                <w:color w:val="000000"/>
                <w:kern w:val="0"/>
              </w:rPr>
            </w:pPr>
            <w:r w:rsidRPr="00FE48E2">
              <w:rPr>
                <w:rFonts w:cs="Times New Roman"/>
                <w:color w:val="000000"/>
                <w:kern w:val="0"/>
              </w:rPr>
              <w:t>7</w:t>
            </w:r>
            <w:r w:rsidR="00E50C8F">
              <w:rPr>
                <w:rFonts w:cs="Times New Roman"/>
                <w:color w:val="000000"/>
                <w:kern w:val="0"/>
              </w:rPr>
              <w:t>9.7</w:t>
            </w:r>
            <w:r w:rsidRPr="00FE48E2" w:rsidR="00033051">
              <w:rPr>
                <w:rFonts w:cs="Times New Roman"/>
                <w:color w:val="000000"/>
                <w:kern w:val="0"/>
              </w:rPr>
              <w:t>%</w:t>
            </w:r>
          </w:p>
        </w:tc>
      </w:tr>
      <w:tr w14:paraId="52055C7C" w14:textId="77777777" w:rsidTr="00FA3425">
        <w:tblPrEx>
          <w:tblW w:w="9360" w:type="dxa"/>
          <w:tblInd w:w="93" w:type="dxa"/>
          <w:tblLayout w:type="fixed"/>
          <w:tblLook w:val="0000"/>
        </w:tblPrEx>
        <w:trPr>
          <w:trHeight w:hRule="exact" w:val="289"/>
        </w:trPr>
        <w:tc>
          <w:tcPr>
            <w:tcW w:w="1763" w:type="dxa"/>
            <w:tcBorders>
              <w:top w:val="nil"/>
              <w:left w:val="single" w:sz="4" w:space="0" w:color="auto"/>
              <w:bottom w:val="single" w:sz="4" w:space="0" w:color="auto"/>
              <w:right w:val="single" w:sz="4" w:space="0" w:color="auto"/>
            </w:tcBorders>
            <w:vAlign w:val="bottom"/>
          </w:tcPr>
          <w:p w:rsidR="004E3D74" w:rsidRPr="00F05537" w:rsidP="004E3D74" w14:paraId="05C01BB8" w14:textId="77777777">
            <w:pPr>
              <w:spacing w:after="120"/>
              <w:jc w:val="right"/>
              <w:rPr>
                <w:rFonts w:cs="Times New Roman"/>
                <w:color w:val="000000"/>
                <w:kern w:val="0"/>
              </w:rPr>
            </w:pPr>
            <w:r w:rsidRPr="00F05537">
              <w:rPr>
                <w:rFonts w:cs="Times New Roman"/>
                <w:color w:val="000000"/>
                <w:kern w:val="0"/>
              </w:rPr>
              <w:t>LPTV Broadcasters</w:t>
            </w:r>
          </w:p>
        </w:tc>
        <w:tc>
          <w:tcPr>
            <w:tcW w:w="1919" w:type="dxa"/>
            <w:tcBorders>
              <w:top w:val="nil"/>
              <w:left w:val="single" w:sz="4" w:space="0" w:color="auto"/>
              <w:bottom w:val="single" w:sz="4" w:space="0" w:color="auto"/>
              <w:right w:val="single" w:sz="4" w:space="0" w:color="auto"/>
            </w:tcBorders>
            <w:vAlign w:val="bottom"/>
          </w:tcPr>
          <w:p w:rsidR="004E3D74" w:rsidRPr="00FE48E2" w:rsidP="00F10764" w14:paraId="35F41313" w14:textId="205959C0">
            <w:pPr>
              <w:keepNext/>
              <w:keepLines/>
              <w:spacing w:after="120"/>
              <w:jc w:val="center"/>
              <w:rPr>
                <w:rFonts w:cs="Times New Roman"/>
                <w:color w:val="000000"/>
                <w:kern w:val="0"/>
              </w:rPr>
            </w:pPr>
            <w:r>
              <w:rPr>
                <w:rFonts w:cs="Times New Roman"/>
                <w:color w:val="000000"/>
                <w:kern w:val="0"/>
              </w:rPr>
              <w:t>913</w:t>
            </w:r>
          </w:p>
        </w:tc>
        <w:tc>
          <w:tcPr>
            <w:tcW w:w="1419" w:type="dxa"/>
            <w:tcBorders>
              <w:top w:val="nil"/>
              <w:left w:val="single" w:sz="4" w:space="0" w:color="auto"/>
              <w:bottom w:val="single" w:sz="4" w:space="0" w:color="auto"/>
              <w:right w:val="single" w:sz="4" w:space="0" w:color="auto"/>
            </w:tcBorders>
            <w:vAlign w:val="bottom"/>
          </w:tcPr>
          <w:p w:rsidR="004E3D74" w:rsidRPr="00FE48E2" w:rsidP="004E3D74" w14:paraId="6F8C8057" w14:textId="7E417EAB">
            <w:pPr>
              <w:spacing w:after="120"/>
              <w:jc w:val="center"/>
              <w:rPr>
                <w:rFonts w:cs="Times New Roman"/>
                <w:color w:val="000000"/>
                <w:kern w:val="0"/>
              </w:rPr>
            </w:pPr>
            <w:r w:rsidRPr="00FE48E2">
              <w:rPr>
                <w:rFonts w:cs="Times New Roman"/>
                <w:color w:val="000000"/>
                <w:kern w:val="0"/>
              </w:rPr>
              <w:t>757</w:t>
            </w:r>
          </w:p>
        </w:tc>
        <w:tc>
          <w:tcPr>
            <w:tcW w:w="1420" w:type="dxa"/>
            <w:tcBorders>
              <w:top w:val="nil"/>
              <w:left w:val="single" w:sz="4" w:space="0" w:color="auto"/>
              <w:bottom w:val="single" w:sz="4" w:space="0" w:color="auto"/>
              <w:right w:val="single" w:sz="4" w:space="0" w:color="auto"/>
            </w:tcBorders>
            <w:vAlign w:val="bottom"/>
          </w:tcPr>
          <w:p w:rsidR="004E3D74" w:rsidRPr="00FE48E2" w:rsidP="004E3D74" w14:paraId="7C246B89" w14:textId="3211A646">
            <w:pPr>
              <w:spacing w:after="120"/>
              <w:jc w:val="center"/>
              <w:rPr>
                <w:rFonts w:cs="Times New Roman"/>
                <w:color w:val="000000"/>
                <w:kern w:val="0"/>
              </w:rPr>
            </w:pPr>
            <w:r>
              <w:rPr>
                <w:rFonts w:cs="Times New Roman"/>
                <w:color w:val="000000"/>
                <w:kern w:val="0"/>
              </w:rPr>
              <w:t>82.9</w:t>
            </w:r>
            <w:r w:rsidRPr="00FE48E2" w:rsidR="00033051">
              <w:rPr>
                <w:rFonts w:cs="Times New Roman"/>
                <w:color w:val="000000"/>
                <w:kern w:val="0"/>
              </w:rPr>
              <w:t>%</w:t>
            </w:r>
          </w:p>
        </w:tc>
        <w:tc>
          <w:tcPr>
            <w:tcW w:w="1419" w:type="dxa"/>
            <w:tcBorders>
              <w:top w:val="nil"/>
              <w:left w:val="single" w:sz="4" w:space="0" w:color="auto"/>
              <w:bottom w:val="single" w:sz="4" w:space="0" w:color="auto"/>
              <w:right w:val="single" w:sz="4" w:space="0" w:color="auto"/>
            </w:tcBorders>
            <w:vAlign w:val="bottom"/>
          </w:tcPr>
          <w:p w:rsidR="004E3D74" w:rsidRPr="00FE48E2" w:rsidP="004E3D74" w14:paraId="1C3E5032" w14:textId="521C62BF">
            <w:pPr>
              <w:spacing w:after="120"/>
              <w:jc w:val="center"/>
              <w:rPr>
                <w:rFonts w:cs="Times New Roman"/>
                <w:color w:val="000000"/>
                <w:kern w:val="0"/>
              </w:rPr>
            </w:pPr>
            <w:r w:rsidRPr="00FE48E2">
              <w:rPr>
                <w:rFonts w:cs="Times New Roman"/>
                <w:color w:val="000000"/>
                <w:kern w:val="0"/>
              </w:rPr>
              <w:t>661</w:t>
            </w:r>
          </w:p>
        </w:tc>
        <w:tc>
          <w:tcPr>
            <w:tcW w:w="1420" w:type="dxa"/>
            <w:tcBorders>
              <w:top w:val="nil"/>
              <w:left w:val="single" w:sz="4" w:space="0" w:color="auto"/>
              <w:bottom w:val="single" w:sz="4" w:space="0" w:color="auto"/>
              <w:right w:val="single" w:sz="4" w:space="0" w:color="auto"/>
            </w:tcBorders>
            <w:vAlign w:val="bottom"/>
          </w:tcPr>
          <w:p w:rsidR="004E3D74" w:rsidRPr="00FE48E2" w:rsidP="004E3D74" w14:paraId="1D975785" w14:textId="19D12628">
            <w:pPr>
              <w:spacing w:after="120"/>
              <w:jc w:val="center"/>
              <w:rPr>
                <w:rFonts w:cs="Times New Roman"/>
                <w:color w:val="000000"/>
                <w:kern w:val="0"/>
              </w:rPr>
            </w:pPr>
            <w:r>
              <w:rPr>
                <w:rFonts w:cs="Times New Roman"/>
                <w:color w:val="000000"/>
                <w:kern w:val="0"/>
              </w:rPr>
              <w:t>72.4</w:t>
            </w:r>
            <w:r w:rsidRPr="00FE48E2" w:rsidR="006E094A">
              <w:rPr>
                <w:rFonts w:cs="Times New Roman"/>
                <w:color w:val="000000"/>
                <w:kern w:val="0"/>
              </w:rPr>
              <w:t>%</w:t>
            </w:r>
          </w:p>
        </w:tc>
      </w:tr>
    </w:tbl>
    <w:p w:rsidR="004E3D74" w:rsidRPr="00B57342" w:rsidP="004E3D74" w14:paraId="32B9F2B7" w14:textId="77777777">
      <w:pPr>
        <w:pStyle w:val="ParaNum"/>
        <w:numPr>
          <w:ilvl w:val="0"/>
          <w:numId w:val="0"/>
        </w:numPr>
        <w:rPr>
          <w:rFonts w:cs="Times New Roman"/>
          <w:szCs w:val="22"/>
        </w:rPr>
      </w:pPr>
    </w:p>
    <w:p w:rsidR="00343A2C" w:rsidRPr="00B57342" w:rsidP="00CB43A8" w14:paraId="78D8E42D" w14:textId="641BF4CC">
      <w:pPr>
        <w:pStyle w:val="Heading2"/>
      </w:pPr>
      <w:bookmarkStart w:id="190" w:name="_Toc40083982"/>
      <w:bookmarkStart w:id="191" w:name="_Toc40083983"/>
      <w:bookmarkStart w:id="192" w:name="_Toc40083984"/>
      <w:bookmarkStart w:id="193" w:name="_Toc40083985"/>
      <w:bookmarkStart w:id="194" w:name="_Toc40083986"/>
      <w:bookmarkStart w:id="195" w:name="_Toc40083992"/>
      <w:bookmarkStart w:id="196" w:name="_Toc40084111"/>
      <w:bookmarkStart w:id="197" w:name="_Toc40084112"/>
      <w:bookmarkStart w:id="198" w:name="_Toc40084141"/>
      <w:bookmarkStart w:id="199" w:name="_Toc40084142"/>
      <w:bookmarkStart w:id="200" w:name="_Toc40084143"/>
      <w:bookmarkStart w:id="201" w:name="_Toc40084144"/>
      <w:bookmarkStart w:id="202" w:name="_Toc40084150"/>
      <w:bookmarkStart w:id="203" w:name="_Toc40084260"/>
      <w:bookmarkStart w:id="204" w:name="_Toc40084261"/>
      <w:bookmarkStart w:id="205" w:name="_Toc40084262"/>
      <w:bookmarkStart w:id="206" w:name="_Toc40084263"/>
      <w:bookmarkStart w:id="207" w:name="_Toc40084264"/>
      <w:bookmarkStart w:id="208" w:name="_Toc40084265"/>
      <w:bookmarkStart w:id="209" w:name="_Toc40084266"/>
      <w:bookmarkStart w:id="210" w:name="_Toc40084267"/>
      <w:bookmarkStart w:id="211" w:name="_Toc40084268"/>
      <w:bookmarkStart w:id="212" w:name="_Toc40084269"/>
      <w:bookmarkStart w:id="213" w:name="_Toc40084270"/>
      <w:bookmarkStart w:id="214" w:name="_Toc40084271"/>
      <w:bookmarkStart w:id="215" w:name="_Toc40084272"/>
      <w:bookmarkStart w:id="216" w:name="_Toc40084273"/>
      <w:bookmarkStart w:id="217" w:name="_Toc40084274"/>
      <w:bookmarkStart w:id="218" w:name="_Toc40084275"/>
      <w:bookmarkStart w:id="219" w:name="_Toc40084276"/>
      <w:bookmarkStart w:id="220" w:name="_Toc40084277"/>
      <w:bookmarkStart w:id="221" w:name="_Toc40084278"/>
      <w:bookmarkStart w:id="222" w:name="_Toc40084279"/>
      <w:bookmarkStart w:id="223" w:name="_Toc40084280"/>
      <w:bookmarkStart w:id="224" w:name="_Toc40084288"/>
      <w:bookmarkStart w:id="225" w:name="_Toc40084306"/>
      <w:bookmarkStart w:id="226" w:name="_Toc40084315"/>
      <w:bookmarkStart w:id="227" w:name="_Toc40084324"/>
      <w:bookmarkStart w:id="228" w:name="_Toc40084333"/>
      <w:bookmarkStart w:id="229" w:name="_Toc40084351"/>
      <w:bookmarkStart w:id="230" w:name="_Toc40084360"/>
      <w:bookmarkStart w:id="231" w:name="_Toc40084369"/>
      <w:bookmarkStart w:id="232" w:name="_Toc40084378"/>
      <w:bookmarkStart w:id="233" w:name="_Toc40084387"/>
      <w:bookmarkStart w:id="234" w:name="_Toc40084396"/>
      <w:bookmarkStart w:id="235" w:name="_Toc40084405"/>
      <w:bookmarkStart w:id="236" w:name="_Toc40084414"/>
      <w:bookmarkStart w:id="237" w:name="_Toc40084415"/>
      <w:bookmarkStart w:id="238" w:name="_Toc40084423"/>
      <w:bookmarkStart w:id="239" w:name="_Toc40084441"/>
      <w:bookmarkStart w:id="240" w:name="_Toc40084450"/>
      <w:bookmarkStart w:id="241" w:name="_Toc40084459"/>
      <w:bookmarkStart w:id="242" w:name="_Toc40084468"/>
      <w:bookmarkStart w:id="243" w:name="_Toc40084477"/>
      <w:bookmarkStart w:id="244" w:name="_Toc40084486"/>
      <w:bookmarkStart w:id="245" w:name="_Toc40084495"/>
      <w:bookmarkStart w:id="246" w:name="_Toc40084504"/>
      <w:bookmarkStart w:id="247" w:name="_Toc40084513"/>
      <w:bookmarkStart w:id="248" w:name="_Toc40084522"/>
      <w:bookmarkStart w:id="249" w:name="_Toc40084531"/>
      <w:bookmarkStart w:id="250" w:name="_Toc40084540"/>
      <w:bookmarkStart w:id="251" w:name="_Toc40084549"/>
      <w:bookmarkStart w:id="252" w:name="_Toc40084558"/>
      <w:bookmarkStart w:id="253" w:name="_Toc40084567"/>
      <w:bookmarkStart w:id="254" w:name="_Toc40084568"/>
      <w:bookmarkStart w:id="255" w:name="_Toc40084576"/>
      <w:bookmarkStart w:id="256" w:name="_Toc40084595"/>
      <w:bookmarkStart w:id="257" w:name="_Toc40084604"/>
      <w:bookmarkStart w:id="258" w:name="_Toc40084613"/>
      <w:bookmarkStart w:id="259" w:name="_Toc40084622"/>
      <w:bookmarkStart w:id="260" w:name="_Toc40084631"/>
      <w:bookmarkStart w:id="261" w:name="_Toc40084640"/>
      <w:bookmarkStart w:id="262" w:name="_Toc40084649"/>
      <w:bookmarkStart w:id="263" w:name="_Toc40084676"/>
      <w:bookmarkStart w:id="264" w:name="_Toc477433282"/>
      <w:bookmarkStart w:id="265" w:name="_Toc479002025"/>
      <w:bookmarkStart w:id="266" w:name="_Toc477433481"/>
      <w:bookmarkStart w:id="267" w:name="_Toc507169481"/>
      <w:bookmarkStart w:id="268" w:name="_Toc507169610"/>
      <w:bookmarkStart w:id="269" w:name="_Toc507169935"/>
      <w:bookmarkStart w:id="270" w:name="_Toc507170371"/>
      <w:bookmarkStart w:id="271" w:name="_Toc507170717"/>
      <w:bookmarkStart w:id="272" w:name="_Toc507171313"/>
      <w:bookmarkStart w:id="273" w:name="_Toc507171676"/>
      <w:bookmarkStart w:id="274" w:name="_Toc507772336"/>
      <w:bookmarkStart w:id="275" w:name="_Toc507772723"/>
      <w:bookmarkStart w:id="276" w:name="_Toc508315409"/>
      <w:bookmarkStart w:id="277" w:name="_Toc508315994"/>
      <w:bookmarkStart w:id="278" w:name="_Toc511291566"/>
      <w:bookmarkStart w:id="279" w:name="_Toc511292358"/>
      <w:bookmarkStart w:id="280" w:name="_Toc33616998"/>
      <w:bookmarkStart w:id="281" w:name="_Toc29765888"/>
      <w:bookmarkStart w:id="282" w:name="_Toc34133774"/>
      <w:bookmarkStart w:id="283" w:name="_Toc40264560"/>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B57342">
        <w:t>Language of Alert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915E32" w:rsidP="001B6517" w14:paraId="0F16EC37" w14:textId="0BFDE454">
      <w:pPr>
        <w:pStyle w:val="ParaNum"/>
        <w:numPr>
          <w:ilvl w:val="0"/>
          <w:numId w:val="0"/>
        </w:numPr>
        <w:spacing w:after="0"/>
        <w:rPr>
          <w:rFonts w:cs="Times New Roman"/>
        </w:rPr>
      </w:pPr>
      <w:r w:rsidRPr="001C76B2">
        <w:rPr>
          <w:rFonts w:cs="Times New Roman"/>
        </w:rPr>
        <w:t xml:space="preserve">Form Three asked EAS Participants to report the languages in which they received and retransmitted the test alert.  </w:t>
      </w:r>
      <w:r w:rsidRPr="001C76B2">
        <w:rPr>
          <w:rFonts w:cs="Times New Roman"/>
          <w:b/>
        </w:rPr>
        <w:t xml:space="preserve">Table </w:t>
      </w:r>
      <w:r w:rsidR="00BC4175">
        <w:rPr>
          <w:rFonts w:cs="Times New Roman"/>
          <w:b/>
        </w:rPr>
        <w:t>8</w:t>
      </w:r>
      <w:r>
        <w:rPr>
          <w:rFonts w:cs="Times New Roman"/>
        </w:rPr>
        <w:t xml:space="preserve"> </w:t>
      </w:r>
      <w:r w:rsidRPr="001C76B2">
        <w:rPr>
          <w:rFonts w:cs="Times New Roman"/>
        </w:rPr>
        <w:t xml:space="preserve">shows the language of the alerts that were received and retransmitted by test participants.  </w:t>
      </w:r>
      <w:r w:rsidR="008F2E93">
        <w:rPr>
          <w:rFonts w:cs="Times New Roman"/>
        </w:rPr>
        <w:t xml:space="preserve">In previous years, </w:t>
      </w:r>
      <w:r w:rsidRPr="00B57342" w:rsidR="005162F5">
        <w:rPr>
          <w:szCs w:val="22"/>
        </w:rPr>
        <w:t xml:space="preserve">EAS Participants that first obtained the </w:t>
      </w:r>
      <w:r w:rsidR="005162F5">
        <w:rPr>
          <w:szCs w:val="22"/>
        </w:rPr>
        <w:t xml:space="preserve">test </w:t>
      </w:r>
      <w:r w:rsidRPr="00B57342" w:rsidR="005162F5">
        <w:rPr>
          <w:szCs w:val="22"/>
        </w:rPr>
        <w:t xml:space="preserve">alert via IPAWS received English and Spanish </w:t>
      </w:r>
      <w:r w:rsidRPr="00FC68E8" w:rsidR="005162F5">
        <w:rPr>
          <w:szCs w:val="22"/>
        </w:rPr>
        <w:t xml:space="preserve">versions of the test alert that </w:t>
      </w:r>
      <w:r w:rsidR="005162F5">
        <w:rPr>
          <w:szCs w:val="22"/>
        </w:rPr>
        <w:t>they</w:t>
      </w:r>
      <w:r w:rsidRPr="00FC68E8" w:rsidR="005162F5">
        <w:rPr>
          <w:szCs w:val="22"/>
        </w:rPr>
        <w:t xml:space="preserve"> could </w:t>
      </w:r>
      <w:r w:rsidRPr="007059AE" w:rsidR="005162F5">
        <w:rPr>
          <w:szCs w:val="22"/>
        </w:rPr>
        <w:t>transmit to the public in accordance with their equipment’s configuration</w:t>
      </w:r>
      <w:r w:rsidR="008F2E93">
        <w:rPr>
          <w:rFonts w:cs="Times New Roman"/>
        </w:rPr>
        <w:t xml:space="preserve">.  This year, the </w:t>
      </w:r>
      <w:r w:rsidR="005162F5">
        <w:rPr>
          <w:rFonts w:cs="Times New Roman"/>
        </w:rPr>
        <w:t xml:space="preserve">test alert </w:t>
      </w:r>
      <w:r w:rsidR="008F2E93">
        <w:rPr>
          <w:rFonts w:cs="Times New Roman"/>
        </w:rPr>
        <w:t>message was sent only in English</w:t>
      </w:r>
      <w:r w:rsidR="00664C13">
        <w:rPr>
          <w:rFonts w:cs="Times New Roman"/>
        </w:rPr>
        <w:t>.</w:t>
      </w:r>
      <w:r w:rsidR="00273DD7">
        <w:rPr>
          <w:rFonts w:cs="Times New Roman"/>
        </w:rPr>
        <w:t xml:space="preserve"> </w:t>
      </w:r>
      <w:r w:rsidR="00BD751E">
        <w:rPr>
          <w:rFonts w:cs="Times New Roman"/>
        </w:rPr>
        <w:t xml:space="preserve"> The </w:t>
      </w:r>
      <w:r w:rsidR="00E34381">
        <w:rPr>
          <w:rFonts w:cs="Times New Roman"/>
        </w:rPr>
        <w:t>table</w:t>
      </w:r>
      <w:r w:rsidR="00BD751E">
        <w:rPr>
          <w:rFonts w:cs="Times New Roman"/>
        </w:rPr>
        <w:t xml:space="preserve"> below reflect</w:t>
      </w:r>
      <w:r w:rsidR="00E34381">
        <w:rPr>
          <w:rFonts w:cs="Times New Roman"/>
        </w:rPr>
        <w:t>s</w:t>
      </w:r>
      <w:r w:rsidR="00BD751E">
        <w:rPr>
          <w:rFonts w:cs="Times New Roman"/>
        </w:rPr>
        <w:t xml:space="preserve"> the number of </w:t>
      </w:r>
      <w:r w:rsidR="00DC4F94">
        <w:rPr>
          <w:rFonts w:cs="Times New Roman"/>
        </w:rPr>
        <w:t>test participants</w:t>
      </w:r>
      <w:r w:rsidR="00BD751E">
        <w:rPr>
          <w:rFonts w:cs="Times New Roman"/>
        </w:rPr>
        <w:t xml:space="preserve"> who elected to translate the message</w:t>
      </w:r>
      <w:r w:rsidR="00E34381">
        <w:rPr>
          <w:rFonts w:cs="Times New Roman"/>
        </w:rPr>
        <w:t xml:space="preserve"> into Spanish</w:t>
      </w:r>
      <w:r w:rsidR="00BD751E">
        <w:rPr>
          <w:rFonts w:cs="Times New Roman"/>
        </w:rPr>
        <w:t>.</w:t>
      </w:r>
      <w:r w:rsidR="00E34381">
        <w:rPr>
          <w:rFonts w:cs="Times New Roman"/>
        </w:rPr>
        <w:t xml:space="preserve">  </w:t>
      </w:r>
    </w:p>
    <w:p w:rsidR="00BC4175" w:rsidP="001B6517" w14:paraId="1A16086D" w14:textId="77777777">
      <w:pPr>
        <w:pStyle w:val="ParaNum"/>
        <w:numPr>
          <w:ilvl w:val="0"/>
          <w:numId w:val="0"/>
        </w:numPr>
        <w:spacing w:after="0"/>
        <w:rPr>
          <w:rFonts w:cs="Times New Roman"/>
          <w:b/>
        </w:rPr>
      </w:pPr>
    </w:p>
    <w:p w:rsidR="00343A2C" w:rsidRPr="0063239E" w:rsidP="00343A2C" w14:paraId="7A75072E" w14:textId="0E9A1CFE">
      <w:pPr>
        <w:pStyle w:val="ParaNum"/>
        <w:keepNext/>
        <w:keepLines/>
        <w:numPr>
          <w:ilvl w:val="0"/>
          <w:numId w:val="0"/>
        </w:numPr>
        <w:rPr>
          <w:rFonts w:cs="Times New Roman"/>
          <w:b/>
        </w:rPr>
      </w:pPr>
      <w:r w:rsidRPr="00D034E5">
        <w:rPr>
          <w:rFonts w:cs="Times New Roman"/>
          <w:b/>
        </w:rPr>
        <w:t xml:space="preserve">Table </w:t>
      </w:r>
      <w:r w:rsidR="00BC4175">
        <w:rPr>
          <w:rFonts w:cs="Times New Roman"/>
          <w:b/>
        </w:rPr>
        <w:t>8.</w:t>
      </w:r>
      <w:r w:rsidRPr="00FE30CC">
        <w:rPr>
          <w:rFonts w:cs="Times New Roman"/>
          <w:b/>
        </w:rPr>
        <w:t xml:space="preserve"> </w:t>
      </w:r>
      <w:r w:rsidRPr="00611C1A" w:rsidR="006C72D3">
        <w:rPr>
          <w:rFonts w:cs="Times New Roman"/>
          <w:b/>
        </w:rPr>
        <w:t xml:space="preserve">Spanish </w:t>
      </w:r>
      <w:r w:rsidR="00124443">
        <w:rPr>
          <w:rFonts w:cs="Times New Roman"/>
          <w:b/>
        </w:rPr>
        <w:t>V</w:t>
      </w:r>
      <w:r w:rsidRPr="00611C1A" w:rsidR="006C72D3">
        <w:rPr>
          <w:rFonts w:cs="Times New Roman"/>
          <w:b/>
        </w:rPr>
        <w:t xml:space="preserve">ersus English Language </w:t>
      </w:r>
      <w:r w:rsidRPr="00F427BF">
        <w:rPr>
          <w:rFonts w:cs="Times New Roman"/>
          <w:b/>
        </w:rPr>
        <w:t>Alert</w:t>
      </w:r>
      <w:r w:rsidRPr="00262A19" w:rsidR="006C72D3">
        <w:rPr>
          <w:rFonts w:cs="Times New Roman"/>
          <w:b/>
        </w:rPr>
        <w:t>s</w:t>
      </w:r>
      <w:r w:rsidRPr="003F7CA1">
        <w:rPr>
          <w:rFonts w:cs="Times New Roman"/>
          <w:b/>
        </w:rPr>
        <w:t xml:space="preserve"> by Participant Type</w:t>
      </w:r>
    </w:p>
    <w:tbl>
      <w:tblPr>
        <w:tblW w:w="9360" w:type="dxa"/>
        <w:tblInd w:w="93" w:type="dxa"/>
        <w:tblLayout w:type="fixed"/>
        <w:tblLook w:val="0000"/>
      </w:tblPr>
      <w:tblGrid>
        <w:gridCol w:w="2422"/>
        <w:gridCol w:w="1260"/>
        <w:gridCol w:w="1170"/>
        <w:gridCol w:w="1170"/>
        <w:gridCol w:w="1080"/>
        <w:gridCol w:w="1129"/>
        <w:gridCol w:w="1129"/>
      </w:tblGrid>
      <w:tr w14:paraId="1BC76ACA" w14:textId="77777777" w:rsidTr="00AF156C">
        <w:tblPrEx>
          <w:tblW w:w="9360" w:type="dxa"/>
          <w:tblInd w:w="93" w:type="dxa"/>
          <w:tblLayout w:type="fixed"/>
          <w:tblLook w:val="0000"/>
        </w:tblPrEx>
        <w:trPr>
          <w:cantSplit/>
          <w:trHeight w:val="467"/>
        </w:trPr>
        <w:tc>
          <w:tcPr>
            <w:tcW w:w="2422" w:type="dxa"/>
            <w:vMerge w:val="restart"/>
            <w:tcBorders>
              <w:top w:val="single" w:sz="4" w:space="0" w:color="auto"/>
              <w:left w:val="single" w:sz="4" w:space="0" w:color="auto"/>
              <w:right w:val="single" w:sz="4" w:space="0" w:color="auto"/>
            </w:tcBorders>
            <w:shd w:val="clear" w:color="auto" w:fill="C0C0C0"/>
            <w:noWrap/>
            <w:vAlign w:val="bottom"/>
          </w:tcPr>
          <w:p w:rsidR="004D741B" w:rsidRPr="00085542" w:rsidP="00AF156C" w14:paraId="76A17455" w14:textId="77777777">
            <w:pPr>
              <w:keepNext/>
              <w:keepLines/>
              <w:spacing w:after="120"/>
              <w:jc w:val="center"/>
              <w:rPr>
                <w:rFonts w:cs="Times New Roman"/>
                <w:b/>
                <w:color w:val="000000"/>
                <w:kern w:val="0"/>
              </w:rPr>
            </w:pPr>
            <w:bookmarkStart w:id="284" w:name="_Toc477433283"/>
            <w:bookmarkStart w:id="285" w:name="_Toc479002026"/>
            <w:bookmarkStart w:id="286" w:name="_Toc477433482"/>
            <w:r w:rsidRPr="255FCAE1">
              <w:rPr>
                <w:rFonts w:cs="Times New Roman"/>
                <w:b/>
                <w:color w:val="000000"/>
                <w:kern w:val="0"/>
              </w:rPr>
              <w:t>EAS Participant Type</w:t>
            </w:r>
          </w:p>
        </w:tc>
        <w:tc>
          <w:tcPr>
            <w:tcW w:w="3600" w:type="dxa"/>
            <w:gridSpan w:val="3"/>
            <w:tcBorders>
              <w:top w:val="single" w:sz="4" w:space="0" w:color="auto"/>
              <w:left w:val="single" w:sz="4" w:space="0" w:color="auto"/>
              <w:right w:val="single" w:sz="4" w:space="0" w:color="auto"/>
            </w:tcBorders>
            <w:shd w:val="clear" w:color="auto" w:fill="C0C0C0"/>
            <w:vAlign w:val="bottom"/>
          </w:tcPr>
          <w:p w:rsidR="004D741B" w:rsidRPr="00085542" w:rsidP="00AF156C" w14:paraId="2AF8CE33" w14:textId="77777777">
            <w:pPr>
              <w:keepNext/>
              <w:keepLines/>
              <w:spacing w:after="120"/>
              <w:jc w:val="center"/>
              <w:rPr>
                <w:rFonts w:cs="Times New Roman"/>
                <w:b/>
                <w:color w:val="000000"/>
                <w:kern w:val="0"/>
              </w:rPr>
            </w:pPr>
            <w:r w:rsidRPr="255FCAE1">
              <w:rPr>
                <w:rFonts w:cs="Times New Roman"/>
                <w:b/>
                <w:color w:val="000000"/>
                <w:kern w:val="0"/>
              </w:rPr>
              <w:t>Received Alert</w:t>
            </w:r>
          </w:p>
        </w:tc>
        <w:tc>
          <w:tcPr>
            <w:tcW w:w="3338" w:type="dxa"/>
            <w:gridSpan w:val="3"/>
            <w:tcBorders>
              <w:top w:val="single" w:sz="4" w:space="0" w:color="auto"/>
              <w:left w:val="single" w:sz="4" w:space="0" w:color="auto"/>
              <w:right w:val="single" w:sz="4" w:space="0" w:color="auto"/>
            </w:tcBorders>
            <w:shd w:val="clear" w:color="auto" w:fill="C0C0C0"/>
            <w:vAlign w:val="bottom"/>
          </w:tcPr>
          <w:p w:rsidR="004D741B" w:rsidRPr="00085542" w:rsidP="00AF156C" w14:paraId="260B54F8" w14:textId="77777777">
            <w:pPr>
              <w:keepNext/>
              <w:keepLines/>
              <w:spacing w:after="120"/>
              <w:jc w:val="center"/>
              <w:rPr>
                <w:rFonts w:cs="Times New Roman"/>
                <w:b/>
                <w:color w:val="000000"/>
                <w:kern w:val="0"/>
              </w:rPr>
            </w:pPr>
            <w:r w:rsidRPr="255FCAE1">
              <w:rPr>
                <w:rFonts w:cs="Times New Roman"/>
                <w:b/>
                <w:color w:val="000000"/>
                <w:kern w:val="0"/>
              </w:rPr>
              <w:t>Retransmitted Alert</w:t>
            </w:r>
          </w:p>
        </w:tc>
      </w:tr>
      <w:tr w14:paraId="7913E205" w14:textId="77777777" w:rsidTr="00AF156C">
        <w:tblPrEx>
          <w:tblW w:w="9360" w:type="dxa"/>
          <w:tblInd w:w="93" w:type="dxa"/>
          <w:tblLayout w:type="fixed"/>
          <w:tblLook w:val="0000"/>
        </w:tblPrEx>
        <w:trPr>
          <w:cantSplit/>
          <w:trHeight w:val="170"/>
        </w:trPr>
        <w:tc>
          <w:tcPr>
            <w:tcW w:w="2422" w:type="dxa"/>
            <w:vMerge/>
            <w:tcBorders>
              <w:left w:val="single" w:sz="4" w:space="0" w:color="auto"/>
              <w:right w:val="single" w:sz="4" w:space="0" w:color="auto"/>
            </w:tcBorders>
            <w:shd w:val="clear" w:color="auto" w:fill="C0C0C0"/>
            <w:noWrap/>
            <w:vAlign w:val="bottom"/>
          </w:tcPr>
          <w:p w:rsidR="004D741B" w:rsidRPr="00B57342" w:rsidP="00AF156C" w14:paraId="4C587FCE" w14:textId="77777777">
            <w:pPr>
              <w:keepNext/>
              <w:keepLines/>
              <w:spacing w:after="120"/>
              <w:jc w:val="center"/>
              <w:rPr>
                <w:rFonts w:cs="Times New Roman"/>
                <w:b/>
                <w:color w:val="000000"/>
                <w:kern w:val="0"/>
                <w:szCs w:val="22"/>
              </w:rPr>
            </w:pPr>
          </w:p>
        </w:tc>
        <w:tc>
          <w:tcPr>
            <w:tcW w:w="1260" w:type="dxa"/>
            <w:tcBorders>
              <w:top w:val="single" w:sz="4" w:space="0" w:color="auto"/>
              <w:left w:val="single" w:sz="4" w:space="0" w:color="auto"/>
              <w:right w:val="single" w:sz="4" w:space="0" w:color="auto"/>
            </w:tcBorders>
            <w:shd w:val="clear" w:color="auto" w:fill="C0C0C0"/>
            <w:vAlign w:val="bottom"/>
          </w:tcPr>
          <w:p w:rsidR="004D741B" w:rsidRPr="00085542" w:rsidP="00AF156C" w14:paraId="7A2BD30E" w14:textId="77777777">
            <w:pPr>
              <w:keepNext/>
              <w:keepLines/>
              <w:spacing w:after="120"/>
              <w:jc w:val="center"/>
              <w:rPr>
                <w:rFonts w:cs="Times New Roman"/>
                <w:b/>
                <w:color w:val="000000"/>
                <w:kern w:val="0"/>
              </w:rPr>
            </w:pPr>
            <w:r w:rsidRPr="255FCAE1">
              <w:rPr>
                <w:rFonts w:cs="Times New Roman"/>
                <w:b/>
                <w:color w:val="000000"/>
                <w:kern w:val="0"/>
              </w:rPr>
              <w:t>English</w:t>
            </w:r>
          </w:p>
        </w:tc>
        <w:tc>
          <w:tcPr>
            <w:tcW w:w="1170" w:type="dxa"/>
            <w:tcBorders>
              <w:top w:val="single" w:sz="4" w:space="0" w:color="auto"/>
              <w:left w:val="single" w:sz="4" w:space="0" w:color="auto"/>
              <w:right w:val="single" w:sz="4" w:space="0" w:color="auto"/>
            </w:tcBorders>
            <w:shd w:val="clear" w:color="auto" w:fill="C0C0C0"/>
            <w:vAlign w:val="bottom"/>
          </w:tcPr>
          <w:p w:rsidR="004D741B" w:rsidRPr="00085542" w:rsidP="00AF156C" w14:paraId="7E4CBC63" w14:textId="77777777">
            <w:pPr>
              <w:keepNext/>
              <w:keepLines/>
              <w:spacing w:after="120"/>
              <w:jc w:val="center"/>
              <w:rPr>
                <w:rFonts w:cs="Times New Roman"/>
                <w:b/>
                <w:color w:val="000000"/>
                <w:kern w:val="0"/>
              </w:rPr>
            </w:pPr>
            <w:r w:rsidRPr="255FCAE1">
              <w:rPr>
                <w:rFonts w:cs="Times New Roman"/>
                <w:b/>
                <w:color w:val="000000"/>
                <w:kern w:val="0"/>
              </w:rPr>
              <w:t>Spanish</w:t>
            </w:r>
          </w:p>
        </w:tc>
        <w:tc>
          <w:tcPr>
            <w:tcW w:w="1170" w:type="dxa"/>
            <w:tcBorders>
              <w:top w:val="single" w:sz="4" w:space="0" w:color="auto"/>
              <w:left w:val="single" w:sz="4" w:space="0" w:color="auto"/>
              <w:right w:val="single" w:sz="4" w:space="0" w:color="auto"/>
            </w:tcBorders>
            <w:shd w:val="clear" w:color="auto" w:fill="C0C0C0"/>
            <w:vAlign w:val="bottom"/>
          </w:tcPr>
          <w:p w:rsidR="004D741B" w:rsidRPr="00085542" w:rsidP="00AF156C" w14:paraId="60E42F5A" w14:textId="77777777">
            <w:pPr>
              <w:keepNext/>
              <w:keepLines/>
              <w:spacing w:after="120"/>
              <w:jc w:val="center"/>
              <w:rPr>
                <w:rFonts w:cs="Times New Roman"/>
                <w:b/>
                <w:color w:val="000000"/>
                <w:kern w:val="0"/>
              </w:rPr>
            </w:pPr>
            <w:r w:rsidRPr="255FCAE1">
              <w:rPr>
                <w:rFonts w:cs="Times New Roman"/>
                <w:b/>
                <w:color w:val="000000"/>
                <w:kern w:val="0"/>
              </w:rPr>
              <w:t>English and Spanish</w:t>
            </w:r>
          </w:p>
        </w:tc>
        <w:tc>
          <w:tcPr>
            <w:tcW w:w="1080" w:type="dxa"/>
            <w:tcBorders>
              <w:top w:val="single" w:sz="4" w:space="0" w:color="auto"/>
              <w:left w:val="single" w:sz="4" w:space="0" w:color="auto"/>
              <w:right w:val="single" w:sz="4" w:space="0" w:color="auto"/>
            </w:tcBorders>
            <w:shd w:val="clear" w:color="auto" w:fill="C0C0C0"/>
            <w:vAlign w:val="bottom"/>
          </w:tcPr>
          <w:p w:rsidR="004D741B" w:rsidRPr="00085542" w:rsidP="00AF156C" w14:paraId="2CF9869C" w14:textId="77777777">
            <w:pPr>
              <w:keepNext/>
              <w:keepLines/>
              <w:spacing w:after="120"/>
              <w:jc w:val="center"/>
              <w:rPr>
                <w:rFonts w:cs="Times New Roman"/>
                <w:b/>
                <w:color w:val="000000"/>
                <w:kern w:val="0"/>
              </w:rPr>
            </w:pPr>
            <w:r w:rsidRPr="255FCAE1">
              <w:rPr>
                <w:rFonts w:cs="Times New Roman"/>
                <w:b/>
                <w:color w:val="000000"/>
                <w:kern w:val="0"/>
              </w:rPr>
              <w:t>English</w:t>
            </w:r>
          </w:p>
        </w:tc>
        <w:tc>
          <w:tcPr>
            <w:tcW w:w="1129" w:type="dxa"/>
            <w:tcBorders>
              <w:top w:val="single" w:sz="4" w:space="0" w:color="auto"/>
              <w:left w:val="single" w:sz="4" w:space="0" w:color="auto"/>
              <w:right w:val="single" w:sz="4" w:space="0" w:color="auto"/>
            </w:tcBorders>
            <w:shd w:val="clear" w:color="auto" w:fill="C0C0C0"/>
            <w:vAlign w:val="bottom"/>
          </w:tcPr>
          <w:p w:rsidR="004D741B" w:rsidRPr="00085542" w:rsidP="00AF156C" w14:paraId="7BADCC42" w14:textId="77777777">
            <w:pPr>
              <w:keepNext/>
              <w:keepLines/>
              <w:spacing w:after="120"/>
              <w:jc w:val="center"/>
              <w:rPr>
                <w:rFonts w:cs="Times New Roman"/>
                <w:b/>
                <w:color w:val="000000"/>
                <w:kern w:val="0"/>
              </w:rPr>
            </w:pPr>
            <w:r w:rsidRPr="255FCAE1">
              <w:rPr>
                <w:rFonts w:cs="Times New Roman"/>
                <w:b/>
                <w:color w:val="000000"/>
                <w:kern w:val="0"/>
              </w:rPr>
              <w:t>Spanish</w:t>
            </w:r>
          </w:p>
        </w:tc>
        <w:tc>
          <w:tcPr>
            <w:tcW w:w="1129" w:type="dxa"/>
            <w:tcBorders>
              <w:top w:val="single" w:sz="4" w:space="0" w:color="auto"/>
              <w:left w:val="single" w:sz="4" w:space="0" w:color="auto"/>
              <w:right w:val="single" w:sz="4" w:space="0" w:color="auto"/>
            </w:tcBorders>
            <w:shd w:val="clear" w:color="auto" w:fill="C0C0C0"/>
            <w:vAlign w:val="bottom"/>
          </w:tcPr>
          <w:p w:rsidR="004D741B" w:rsidRPr="00085542" w:rsidP="00AF156C" w14:paraId="55820C04" w14:textId="77777777">
            <w:pPr>
              <w:keepNext/>
              <w:keepLines/>
              <w:spacing w:after="120"/>
              <w:jc w:val="center"/>
              <w:rPr>
                <w:rFonts w:cs="Times New Roman"/>
                <w:b/>
                <w:color w:val="000000"/>
                <w:kern w:val="0"/>
              </w:rPr>
            </w:pPr>
            <w:r w:rsidRPr="255FCAE1">
              <w:rPr>
                <w:rFonts w:cs="Times New Roman"/>
                <w:b/>
                <w:color w:val="000000"/>
                <w:kern w:val="0"/>
              </w:rPr>
              <w:t>English and Spanish</w:t>
            </w:r>
          </w:p>
        </w:tc>
      </w:tr>
      <w:tr w14:paraId="3EA54C59" w14:textId="77777777" w:rsidTr="00F329F6">
        <w:tblPrEx>
          <w:tblW w:w="9360" w:type="dxa"/>
          <w:tblInd w:w="93" w:type="dxa"/>
          <w:tblLayout w:type="fixed"/>
          <w:tblLook w:val="0000"/>
        </w:tblPrEx>
        <w:trPr>
          <w:cantSplit/>
          <w:trHeight w:val="253"/>
        </w:trPr>
        <w:tc>
          <w:tcPr>
            <w:tcW w:w="2422" w:type="dxa"/>
            <w:tcBorders>
              <w:top w:val="nil"/>
              <w:left w:val="single" w:sz="4" w:space="0" w:color="auto"/>
              <w:bottom w:val="single" w:sz="4" w:space="0" w:color="auto"/>
              <w:right w:val="single" w:sz="4" w:space="0" w:color="auto"/>
            </w:tcBorders>
            <w:vAlign w:val="bottom"/>
          </w:tcPr>
          <w:p w:rsidR="00F07786" w:rsidRPr="00C32047" w:rsidP="00F07786" w14:paraId="0AD2E197" w14:textId="77777777">
            <w:pPr>
              <w:keepNext/>
              <w:keepLines/>
              <w:spacing w:after="120"/>
              <w:jc w:val="right"/>
              <w:rPr>
                <w:rFonts w:cs="Times New Roman"/>
                <w:color w:val="000000"/>
                <w:kern w:val="0"/>
              </w:rPr>
            </w:pPr>
            <w:r w:rsidRPr="00785A17">
              <w:rPr>
                <w:rFonts w:cs="Times New Roman"/>
                <w:color w:val="000000"/>
                <w:kern w:val="0"/>
              </w:rPr>
              <w:t>Radio Broadcasters</w:t>
            </w:r>
          </w:p>
        </w:tc>
        <w:tc>
          <w:tcPr>
            <w:tcW w:w="1260" w:type="dxa"/>
            <w:tcBorders>
              <w:top w:val="nil"/>
              <w:left w:val="single" w:sz="4" w:space="0" w:color="auto"/>
              <w:bottom w:val="single" w:sz="4" w:space="0" w:color="auto"/>
              <w:right w:val="single" w:sz="4" w:space="0" w:color="auto"/>
            </w:tcBorders>
            <w:shd w:val="clear" w:color="auto" w:fill="auto"/>
            <w:vAlign w:val="bottom"/>
          </w:tcPr>
          <w:p w:rsidR="00F07786" w:rsidRPr="00252D83" w:rsidP="00F07786" w14:paraId="5725166D" w14:textId="51445CAA">
            <w:pPr>
              <w:keepNext/>
              <w:keepLines/>
              <w:spacing w:after="120"/>
              <w:jc w:val="center"/>
              <w:rPr>
                <w:rFonts w:cs="Times New Roman"/>
                <w:color w:val="000000"/>
                <w:kern w:val="0"/>
              </w:rPr>
            </w:pPr>
            <w:r w:rsidRPr="00F329F6">
              <w:rPr>
                <w:rFonts w:cs="Times New Roman"/>
                <w:color w:val="000000"/>
                <w:kern w:val="0"/>
              </w:rPr>
              <w:t>1</w:t>
            </w:r>
            <w:r w:rsidRPr="00F329F6" w:rsidR="00F46FFF">
              <w:rPr>
                <w:rFonts w:cs="Times New Roman"/>
                <w:color w:val="000000"/>
                <w:kern w:val="0"/>
              </w:rPr>
              <w:t>0834</w:t>
            </w:r>
          </w:p>
        </w:tc>
        <w:tc>
          <w:tcPr>
            <w:tcW w:w="1170" w:type="dxa"/>
            <w:tcBorders>
              <w:top w:val="nil"/>
              <w:left w:val="single" w:sz="4" w:space="0" w:color="auto"/>
              <w:bottom w:val="single" w:sz="4" w:space="0" w:color="auto"/>
              <w:right w:val="single" w:sz="4" w:space="0" w:color="auto"/>
            </w:tcBorders>
            <w:vAlign w:val="bottom"/>
          </w:tcPr>
          <w:p w:rsidR="00F07786" w:rsidRPr="00252D83" w:rsidP="00F07786" w14:paraId="44DA32C2" w14:textId="79912BA5">
            <w:pPr>
              <w:keepNext/>
              <w:keepLines/>
              <w:spacing w:after="120"/>
              <w:jc w:val="center"/>
              <w:rPr>
                <w:rFonts w:cs="Times New Roman"/>
                <w:color w:val="000000"/>
                <w:kern w:val="0"/>
              </w:rPr>
            </w:pPr>
            <w:r w:rsidRPr="00252D83">
              <w:rPr>
                <w:rFonts w:cs="Times New Roman"/>
                <w:color w:val="000000"/>
                <w:kern w:val="0"/>
              </w:rPr>
              <w:t>14</w:t>
            </w:r>
          </w:p>
        </w:tc>
        <w:tc>
          <w:tcPr>
            <w:tcW w:w="1170" w:type="dxa"/>
            <w:tcBorders>
              <w:top w:val="nil"/>
              <w:left w:val="single" w:sz="4" w:space="0" w:color="auto"/>
              <w:bottom w:val="single" w:sz="4" w:space="0" w:color="auto"/>
              <w:right w:val="single" w:sz="4" w:space="0" w:color="auto"/>
            </w:tcBorders>
            <w:vAlign w:val="bottom"/>
          </w:tcPr>
          <w:p w:rsidR="00F07786" w:rsidRPr="00252D83" w:rsidP="00F07786" w14:paraId="01DA0A2E" w14:textId="20BFCFBC">
            <w:pPr>
              <w:keepNext/>
              <w:keepLines/>
              <w:spacing w:after="120"/>
              <w:jc w:val="center"/>
              <w:rPr>
                <w:rFonts w:cs="Times New Roman"/>
                <w:color w:val="000000"/>
                <w:kern w:val="0"/>
              </w:rPr>
            </w:pPr>
            <w:r w:rsidRPr="00252D83">
              <w:rPr>
                <w:rFonts w:cs="Times New Roman"/>
                <w:color w:val="000000"/>
                <w:kern w:val="0"/>
              </w:rPr>
              <w:t>20</w:t>
            </w:r>
          </w:p>
        </w:tc>
        <w:tc>
          <w:tcPr>
            <w:tcW w:w="1080" w:type="dxa"/>
            <w:tcBorders>
              <w:top w:val="nil"/>
              <w:left w:val="single" w:sz="4" w:space="0" w:color="auto"/>
              <w:bottom w:val="single" w:sz="4" w:space="0" w:color="auto"/>
              <w:right w:val="single" w:sz="4" w:space="0" w:color="auto"/>
            </w:tcBorders>
            <w:vAlign w:val="bottom"/>
          </w:tcPr>
          <w:p w:rsidR="00F07786" w:rsidRPr="00252D83" w:rsidP="00F07786" w14:paraId="24C5480D" w14:textId="39B8EA7C">
            <w:pPr>
              <w:keepNext/>
              <w:keepLines/>
              <w:spacing w:after="120"/>
              <w:jc w:val="center"/>
              <w:rPr>
                <w:rFonts w:cs="Times New Roman"/>
                <w:color w:val="000000"/>
                <w:kern w:val="0"/>
              </w:rPr>
            </w:pPr>
            <w:r w:rsidRPr="00F329F6">
              <w:rPr>
                <w:rFonts w:cs="Times New Roman"/>
                <w:color w:val="000000"/>
                <w:kern w:val="0"/>
              </w:rPr>
              <w:t>1</w:t>
            </w:r>
            <w:r w:rsidRPr="00F329F6" w:rsidR="00410145">
              <w:rPr>
                <w:rFonts w:cs="Times New Roman"/>
                <w:color w:val="000000"/>
                <w:kern w:val="0"/>
              </w:rPr>
              <w:t>0</w:t>
            </w:r>
            <w:r w:rsidRPr="00F329F6" w:rsidR="008C0DF3">
              <w:rPr>
                <w:rFonts w:cs="Times New Roman"/>
                <w:color w:val="000000"/>
                <w:kern w:val="0"/>
              </w:rPr>
              <w:t>615</w:t>
            </w:r>
          </w:p>
        </w:tc>
        <w:tc>
          <w:tcPr>
            <w:tcW w:w="1129" w:type="dxa"/>
            <w:tcBorders>
              <w:top w:val="nil"/>
              <w:left w:val="single" w:sz="4" w:space="0" w:color="auto"/>
              <w:bottom w:val="single" w:sz="4" w:space="0" w:color="auto"/>
              <w:right w:val="single" w:sz="4" w:space="0" w:color="auto"/>
            </w:tcBorders>
            <w:vAlign w:val="bottom"/>
          </w:tcPr>
          <w:p w:rsidR="00F07786" w:rsidRPr="00252D83" w:rsidP="00F07786" w14:paraId="3F69DD30" w14:textId="71DF2232">
            <w:pPr>
              <w:keepNext/>
              <w:keepLines/>
              <w:spacing w:after="120"/>
              <w:jc w:val="center"/>
              <w:rPr>
                <w:rFonts w:cs="Times New Roman"/>
                <w:color w:val="000000"/>
                <w:kern w:val="0"/>
              </w:rPr>
            </w:pPr>
            <w:r w:rsidRPr="00252D83">
              <w:rPr>
                <w:rFonts w:cs="Times New Roman"/>
                <w:color w:val="000000"/>
                <w:kern w:val="0"/>
              </w:rPr>
              <w:t>1</w:t>
            </w:r>
            <w:r w:rsidRPr="00252D83" w:rsidR="008C0DF3">
              <w:rPr>
                <w:rFonts w:cs="Times New Roman"/>
                <w:color w:val="000000"/>
                <w:kern w:val="0"/>
              </w:rPr>
              <w:t>6</w:t>
            </w:r>
          </w:p>
        </w:tc>
        <w:tc>
          <w:tcPr>
            <w:tcW w:w="1129" w:type="dxa"/>
            <w:tcBorders>
              <w:top w:val="nil"/>
              <w:left w:val="single" w:sz="4" w:space="0" w:color="auto"/>
              <w:bottom w:val="single" w:sz="4" w:space="0" w:color="auto"/>
              <w:right w:val="single" w:sz="4" w:space="0" w:color="auto"/>
            </w:tcBorders>
            <w:vAlign w:val="bottom"/>
          </w:tcPr>
          <w:p w:rsidR="00F07786" w:rsidRPr="00252D83" w:rsidP="00F07786" w14:paraId="5B574956" w14:textId="182FD3BA">
            <w:pPr>
              <w:keepNext/>
              <w:keepLines/>
              <w:spacing w:after="120"/>
              <w:jc w:val="center"/>
              <w:rPr>
                <w:rFonts w:cs="Times New Roman"/>
                <w:color w:val="000000"/>
                <w:kern w:val="0"/>
              </w:rPr>
            </w:pPr>
            <w:r w:rsidRPr="00252D83">
              <w:rPr>
                <w:rFonts w:cs="Times New Roman"/>
                <w:color w:val="000000"/>
                <w:kern w:val="0"/>
              </w:rPr>
              <w:t>18</w:t>
            </w:r>
          </w:p>
        </w:tc>
      </w:tr>
      <w:tr w14:paraId="51BF0602" w14:textId="77777777" w:rsidTr="00AF156C">
        <w:tblPrEx>
          <w:tblW w:w="9360" w:type="dxa"/>
          <w:tblInd w:w="93" w:type="dxa"/>
          <w:tblLayout w:type="fixed"/>
          <w:tblLook w:val="0000"/>
        </w:tblPrEx>
        <w:trPr>
          <w:cantSplit/>
          <w:trHeight w:val="253"/>
        </w:trPr>
        <w:tc>
          <w:tcPr>
            <w:tcW w:w="2422"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E23F3C" w:rsidP="00F07786" w14:paraId="666EBF95" w14:textId="77777777">
            <w:pPr>
              <w:keepNext/>
              <w:keepLines/>
              <w:spacing w:after="120"/>
              <w:jc w:val="right"/>
              <w:rPr>
                <w:rFonts w:cs="Times New Roman"/>
                <w:color w:val="000000"/>
                <w:kern w:val="0"/>
              </w:rPr>
            </w:pPr>
            <w:r w:rsidRPr="00785A17">
              <w:rPr>
                <w:rFonts w:cs="Times New Roman"/>
                <w:color w:val="000000"/>
                <w:kern w:val="0"/>
              </w:rPr>
              <w:t xml:space="preserve">Television </w:t>
            </w:r>
            <w:r w:rsidRPr="00C32047">
              <w:rPr>
                <w:rFonts w:cs="Times New Roman"/>
                <w:color w:val="000000"/>
                <w:kern w:val="0"/>
              </w:rPr>
              <w:t>Broadcasters</w:t>
            </w:r>
          </w:p>
        </w:tc>
        <w:tc>
          <w:tcPr>
            <w:tcW w:w="1260"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252D83" w:rsidP="00F07786" w14:paraId="41B89B62" w14:textId="7F1384E3">
            <w:pPr>
              <w:keepNext/>
              <w:keepLines/>
              <w:spacing w:after="120"/>
              <w:jc w:val="center"/>
              <w:rPr>
                <w:rFonts w:cs="Times New Roman"/>
                <w:color w:val="000000"/>
                <w:kern w:val="0"/>
              </w:rPr>
            </w:pPr>
            <w:r w:rsidRPr="00252D83">
              <w:rPr>
                <w:rFonts w:cs="Times New Roman"/>
                <w:color w:val="000000"/>
                <w:kern w:val="0"/>
              </w:rPr>
              <w:t>1918</w:t>
            </w:r>
          </w:p>
        </w:tc>
        <w:tc>
          <w:tcPr>
            <w:tcW w:w="1170"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252D83" w:rsidP="00F07786" w14:paraId="622DD9CA" w14:textId="4C47921D">
            <w:pPr>
              <w:keepNext/>
              <w:keepLines/>
              <w:spacing w:after="120"/>
              <w:jc w:val="center"/>
              <w:rPr>
                <w:rFonts w:cs="Times New Roman"/>
                <w:color w:val="000000"/>
                <w:kern w:val="0"/>
              </w:rPr>
            </w:pPr>
            <w:r w:rsidRPr="00252D83">
              <w:rPr>
                <w:rFonts w:cs="Times New Roman"/>
                <w:color w:val="000000"/>
                <w:kern w:val="0"/>
              </w:rPr>
              <w:t>1</w:t>
            </w:r>
            <w:r w:rsidRPr="00252D83" w:rsidR="00215637">
              <w:rPr>
                <w:rFonts w:cs="Times New Roman"/>
                <w:color w:val="000000"/>
                <w:kern w:val="0"/>
              </w:rPr>
              <w:t>8</w:t>
            </w:r>
          </w:p>
        </w:tc>
        <w:tc>
          <w:tcPr>
            <w:tcW w:w="1170"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252D83" w:rsidP="00F07786" w14:paraId="1408F666" w14:textId="06087BE7">
            <w:pPr>
              <w:keepNext/>
              <w:keepLines/>
              <w:spacing w:after="120"/>
              <w:jc w:val="center"/>
              <w:rPr>
                <w:rFonts w:cs="Times New Roman"/>
                <w:color w:val="000000"/>
                <w:kern w:val="0"/>
              </w:rPr>
            </w:pPr>
            <w:r>
              <w:rPr>
                <w:rFonts w:cs="Times New Roman"/>
                <w:color w:val="000000"/>
                <w:kern w:val="0"/>
              </w:rPr>
              <w:t>33</w:t>
            </w:r>
          </w:p>
        </w:tc>
        <w:tc>
          <w:tcPr>
            <w:tcW w:w="1080"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252D83" w:rsidP="00F07786" w14:paraId="36E15CA1" w14:textId="43137857">
            <w:pPr>
              <w:keepNext/>
              <w:keepLines/>
              <w:spacing w:after="120"/>
              <w:jc w:val="center"/>
              <w:rPr>
                <w:rFonts w:cs="Times New Roman"/>
                <w:color w:val="000000"/>
                <w:kern w:val="0"/>
              </w:rPr>
            </w:pPr>
            <w:r w:rsidRPr="00252D83">
              <w:rPr>
                <w:rFonts w:cs="Times New Roman"/>
                <w:color w:val="000000"/>
                <w:kern w:val="0"/>
              </w:rPr>
              <w:t>1</w:t>
            </w:r>
            <w:r w:rsidRPr="00252D83" w:rsidR="00E61AB3">
              <w:rPr>
                <w:rFonts w:cs="Times New Roman"/>
                <w:color w:val="000000"/>
                <w:kern w:val="0"/>
              </w:rPr>
              <w:t>781</w:t>
            </w:r>
          </w:p>
        </w:tc>
        <w:tc>
          <w:tcPr>
            <w:tcW w:w="1129"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252D83" w:rsidP="00F07786" w14:paraId="7EAB6174" w14:textId="1257B127">
            <w:pPr>
              <w:keepNext/>
              <w:keepLines/>
              <w:spacing w:after="120"/>
              <w:jc w:val="center"/>
              <w:rPr>
                <w:rFonts w:cs="Times New Roman"/>
                <w:color w:val="000000"/>
                <w:kern w:val="0"/>
              </w:rPr>
            </w:pPr>
            <w:r w:rsidRPr="00252D83">
              <w:rPr>
                <w:rFonts w:cs="Times New Roman"/>
                <w:color w:val="000000"/>
                <w:kern w:val="0"/>
              </w:rPr>
              <w:t>2</w:t>
            </w:r>
            <w:r w:rsidRPr="00252D83" w:rsidR="00AF0F95">
              <w:rPr>
                <w:rFonts w:cs="Times New Roman"/>
                <w:color w:val="000000"/>
                <w:kern w:val="0"/>
              </w:rPr>
              <w:t>1</w:t>
            </w:r>
          </w:p>
        </w:tc>
        <w:tc>
          <w:tcPr>
            <w:tcW w:w="1129" w:type="dxa"/>
            <w:tcBorders>
              <w:top w:val="nil"/>
              <w:left w:val="single" w:sz="4" w:space="0" w:color="auto"/>
              <w:bottom w:val="single" w:sz="4" w:space="0" w:color="auto"/>
              <w:right w:val="single" w:sz="4" w:space="0" w:color="auto"/>
            </w:tcBorders>
            <w:shd w:val="clear" w:color="auto" w:fill="FFFFFF" w:themeFill="background1"/>
            <w:vAlign w:val="bottom"/>
          </w:tcPr>
          <w:p w:rsidR="00F07786" w:rsidRPr="00252D83" w:rsidP="00F07786" w14:paraId="0FC69E99" w14:textId="0E861321">
            <w:pPr>
              <w:keepNext/>
              <w:keepLines/>
              <w:spacing w:after="120"/>
              <w:jc w:val="center"/>
              <w:rPr>
                <w:rFonts w:cs="Times New Roman"/>
                <w:color w:val="000000"/>
                <w:kern w:val="0"/>
              </w:rPr>
            </w:pPr>
            <w:r>
              <w:rPr>
                <w:rFonts w:cs="Times New Roman"/>
                <w:color w:val="000000"/>
                <w:kern w:val="0"/>
              </w:rPr>
              <w:t>44</w:t>
            </w:r>
          </w:p>
        </w:tc>
      </w:tr>
      <w:tr w14:paraId="75482B8E" w14:textId="77777777" w:rsidTr="00E85B79">
        <w:tblPrEx>
          <w:tblW w:w="9360" w:type="dxa"/>
          <w:tblInd w:w="93" w:type="dxa"/>
          <w:tblLayout w:type="fixed"/>
          <w:tblLook w:val="0000"/>
        </w:tblPrEx>
        <w:trPr>
          <w:cantSplit/>
          <w:trHeight w:val="472"/>
        </w:trPr>
        <w:tc>
          <w:tcPr>
            <w:tcW w:w="2422" w:type="dxa"/>
            <w:tcBorders>
              <w:left w:val="single" w:sz="4" w:space="0" w:color="auto"/>
              <w:bottom w:val="single" w:sz="4" w:space="0" w:color="auto"/>
              <w:right w:val="single" w:sz="4" w:space="0" w:color="auto"/>
            </w:tcBorders>
            <w:vAlign w:val="bottom"/>
          </w:tcPr>
          <w:p w:rsidR="00F07786" w:rsidRPr="00C32047" w:rsidP="00F07786" w14:paraId="28565DEF" w14:textId="77777777">
            <w:pPr>
              <w:keepNext/>
              <w:keepLines/>
              <w:spacing w:after="120"/>
              <w:jc w:val="right"/>
              <w:rPr>
                <w:rFonts w:cs="Times New Roman"/>
                <w:color w:val="000000"/>
                <w:kern w:val="0"/>
              </w:rPr>
            </w:pPr>
            <w:r w:rsidRPr="00785A17">
              <w:rPr>
                <w:rFonts w:cs="Times New Roman"/>
                <w:color w:val="000000"/>
                <w:kern w:val="0"/>
              </w:rPr>
              <w:t>Cable Systems</w:t>
            </w:r>
          </w:p>
        </w:tc>
        <w:tc>
          <w:tcPr>
            <w:tcW w:w="1260" w:type="dxa"/>
            <w:tcBorders>
              <w:top w:val="nil"/>
              <w:left w:val="single" w:sz="4" w:space="0" w:color="auto"/>
              <w:bottom w:val="single" w:sz="4" w:space="0" w:color="auto"/>
              <w:right w:val="single" w:sz="4" w:space="0" w:color="auto"/>
            </w:tcBorders>
            <w:vAlign w:val="bottom"/>
          </w:tcPr>
          <w:p w:rsidR="00F07786" w:rsidRPr="00252D83" w:rsidP="00F07786" w14:paraId="145E602F" w14:textId="0EA3E63A">
            <w:pPr>
              <w:keepNext/>
              <w:keepLines/>
              <w:spacing w:after="120"/>
              <w:jc w:val="center"/>
              <w:rPr>
                <w:rFonts w:cs="Times New Roman"/>
                <w:color w:val="000000"/>
                <w:kern w:val="0"/>
              </w:rPr>
            </w:pPr>
            <w:r w:rsidRPr="00252D83">
              <w:rPr>
                <w:rFonts w:cs="Times New Roman"/>
                <w:color w:val="000000"/>
                <w:kern w:val="0"/>
              </w:rPr>
              <w:t>2</w:t>
            </w:r>
            <w:r w:rsidRPr="00252D83" w:rsidR="000440D2">
              <w:rPr>
                <w:rFonts w:cs="Times New Roman"/>
                <w:color w:val="000000"/>
                <w:kern w:val="0"/>
              </w:rPr>
              <w:t>10</w:t>
            </w:r>
            <w:r w:rsidR="000F49B2">
              <w:rPr>
                <w:rFonts w:cs="Times New Roman"/>
                <w:color w:val="000000"/>
                <w:kern w:val="0"/>
              </w:rPr>
              <w:t>4</w:t>
            </w:r>
          </w:p>
        </w:tc>
        <w:tc>
          <w:tcPr>
            <w:tcW w:w="1170" w:type="dxa"/>
            <w:tcBorders>
              <w:top w:val="nil"/>
              <w:left w:val="single" w:sz="4" w:space="0" w:color="auto"/>
              <w:bottom w:val="single" w:sz="4" w:space="0" w:color="auto"/>
              <w:right w:val="single" w:sz="4" w:space="0" w:color="auto"/>
            </w:tcBorders>
            <w:vAlign w:val="bottom"/>
          </w:tcPr>
          <w:p w:rsidR="00F07786" w:rsidRPr="00252D83" w:rsidP="00F07786" w14:paraId="039CB40F" w14:textId="77777777">
            <w:pPr>
              <w:keepNext/>
              <w:keepLines/>
              <w:spacing w:after="120"/>
              <w:jc w:val="center"/>
              <w:rPr>
                <w:rFonts w:cs="Times New Roman"/>
                <w:color w:val="000000"/>
                <w:kern w:val="0"/>
              </w:rPr>
            </w:pPr>
            <w:r w:rsidRPr="00252D83">
              <w:rPr>
                <w:rFonts w:cs="Times New Roman"/>
                <w:color w:val="000000"/>
                <w:kern w:val="0"/>
              </w:rPr>
              <w:t>0</w:t>
            </w:r>
          </w:p>
        </w:tc>
        <w:tc>
          <w:tcPr>
            <w:tcW w:w="1170" w:type="dxa"/>
            <w:tcBorders>
              <w:top w:val="nil"/>
              <w:left w:val="single" w:sz="4" w:space="0" w:color="auto"/>
              <w:bottom w:val="single" w:sz="4" w:space="0" w:color="auto"/>
              <w:right w:val="single" w:sz="4" w:space="0" w:color="auto"/>
            </w:tcBorders>
            <w:vAlign w:val="bottom"/>
          </w:tcPr>
          <w:p w:rsidR="00F07786" w:rsidRPr="00252D83" w:rsidP="00F07786" w14:paraId="2DB453C8" w14:textId="2073D5D8">
            <w:pPr>
              <w:keepNext/>
              <w:keepLines/>
              <w:spacing w:after="120"/>
              <w:jc w:val="center"/>
              <w:rPr>
                <w:rFonts w:cs="Times New Roman"/>
                <w:color w:val="000000"/>
                <w:kern w:val="0"/>
              </w:rPr>
            </w:pPr>
            <w:r>
              <w:rPr>
                <w:rFonts w:cs="Times New Roman"/>
                <w:color w:val="000000"/>
                <w:kern w:val="0"/>
              </w:rPr>
              <w:t>90</w:t>
            </w:r>
          </w:p>
        </w:tc>
        <w:tc>
          <w:tcPr>
            <w:tcW w:w="1080" w:type="dxa"/>
            <w:tcBorders>
              <w:top w:val="nil"/>
              <w:left w:val="single" w:sz="4" w:space="0" w:color="auto"/>
              <w:bottom w:val="single" w:sz="4" w:space="0" w:color="auto"/>
              <w:right w:val="single" w:sz="4" w:space="0" w:color="auto"/>
            </w:tcBorders>
            <w:vAlign w:val="bottom"/>
          </w:tcPr>
          <w:p w:rsidR="00F07786" w:rsidRPr="00252D83" w:rsidP="00F07786" w14:paraId="79FED933" w14:textId="40C3FEE9">
            <w:pPr>
              <w:keepNext/>
              <w:keepLines/>
              <w:spacing w:after="120"/>
              <w:jc w:val="center"/>
              <w:rPr>
                <w:rFonts w:cs="Times New Roman"/>
                <w:color w:val="000000"/>
                <w:kern w:val="0"/>
              </w:rPr>
            </w:pPr>
            <w:r w:rsidRPr="00252D83">
              <w:rPr>
                <w:rFonts w:cs="Times New Roman"/>
                <w:color w:val="000000"/>
                <w:kern w:val="0"/>
              </w:rPr>
              <w:t>1</w:t>
            </w:r>
            <w:r w:rsidRPr="00252D83" w:rsidR="000440D2">
              <w:rPr>
                <w:rFonts w:cs="Times New Roman"/>
                <w:color w:val="000000"/>
                <w:kern w:val="0"/>
              </w:rPr>
              <w:t>968</w:t>
            </w:r>
          </w:p>
        </w:tc>
        <w:tc>
          <w:tcPr>
            <w:tcW w:w="1129" w:type="dxa"/>
            <w:tcBorders>
              <w:top w:val="nil"/>
              <w:left w:val="single" w:sz="4" w:space="0" w:color="auto"/>
              <w:bottom w:val="single" w:sz="4" w:space="0" w:color="auto"/>
              <w:right w:val="single" w:sz="4" w:space="0" w:color="auto"/>
            </w:tcBorders>
            <w:vAlign w:val="bottom"/>
          </w:tcPr>
          <w:p w:rsidR="00F07786" w:rsidRPr="00252D83" w:rsidP="00F07786" w14:paraId="40DF668C" w14:textId="77777777">
            <w:pPr>
              <w:keepNext/>
              <w:keepLines/>
              <w:spacing w:after="120"/>
              <w:jc w:val="center"/>
              <w:rPr>
                <w:rFonts w:cs="Times New Roman"/>
                <w:color w:val="000000"/>
                <w:kern w:val="0"/>
              </w:rPr>
            </w:pPr>
            <w:r w:rsidRPr="00252D83">
              <w:rPr>
                <w:rFonts w:cs="Times New Roman"/>
                <w:color w:val="000000"/>
                <w:kern w:val="0"/>
              </w:rPr>
              <w:t>0</w:t>
            </w:r>
          </w:p>
        </w:tc>
        <w:tc>
          <w:tcPr>
            <w:tcW w:w="1129" w:type="dxa"/>
            <w:tcBorders>
              <w:top w:val="nil"/>
              <w:left w:val="single" w:sz="4" w:space="0" w:color="auto"/>
              <w:bottom w:val="single" w:sz="4" w:space="0" w:color="auto"/>
              <w:right w:val="single" w:sz="4" w:space="0" w:color="auto"/>
            </w:tcBorders>
            <w:vAlign w:val="bottom"/>
          </w:tcPr>
          <w:p w:rsidR="00F07786" w:rsidRPr="00252D83" w:rsidP="00F07786" w14:paraId="556DEDC9" w14:textId="17155FAF">
            <w:pPr>
              <w:keepNext/>
              <w:keepLines/>
              <w:spacing w:after="120"/>
              <w:jc w:val="center"/>
              <w:rPr>
                <w:rFonts w:cs="Times New Roman"/>
                <w:color w:val="000000"/>
                <w:kern w:val="0"/>
              </w:rPr>
            </w:pPr>
            <w:r w:rsidRPr="00252D83">
              <w:rPr>
                <w:rFonts w:cs="Times New Roman"/>
                <w:color w:val="000000"/>
                <w:kern w:val="0"/>
              </w:rPr>
              <w:t>131</w:t>
            </w:r>
          </w:p>
        </w:tc>
      </w:tr>
      <w:tr w14:paraId="4CE69E5A" w14:textId="77777777" w:rsidTr="00AF156C">
        <w:tblPrEx>
          <w:tblW w:w="9360" w:type="dxa"/>
          <w:tblInd w:w="93" w:type="dxa"/>
          <w:tblLayout w:type="fixed"/>
          <w:tblLook w:val="0000"/>
        </w:tblPrEx>
        <w:trPr>
          <w:cantSplit/>
          <w:trHeight w:val="440"/>
        </w:trPr>
        <w:tc>
          <w:tcPr>
            <w:tcW w:w="2422" w:type="dxa"/>
            <w:tcBorders>
              <w:top w:val="nil"/>
              <w:left w:val="single" w:sz="4" w:space="0" w:color="auto"/>
              <w:bottom w:val="single" w:sz="4" w:space="0" w:color="auto"/>
              <w:right w:val="single" w:sz="4" w:space="0" w:color="auto"/>
            </w:tcBorders>
            <w:vAlign w:val="bottom"/>
          </w:tcPr>
          <w:p w:rsidR="00F07786" w:rsidRPr="00785A17" w:rsidP="00F07786" w14:paraId="6DA67E99" w14:textId="77777777">
            <w:pPr>
              <w:keepNext/>
              <w:keepLines/>
              <w:spacing w:after="120"/>
              <w:jc w:val="right"/>
              <w:rPr>
                <w:rFonts w:cs="Times New Roman"/>
                <w:color w:val="000000"/>
                <w:kern w:val="0"/>
              </w:rPr>
            </w:pPr>
            <w:r w:rsidRPr="005B7CDC">
              <w:rPr>
                <w:rFonts w:cs="Times New Roman"/>
                <w:color w:val="000000"/>
                <w:kern w:val="0"/>
              </w:rPr>
              <w:t>IPTV Provider</w:t>
            </w:r>
            <w:r w:rsidR="00A70222">
              <w:rPr>
                <w:rFonts w:cs="Times New Roman"/>
                <w:color w:val="000000"/>
                <w:kern w:val="0"/>
              </w:rPr>
              <w:t>s</w:t>
            </w:r>
          </w:p>
        </w:tc>
        <w:tc>
          <w:tcPr>
            <w:tcW w:w="1260" w:type="dxa"/>
            <w:tcBorders>
              <w:top w:val="nil"/>
              <w:left w:val="single" w:sz="4" w:space="0" w:color="auto"/>
              <w:bottom w:val="single" w:sz="4" w:space="0" w:color="auto"/>
              <w:right w:val="single" w:sz="4" w:space="0" w:color="auto"/>
            </w:tcBorders>
            <w:vAlign w:val="bottom"/>
          </w:tcPr>
          <w:p w:rsidR="00F07786" w:rsidRPr="00252D83" w:rsidP="00F07786" w14:paraId="2753AE3E" w14:textId="577BBE77">
            <w:pPr>
              <w:keepNext/>
              <w:keepLines/>
              <w:spacing w:after="120"/>
              <w:jc w:val="center"/>
              <w:rPr>
                <w:rFonts w:cs="Times New Roman"/>
                <w:color w:val="000000"/>
                <w:kern w:val="0"/>
              </w:rPr>
            </w:pPr>
            <w:r w:rsidRPr="00252D83">
              <w:rPr>
                <w:rFonts w:cs="Times New Roman"/>
                <w:color w:val="000000"/>
                <w:kern w:val="0"/>
              </w:rPr>
              <w:t>171</w:t>
            </w:r>
          </w:p>
        </w:tc>
        <w:tc>
          <w:tcPr>
            <w:tcW w:w="1170" w:type="dxa"/>
            <w:tcBorders>
              <w:top w:val="nil"/>
              <w:left w:val="single" w:sz="4" w:space="0" w:color="auto"/>
              <w:bottom w:val="single" w:sz="4" w:space="0" w:color="auto"/>
              <w:right w:val="single" w:sz="4" w:space="0" w:color="auto"/>
            </w:tcBorders>
            <w:vAlign w:val="bottom"/>
          </w:tcPr>
          <w:p w:rsidR="00F07786" w:rsidRPr="00252D83" w:rsidP="00F07786" w14:paraId="50504156" w14:textId="77777777">
            <w:pPr>
              <w:keepNext/>
              <w:keepLines/>
              <w:spacing w:after="120"/>
              <w:jc w:val="center"/>
              <w:rPr>
                <w:rFonts w:cs="Times New Roman"/>
                <w:color w:val="000000"/>
                <w:kern w:val="0"/>
              </w:rPr>
            </w:pPr>
            <w:r w:rsidRPr="00252D83">
              <w:rPr>
                <w:rFonts w:cs="Times New Roman"/>
                <w:color w:val="000000"/>
                <w:kern w:val="0"/>
              </w:rPr>
              <w:t>0</w:t>
            </w:r>
          </w:p>
        </w:tc>
        <w:tc>
          <w:tcPr>
            <w:tcW w:w="1170" w:type="dxa"/>
            <w:tcBorders>
              <w:top w:val="nil"/>
              <w:left w:val="single" w:sz="4" w:space="0" w:color="auto"/>
              <w:bottom w:val="single" w:sz="4" w:space="0" w:color="auto"/>
              <w:right w:val="single" w:sz="4" w:space="0" w:color="auto"/>
            </w:tcBorders>
            <w:vAlign w:val="bottom"/>
          </w:tcPr>
          <w:p w:rsidR="00F07786" w:rsidRPr="00252D83" w:rsidP="00F07786" w14:paraId="31E75EA7" w14:textId="0F95D7CB">
            <w:pPr>
              <w:keepNext/>
              <w:keepLines/>
              <w:spacing w:after="120"/>
              <w:jc w:val="center"/>
              <w:rPr>
                <w:rFonts w:cs="Times New Roman"/>
                <w:color w:val="000000"/>
                <w:kern w:val="0"/>
              </w:rPr>
            </w:pPr>
            <w:r w:rsidRPr="00252D83">
              <w:rPr>
                <w:rFonts w:cs="Times New Roman"/>
                <w:color w:val="000000"/>
                <w:kern w:val="0"/>
              </w:rPr>
              <w:t>18</w:t>
            </w:r>
          </w:p>
        </w:tc>
        <w:tc>
          <w:tcPr>
            <w:tcW w:w="1080" w:type="dxa"/>
            <w:tcBorders>
              <w:top w:val="nil"/>
              <w:left w:val="single" w:sz="4" w:space="0" w:color="auto"/>
              <w:bottom w:val="single" w:sz="4" w:space="0" w:color="auto"/>
              <w:right w:val="single" w:sz="4" w:space="0" w:color="auto"/>
            </w:tcBorders>
            <w:vAlign w:val="bottom"/>
          </w:tcPr>
          <w:p w:rsidR="00F07786" w:rsidRPr="00252D83" w:rsidP="00F07786" w14:paraId="1427016A" w14:textId="7378BA94">
            <w:pPr>
              <w:keepNext/>
              <w:keepLines/>
              <w:spacing w:after="120"/>
              <w:jc w:val="center"/>
              <w:rPr>
                <w:rFonts w:cs="Times New Roman"/>
                <w:color w:val="000000"/>
                <w:kern w:val="0"/>
              </w:rPr>
            </w:pPr>
            <w:r w:rsidRPr="00252D83">
              <w:rPr>
                <w:rFonts w:cs="Times New Roman"/>
                <w:color w:val="000000"/>
                <w:kern w:val="0"/>
              </w:rPr>
              <w:t>162</w:t>
            </w:r>
          </w:p>
        </w:tc>
        <w:tc>
          <w:tcPr>
            <w:tcW w:w="1129" w:type="dxa"/>
            <w:tcBorders>
              <w:top w:val="nil"/>
              <w:left w:val="single" w:sz="4" w:space="0" w:color="auto"/>
              <w:bottom w:val="single" w:sz="4" w:space="0" w:color="auto"/>
              <w:right w:val="single" w:sz="4" w:space="0" w:color="auto"/>
            </w:tcBorders>
            <w:vAlign w:val="bottom"/>
          </w:tcPr>
          <w:p w:rsidR="00F07786" w:rsidRPr="00252D83" w:rsidP="00F07786" w14:paraId="376E03B2" w14:textId="77777777">
            <w:pPr>
              <w:keepNext/>
              <w:keepLines/>
              <w:spacing w:after="120"/>
              <w:jc w:val="center"/>
              <w:rPr>
                <w:rFonts w:cs="Times New Roman"/>
                <w:color w:val="000000"/>
                <w:kern w:val="0"/>
              </w:rPr>
            </w:pPr>
            <w:r w:rsidRPr="00252D83">
              <w:rPr>
                <w:rFonts w:cs="Times New Roman"/>
                <w:color w:val="000000"/>
                <w:kern w:val="0"/>
              </w:rPr>
              <w:t>0</w:t>
            </w:r>
          </w:p>
        </w:tc>
        <w:tc>
          <w:tcPr>
            <w:tcW w:w="1129" w:type="dxa"/>
            <w:tcBorders>
              <w:top w:val="nil"/>
              <w:left w:val="single" w:sz="4" w:space="0" w:color="auto"/>
              <w:bottom w:val="single" w:sz="4" w:space="0" w:color="auto"/>
              <w:right w:val="single" w:sz="4" w:space="0" w:color="auto"/>
            </w:tcBorders>
            <w:vAlign w:val="bottom"/>
          </w:tcPr>
          <w:p w:rsidR="00F07786" w:rsidRPr="00252D83" w:rsidP="00F07786" w14:paraId="12908262" w14:textId="6F8C2F0B">
            <w:pPr>
              <w:keepNext/>
              <w:keepLines/>
              <w:spacing w:after="120"/>
              <w:jc w:val="center"/>
              <w:rPr>
                <w:rFonts w:cs="Times New Roman"/>
                <w:color w:val="000000"/>
                <w:kern w:val="0"/>
              </w:rPr>
            </w:pPr>
            <w:r w:rsidRPr="00252D83">
              <w:rPr>
                <w:rFonts w:cs="Times New Roman"/>
                <w:color w:val="000000"/>
                <w:kern w:val="0"/>
              </w:rPr>
              <w:t>18</w:t>
            </w:r>
          </w:p>
        </w:tc>
      </w:tr>
      <w:tr w14:paraId="05BBB092" w14:textId="77777777" w:rsidTr="00AF156C">
        <w:tblPrEx>
          <w:tblW w:w="9360" w:type="dxa"/>
          <w:tblInd w:w="93" w:type="dxa"/>
          <w:tblLayout w:type="fixed"/>
          <w:tblLook w:val="0000"/>
        </w:tblPrEx>
        <w:trPr>
          <w:cantSplit/>
          <w:trHeight w:val="440"/>
        </w:trPr>
        <w:tc>
          <w:tcPr>
            <w:tcW w:w="2422" w:type="dxa"/>
            <w:tcBorders>
              <w:top w:val="nil"/>
              <w:left w:val="single" w:sz="4" w:space="0" w:color="auto"/>
              <w:bottom w:val="single" w:sz="4" w:space="0" w:color="auto"/>
              <w:right w:val="single" w:sz="4" w:space="0" w:color="auto"/>
            </w:tcBorders>
            <w:vAlign w:val="bottom"/>
          </w:tcPr>
          <w:p w:rsidR="00F07786" w:rsidRPr="00C32047" w:rsidP="00F07786" w14:paraId="4655B7BD" w14:textId="77777777">
            <w:pPr>
              <w:keepNext/>
              <w:keepLines/>
              <w:spacing w:after="120"/>
              <w:jc w:val="right"/>
              <w:rPr>
                <w:rFonts w:cs="Times New Roman"/>
                <w:color w:val="000000"/>
                <w:kern w:val="0"/>
              </w:rPr>
            </w:pPr>
            <w:r w:rsidRPr="00785A17">
              <w:rPr>
                <w:rFonts w:cs="Times New Roman"/>
                <w:color w:val="000000"/>
                <w:kern w:val="0"/>
              </w:rPr>
              <w:t>Wireline Video System</w:t>
            </w:r>
            <w:r w:rsidR="00A70222">
              <w:rPr>
                <w:rFonts w:cs="Times New Roman"/>
                <w:color w:val="000000"/>
                <w:kern w:val="0"/>
              </w:rPr>
              <w:t>s</w:t>
            </w:r>
          </w:p>
        </w:tc>
        <w:tc>
          <w:tcPr>
            <w:tcW w:w="1260" w:type="dxa"/>
            <w:tcBorders>
              <w:top w:val="nil"/>
              <w:left w:val="single" w:sz="4" w:space="0" w:color="auto"/>
              <w:bottom w:val="single" w:sz="4" w:space="0" w:color="auto"/>
              <w:right w:val="single" w:sz="4" w:space="0" w:color="auto"/>
            </w:tcBorders>
            <w:vAlign w:val="bottom"/>
          </w:tcPr>
          <w:p w:rsidR="00F07786" w:rsidRPr="00252D83" w:rsidP="00F07786" w14:paraId="6176ADB7" w14:textId="4521A321">
            <w:pPr>
              <w:keepNext/>
              <w:keepLines/>
              <w:spacing w:after="120"/>
              <w:jc w:val="center"/>
              <w:rPr>
                <w:rFonts w:cs="Times New Roman"/>
                <w:color w:val="000000"/>
                <w:kern w:val="0"/>
              </w:rPr>
            </w:pPr>
            <w:r w:rsidRPr="00252D83">
              <w:rPr>
                <w:rFonts w:cs="Times New Roman"/>
                <w:color w:val="000000"/>
                <w:kern w:val="0"/>
              </w:rPr>
              <w:t>50</w:t>
            </w:r>
          </w:p>
        </w:tc>
        <w:tc>
          <w:tcPr>
            <w:tcW w:w="1170" w:type="dxa"/>
            <w:tcBorders>
              <w:top w:val="nil"/>
              <w:left w:val="single" w:sz="4" w:space="0" w:color="auto"/>
              <w:bottom w:val="single" w:sz="4" w:space="0" w:color="auto"/>
              <w:right w:val="single" w:sz="4" w:space="0" w:color="auto"/>
            </w:tcBorders>
            <w:vAlign w:val="bottom"/>
          </w:tcPr>
          <w:p w:rsidR="00F07786" w:rsidRPr="00252D83" w:rsidP="00F07786" w14:paraId="20F34071" w14:textId="77777777">
            <w:pPr>
              <w:keepNext/>
              <w:keepLines/>
              <w:spacing w:after="120"/>
              <w:jc w:val="center"/>
              <w:rPr>
                <w:rFonts w:cs="Times New Roman"/>
                <w:color w:val="000000"/>
                <w:kern w:val="0"/>
              </w:rPr>
            </w:pPr>
            <w:r w:rsidRPr="00252D83">
              <w:rPr>
                <w:rFonts w:cs="Times New Roman"/>
                <w:color w:val="000000"/>
                <w:kern w:val="0"/>
              </w:rPr>
              <w:t>0</w:t>
            </w:r>
          </w:p>
        </w:tc>
        <w:tc>
          <w:tcPr>
            <w:tcW w:w="1170" w:type="dxa"/>
            <w:tcBorders>
              <w:top w:val="nil"/>
              <w:left w:val="single" w:sz="4" w:space="0" w:color="auto"/>
              <w:bottom w:val="single" w:sz="4" w:space="0" w:color="auto"/>
              <w:right w:val="single" w:sz="4" w:space="0" w:color="auto"/>
            </w:tcBorders>
            <w:vAlign w:val="bottom"/>
          </w:tcPr>
          <w:p w:rsidR="00F07786" w:rsidRPr="00252D83" w:rsidP="00F07786" w14:paraId="2EFBE54D" w14:textId="5DF5E63D">
            <w:pPr>
              <w:keepNext/>
              <w:keepLines/>
              <w:spacing w:after="120"/>
              <w:jc w:val="center"/>
              <w:rPr>
                <w:rFonts w:cs="Times New Roman"/>
                <w:color w:val="000000"/>
                <w:kern w:val="0"/>
              </w:rPr>
            </w:pPr>
            <w:r w:rsidRPr="00252D83">
              <w:rPr>
                <w:rFonts w:cs="Times New Roman"/>
                <w:color w:val="000000"/>
                <w:kern w:val="0"/>
              </w:rPr>
              <w:t>7</w:t>
            </w:r>
          </w:p>
        </w:tc>
        <w:tc>
          <w:tcPr>
            <w:tcW w:w="1080" w:type="dxa"/>
            <w:tcBorders>
              <w:top w:val="nil"/>
              <w:left w:val="single" w:sz="4" w:space="0" w:color="auto"/>
              <w:bottom w:val="single" w:sz="4" w:space="0" w:color="auto"/>
              <w:right w:val="single" w:sz="4" w:space="0" w:color="auto"/>
            </w:tcBorders>
            <w:vAlign w:val="bottom"/>
          </w:tcPr>
          <w:p w:rsidR="00F07786" w:rsidRPr="00252D83" w:rsidP="00F07786" w14:paraId="109881EF" w14:textId="3787BF83">
            <w:pPr>
              <w:keepNext/>
              <w:keepLines/>
              <w:spacing w:after="120"/>
              <w:jc w:val="center"/>
              <w:rPr>
                <w:rFonts w:cs="Times New Roman"/>
                <w:color w:val="000000"/>
                <w:kern w:val="0"/>
              </w:rPr>
            </w:pPr>
            <w:r w:rsidRPr="00252D83">
              <w:rPr>
                <w:rFonts w:cs="Times New Roman"/>
                <w:color w:val="000000"/>
                <w:kern w:val="0"/>
              </w:rPr>
              <w:t>40</w:t>
            </w:r>
          </w:p>
        </w:tc>
        <w:tc>
          <w:tcPr>
            <w:tcW w:w="1129" w:type="dxa"/>
            <w:tcBorders>
              <w:top w:val="nil"/>
              <w:left w:val="single" w:sz="4" w:space="0" w:color="auto"/>
              <w:bottom w:val="single" w:sz="4" w:space="0" w:color="auto"/>
              <w:right w:val="single" w:sz="4" w:space="0" w:color="auto"/>
            </w:tcBorders>
            <w:vAlign w:val="bottom"/>
          </w:tcPr>
          <w:p w:rsidR="00F07786" w:rsidRPr="00252D83" w:rsidP="00F07786" w14:paraId="45BD61D3" w14:textId="77777777">
            <w:pPr>
              <w:keepNext/>
              <w:keepLines/>
              <w:spacing w:after="120"/>
              <w:jc w:val="center"/>
              <w:rPr>
                <w:rFonts w:cs="Times New Roman"/>
                <w:color w:val="000000"/>
                <w:kern w:val="0"/>
              </w:rPr>
            </w:pPr>
            <w:r w:rsidRPr="00252D83">
              <w:rPr>
                <w:rFonts w:cs="Times New Roman"/>
                <w:color w:val="000000"/>
                <w:kern w:val="0"/>
              </w:rPr>
              <w:t>0</w:t>
            </w:r>
          </w:p>
        </w:tc>
        <w:tc>
          <w:tcPr>
            <w:tcW w:w="1129" w:type="dxa"/>
            <w:tcBorders>
              <w:top w:val="nil"/>
              <w:left w:val="single" w:sz="4" w:space="0" w:color="auto"/>
              <w:bottom w:val="single" w:sz="4" w:space="0" w:color="auto"/>
              <w:right w:val="single" w:sz="4" w:space="0" w:color="auto"/>
            </w:tcBorders>
            <w:vAlign w:val="bottom"/>
          </w:tcPr>
          <w:p w:rsidR="00F07786" w:rsidRPr="00252D83" w:rsidP="00F07786" w14:paraId="0D5EB7BE" w14:textId="16F85F59">
            <w:pPr>
              <w:keepNext/>
              <w:keepLines/>
              <w:spacing w:after="120"/>
              <w:jc w:val="center"/>
              <w:rPr>
                <w:rFonts w:cs="Times New Roman"/>
                <w:color w:val="000000"/>
                <w:kern w:val="0"/>
              </w:rPr>
            </w:pPr>
            <w:r w:rsidRPr="00252D83">
              <w:rPr>
                <w:rFonts w:cs="Times New Roman"/>
                <w:color w:val="000000"/>
                <w:kern w:val="0"/>
              </w:rPr>
              <w:t>7</w:t>
            </w:r>
          </w:p>
        </w:tc>
      </w:tr>
      <w:tr w14:paraId="7ED0C80A" w14:textId="77777777" w:rsidTr="00AF156C">
        <w:tblPrEx>
          <w:tblW w:w="9360" w:type="dxa"/>
          <w:tblInd w:w="93" w:type="dxa"/>
          <w:tblLayout w:type="fixed"/>
          <w:tblLook w:val="0000"/>
        </w:tblPrEx>
        <w:trPr>
          <w:cantSplit/>
          <w:trHeight w:val="253"/>
        </w:trPr>
        <w:tc>
          <w:tcPr>
            <w:tcW w:w="2422" w:type="dxa"/>
            <w:tcBorders>
              <w:top w:val="nil"/>
              <w:left w:val="single" w:sz="4" w:space="0" w:color="auto"/>
              <w:bottom w:val="single" w:sz="4" w:space="0" w:color="auto"/>
              <w:right w:val="single" w:sz="4" w:space="0" w:color="auto"/>
            </w:tcBorders>
            <w:vAlign w:val="bottom"/>
          </w:tcPr>
          <w:p w:rsidR="00F07786" w:rsidRPr="00C32047" w:rsidP="00F07786" w14:paraId="74C67552" w14:textId="77777777">
            <w:pPr>
              <w:keepNext/>
              <w:keepLines/>
              <w:spacing w:after="120"/>
              <w:jc w:val="right"/>
              <w:rPr>
                <w:rFonts w:cs="Times New Roman"/>
                <w:color w:val="000000"/>
                <w:kern w:val="0"/>
              </w:rPr>
            </w:pPr>
            <w:r w:rsidRPr="00785A17">
              <w:rPr>
                <w:rFonts w:cs="Times New Roman"/>
                <w:color w:val="000000"/>
                <w:kern w:val="0"/>
              </w:rPr>
              <w:t>Other</w:t>
            </w:r>
          </w:p>
        </w:tc>
        <w:tc>
          <w:tcPr>
            <w:tcW w:w="1260" w:type="dxa"/>
            <w:tcBorders>
              <w:top w:val="nil"/>
              <w:left w:val="single" w:sz="4" w:space="0" w:color="auto"/>
              <w:bottom w:val="single" w:sz="4" w:space="0" w:color="auto"/>
              <w:right w:val="single" w:sz="4" w:space="0" w:color="auto"/>
            </w:tcBorders>
            <w:vAlign w:val="bottom"/>
          </w:tcPr>
          <w:p w:rsidR="00F07786" w:rsidRPr="00252D83" w:rsidP="00F07786" w14:paraId="7C8FC48B" w14:textId="19B9FCF3">
            <w:pPr>
              <w:keepNext/>
              <w:keepLines/>
              <w:spacing w:after="120"/>
              <w:jc w:val="center"/>
              <w:rPr>
                <w:rFonts w:cs="Times New Roman"/>
                <w:color w:val="000000"/>
                <w:kern w:val="0"/>
              </w:rPr>
            </w:pPr>
            <w:r w:rsidRPr="00252D83">
              <w:rPr>
                <w:rFonts w:cs="Times New Roman"/>
                <w:color w:val="000000"/>
                <w:kern w:val="0"/>
              </w:rPr>
              <w:t>22</w:t>
            </w:r>
          </w:p>
        </w:tc>
        <w:tc>
          <w:tcPr>
            <w:tcW w:w="1170" w:type="dxa"/>
            <w:tcBorders>
              <w:top w:val="nil"/>
              <w:left w:val="single" w:sz="4" w:space="0" w:color="auto"/>
              <w:bottom w:val="single" w:sz="4" w:space="0" w:color="auto"/>
              <w:right w:val="single" w:sz="4" w:space="0" w:color="auto"/>
            </w:tcBorders>
            <w:vAlign w:val="bottom"/>
          </w:tcPr>
          <w:p w:rsidR="00F07786" w:rsidRPr="00252D83" w:rsidP="00F07786" w14:paraId="32740F25" w14:textId="77777777">
            <w:pPr>
              <w:keepNext/>
              <w:keepLines/>
              <w:spacing w:after="120"/>
              <w:jc w:val="center"/>
              <w:rPr>
                <w:rFonts w:cs="Times New Roman"/>
                <w:color w:val="000000"/>
                <w:kern w:val="0"/>
              </w:rPr>
            </w:pPr>
            <w:r w:rsidRPr="00252D83">
              <w:rPr>
                <w:rFonts w:cs="Times New Roman"/>
                <w:color w:val="000000"/>
                <w:kern w:val="0"/>
              </w:rPr>
              <w:t>0</w:t>
            </w:r>
          </w:p>
        </w:tc>
        <w:tc>
          <w:tcPr>
            <w:tcW w:w="1170" w:type="dxa"/>
            <w:tcBorders>
              <w:top w:val="nil"/>
              <w:left w:val="single" w:sz="4" w:space="0" w:color="auto"/>
              <w:bottom w:val="single" w:sz="4" w:space="0" w:color="auto"/>
              <w:right w:val="single" w:sz="4" w:space="0" w:color="auto"/>
            </w:tcBorders>
            <w:vAlign w:val="bottom"/>
          </w:tcPr>
          <w:p w:rsidR="00F07786" w:rsidRPr="00252D83" w:rsidP="00F07786" w14:paraId="2975C1A7" w14:textId="77777777">
            <w:pPr>
              <w:keepNext/>
              <w:keepLines/>
              <w:spacing w:after="120"/>
              <w:jc w:val="center"/>
              <w:rPr>
                <w:rFonts w:cs="Times New Roman"/>
                <w:color w:val="000000"/>
                <w:kern w:val="0"/>
              </w:rPr>
            </w:pPr>
            <w:r w:rsidRPr="00252D83">
              <w:rPr>
                <w:rFonts w:cs="Times New Roman"/>
                <w:color w:val="000000"/>
                <w:kern w:val="0"/>
              </w:rPr>
              <w:t>0</w:t>
            </w:r>
          </w:p>
        </w:tc>
        <w:tc>
          <w:tcPr>
            <w:tcW w:w="1080" w:type="dxa"/>
            <w:tcBorders>
              <w:top w:val="nil"/>
              <w:left w:val="single" w:sz="4" w:space="0" w:color="auto"/>
              <w:bottom w:val="single" w:sz="4" w:space="0" w:color="auto"/>
              <w:right w:val="single" w:sz="4" w:space="0" w:color="auto"/>
            </w:tcBorders>
            <w:vAlign w:val="bottom"/>
          </w:tcPr>
          <w:p w:rsidR="00F07786" w:rsidRPr="00252D83" w:rsidP="00F07786" w14:paraId="2592FAE3" w14:textId="15E7326B">
            <w:pPr>
              <w:keepNext/>
              <w:keepLines/>
              <w:spacing w:after="120"/>
              <w:jc w:val="center"/>
              <w:rPr>
                <w:rFonts w:cs="Times New Roman"/>
                <w:color w:val="000000"/>
                <w:kern w:val="0"/>
              </w:rPr>
            </w:pPr>
            <w:r w:rsidRPr="00252D83">
              <w:rPr>
                <w:rFonts w:cs="Times New Roman"/>
                <w:color w:val="000000"/>
                <w:kern w:val="0"/>
              </w:rPr>
              <w:t>21</w:t>
            </w:r>
          </w:p>
        </w:tc>
        <w:tc>
          <w:tcPr>
            <w:tcW w:w="1129" w:type="dxa"/>
            <w:tcBorders>
              <w:top w:val="nil"/>
              <w:left w:val="single" w:sz="4" w:space="0" w:color="auto"/>
              <w:bottom w:val="single" w:sz="4" w:space="0" w:color="auto"/>
              <w:right w:val="single" w:sz="4" w:space="0" w:color="auto"/>
            </w:tcBorders>
            <w:vAlign w:val="bottom"/>
          </w:tcPr>
          <w:p w:rsidR="00F07786" w:rsidRPr="00252D83" w:rsidP="00F07786" w14:paraId="12AF9A6E" w14:textId="77777777">
            <w:pPr>
              <w:keepNext/>
              <w:keepLines/>
              <w:spacing w:after="120"/>
              <w:jc w:val="center"/>
              <w:rPr>
                <w:rFonts w:cs="Times New Roman"/>
                <w:color w:val="000000"/>
                <w:kern w:val="0"/>
              </w:rPr>
            </w:pPr>
            <w:r w:rsidRPr="00252D83">
              <w:rPr>
                <w:rFonts w:cs="Times New Roman"/>
                <w:color w:val="000000"/>
                <w:kern w:val="0"/>
              </w:rPr>
              <w:t>0</w:t>
            </w:r>
          </w:p>
        </w:tc>
        <w:tc>
          <w:tcPr>
            <w:tcW w:w="1129" w:type="dxa"/>
            <w:tcBorders>
              <w:top w:val="nil"/>
              <w:left w:val="single" w:sz="4" w:space="0" w:color="auto"/>
              <w:bottom w:val="single" w:sz="4" w:space="0" w:color="auto"/>
              <w:right w:val="single" w:sz="4" w:space="0" w:color="auto"/>
            </w:tcBorders>
            <w:vAlign w:val="bottom"/>
          </w:tcPr>
          <w:p w:rsidR="00F07786" w:rsidRPr="00252D83" w:rsidP="00F07786" w14:paraId="75C417C5" w14:textId="77777777">
            <w:pPr>
              <w:keepNext/>
              <w:keepLines/>
              <w:spacing w:after="120"/>
              <w:jc w:val="center"/>
              <w:rPr>
                <w:rFonts w:cs="Times New Roman"/>
                <w:color w:val="000000"/>
                <w:kern w:val="0"/>
              </w:rPr>
            </w:pPr>
            <w:r w:rsidRPr="00252D83">
              <w:rPr>
                <w:rFonts w:cs="Times New Roman"/>
                <w:color w:val="000000"/>
                <w:kern w:val="0"/>
              </w:rPr>
              <w:t>0</w:t>
            </w:r>
          </w:p>
        </w:tc>
      </w:tr>
      <w:tr w14:paraId="3F73BA5D" w14:textId="77777777" w:rsidTr="00AF156C">
        <w:tblPrEx>
          <w:tblW w:w="9360" w:type="dxa"/>
          <w:tblInd w:w="93" w:type="dxa"/>
          <w:tblLayout w:type="fixed"/>
          <w:tblLook w:val="0000"/>
        </w:tblPrEx>
        <w:trPr>
          <w:cantSplit/>
          <w:trHeight w:val="253"/>
        </w:trPr>
        <w:tc>
          <w:tcPr>
            <w:tcW w:w="2422" w:type="dxa"/>
            <w:tcBorders>
              <w:top w:val="nil"/>
              <w:left w:val="single" w:sz="4" w:space="0" w:color="auto"/>
              <w:bottom w:val="single" w:sz="4" w:space="0" w:color="auto"/>
              <w:right w:val="single" w:sz="4" w:space="0" w:color="auto"/>
            </w:tcBorders>
            <w:shd w:val="clear" w:color="auto" w:fill="C0C0C0"/>
            <w:vAlign w:val="bottom"/>
          </w:tcPr>
          <w:p w:rsidR="00F07786" w:rsidRPr="00085542" w:rsidP="00F07786" w14:paraId="2A9721FE" w14:textId="77777777">
            <w:pPr>
              <w:spacing w:after="120"/>
              <w:jc w:val="center"/>
              <w:rPr>
                <w:rFonts w:cs="Times New Roman"/>
                <w:b/>
                <w:i/>
                <w:iCs/>
                <w:color w:val="000000"/>
                <w:kern w:val="0"/>
              </w:rPr>
            </w:pPr>
            <w:r w:rsidRPr="000E1D0E">
              <w:rPr>
                <w:rFonts w:cs="Times New Roman"/>
                <w:b/>
                <w:i/>
                <w:iCs/>
                <w:color w:val="000000"/>
                <w:kern w:val="0"/>
              </w:rPr>
              <w:t>All Total</w:t>
            </w:r>
          </w:p>
        </w:tc>
        <w:tc>
          <w:tcPr>
            <w:tcW w:w="1260" w:type="dxa"/>
            <w:tcBorders>
              <w:top w:val="nil"/>
              <w:left w:val="single" w:sz="4" w:space="0" w:color="auto"/>
              <w:bottom w:val="single" w:sz="4" w:space="0" w:color="auto"/>
              <w:right w:val="single" w:sz="4" w:space="0" w:color="auto"/>
            </w:tcBorders>
            <w:shd w:val="clear" w:color="auto" w:fill="C0C0C0"/>
            <w:vAlign w:val="bottom"/>
          </w:tcPr>
          <w:p w:rsidR="00F07786" w:rsidRPr="00F07786" w:rsidP="00F07786" w14:paraId="02FFD895" w14:textId="0305AA06">
            <w:pPr>
              <w:spacing w:after="120"/>
              <w:jc w:val="center"/>
              <w:rPr>
                <w:rFonts w:cs="Times New Roman"/>
                <w:b/>
                <w:color w:val="000000"/>
                <w:kern w:val="0"/>
              </w:rPr>
            </w:pPr>
            <w:r>
              <w:rPr>
                <w:rFonts w:cs="Times New Roman"/>
                <w:b/>
                <w:color w:val="000000"/>
                <w:kern w:val="0"/>
              </w:rPr>
              <w:t>15</w:t>
            </w:r>
            <w:r w:rsidR="0017738F">
              <w:rPr>
                <w:rFonts w:cs="Times New Roman"/>
                <w:b/>
                <w:color w:val="000000"/>
                <w:kern w:val="0"/>
              </w:rPr>
              <w:t>,</w:t>
            </w:r>
            <w:r w:rsidR="005E5885">
              <w:rPr>
                <w:rFonts w:cs="Times New Roman"/>
                <w:b/>
                <w:color w:val="000000"/>
                <w:kern w:val="0"/>
              </w:rPr>
              <w:t>099</w:t>
            </w:r>
          </w:p>
        </w:tc>
        <w:tc>
          <w:tcPr>
            <w:tcW w:w="1170" w:type="dxa"/>
            <w:tcBorders>
              <w:top w:val="nil"/>
              <w:left w:val="single" w:sz="4" w:space="0" w:color="auto"/>
              <w:bottom w:val="single" w:sz="4" w:space="0" w:color="auto"/>
              <w:right w:val="single" w:sz="4" w:space="0" w:color="auto"/>
            </w:tcBorders>
            <w:shd w:val="clear" w:color="auto" w:fill="C0C0C0"/>
            <w:vAlign w:val="bottom"/>
          </w:tcPr>
          <w:p w:rsidR="00F07786" w:rsidRPr="00F07786" w:rsidP="00F07786" w14:paraId="2C246E4C" w14:textId="6EEFFC5B">
            <w:pPr>
              <w:spacing w:after="120"/>
              <w:jc w:val="center"/>
              <w:rPr>
                <w:rFonts w:cs="Times New Roman"/>
                <w:b/>
                <w:color w:val="000000"/>
                <w:kern w:val="0"/>
              </w:rPr>
            </w:pPr>
            <w:r>
              <w:rPr>
                <w:rFonts w:cs="Times New Roman"/>
                <w:b/>
                <w:color w:val="000000"/>
                <w:kern w:val="0"/>
              </w:rPr>
              <w:t>3</w:t>
            </w:r>
            <w:r w:rsidR="0098319E">
              <w:rPr>
                <w:rFonts w:cs="Times New Roman"/>
                <w:b/>
                <w:color w:val="000000"/>
                <w:kern w:val="0"/>
              </w:rPr>
              <w:t>2</w:t>
            </w:r>
          </w:p>
        </w:tc>
        <w:tc>
          <w:tcPr>
            <w:tcW w:w="1170" w:type="dxa"/>
            <w:tcBorders>
              <w:top w:val="nil"/>
              <w:left w:val="single" w:sz="4" w:space="0" w:color="auto"/>
              <w:bottom w:val="single" w:sz="4" w:space="0" w:color="auto"/>
              <w:right w:val="single" w:sz="4" w:space="0" w:color="auto"/>
            </w:tcBorders>
            <w:shd w:val="clear" w:color="auto" w:fill="C0C0C0"/>
            <w:vAlign w:val="bottom"/>
          </w:tcPr>
          <w:p w:rsidR="00F07786" w:rsidRPr="00F07786" w:rsidP="00F07786" w14:paraId="0CA82CDC" w14:textId="16DF7844">
            <w:pPr>
              <w:spacing w:after="120"/>
              <w:jc w:val="center"/>
              <w:rPr>
                <w:rFonts w:cs="Times New Roman"/>
                <w:b/>
                <w:color w:val="000000"/>
                <w:kern w:val="0"/>
              </w:rPr>
            </w:pPr>
            <w:r>
              <w:rPr>
                <w:rFonts w:cs="Times New Roman"/>
                <w:b/>
                <w:color w:val="000000"/>
                <w:kern w:val="0"/>
              </w:rPr>
              <w:t>16</w:t>
            </w:r>
            <w:r w:rsidR="00656CA6">
              <w:rPr>
                <w:rFonts w:cs="Times New Roman"/>
                <w:b/>
                <w:color w:val="000000"/>
                <w:kern w:val="0"/>
              </w:rPr>
              <w:t>8</w:t>
            </w:r>
          </w:p>
        </w:tc>
        <w:tc>
          <w:tcPr>
            <w:tcW w:w="1080" w:type="dxa"/>
            <w:tcBorders>
              <w:top w:val="nil"/>
              <w:left w:val="single" w:sz="4" w:space="0" w:color="auto"/>
              <w:bottom w:val="single" w:sz="4" w:space="0" w:color="auto"/>
              <w:right w:val="single" w:sz="4" w:space="0" w:color="auto"/>
            </w:tcBorders>
            <w:shd w:val="clear" w:color="auto" w:fill="C0C0C0"/>
            <w:vAlign w:val="bottom"/>
          </w:tcPr>
          <w:p w:rsidR="00F07786" w:rsidRPr="00F07786" w:rsidP="00F07786" w14:paraId="2ACDB6D6" w14:textId="55B5E53E">
            <w:pPr>
              <w:spacing w:after="120"/>
              <w:jc w:val="center"/>
              <w:rPr>
                <w:rFonts w:cs="Times New Roman"/>
                <w:b/>
                <w:color w:val="000000"/>
                <w:kern w:val="0"/>
              </w:rPr>
            </w:pPr>
            <w:r>
              <w:rPr>
                <w:rFonts w:cs="Times New Roman"/>
                <w:b/>
                <w:color w:val="000000"/>
                <w:kern w:val="0"/>
              </w:rPr>
              <w:t>14</w:t>
            </w:r>
            <w:r w:rsidR="0017738F">
              <w:rPr>
                <w:rFonts w:cs="Times New Roman"/>
                <w:b/>
                <w:color w:val="000000"/>
                <w:kern w:val="0"/>
              </w:rPr>
              <w:t>,</w:t>
            </w:r>
            <w:r>
              <w:rPr>
                <w:rFonts w:cs="Times New Roman"/>
                <w:b/>
                <w:color w:val="000000"/>
                <w:kern w:val="0"/>
              </w:rPr>
              <w:t>5</w:t>
            </w:r>
            <w:r w:rsidR="005E5885">
              <w:rPr>
                <w:rFonts w:cs="Times New Roman"/>
                <w:b/>
                <w:color w:val="000000"/>
                <w:kern w:val="0"/>
              </w:rPr>
              <w:t>87</w:t>
            </w:r>
          </w:p>
        </w:tc>
        <w:tc>
          <w:tcPr>
            <w:tcW w:w="1129" w:type="dxa"/>
            <w:tcBorders>
              <w:top w:val="nil"/>
              <w:left w:val="single" w:sz="4" w:space="0" w:color="auto"/>
              <w:bottom w:val="single" w:sz="4" w:space="0" w:color="auto"/>
              <w:right w:val="single" w:sz="4" w:space="0" w:color="auto"/>
            </w:tcBorders>
            <w:shd w:val="clear" w:color="auto" w:fill="C0C0C0"/>
            <w:vAlign w:val="bottom"/>
          </w:tcPr>
          <w:p w:rsidR="00F07786" w:rsidRPr="00F07786" w:rsidP="00F07786" w14:paraId="30EBEB16" w14:textId="11763817">
            <w:pPr>
              <w:spacing w:after="120"/>
              <w:jc w:val="center"/>
              <w:rPr>
                <w:rFonts w:cs="Times New Roman"/>
                <w:b/>
                <w:color w:val="000000"/>
                <w:kern w:val="0"/>
              </w:rPr>
            </w:pPr>
            <w:r>
              <w:rPr>
                <w:rFonts w:cs="Times New Roman"/>
                <w:b/>
                <w:color w:val="000000"/>
                <w:kern w:val="0"/>
              </w:rPr>
              <w:t>37</w:t>
            </w:r>
          </w:p>
        </w:tc>
        <w:tc>
          <w:tcPr>
            <w:tcW w:w="1129" w:type="dxa"/>
            <w:tcBorders>
              <w:top w:val="nil"/>
              <w:left w:val="single" w:sz="4" w:space="0" w:color="auto"/>
              <w:bottom w:val="single" w:sz="4" w:space="0" w:color="auto"/>
              <w:right w:val="single" w:sz="4" w:space="0" w:color="auto"/>
            </w:tcBorders>
            <w:shd w:val="clear" w:color="auto" w:fill="C0C0C0"/>
            <w:vAlign w:val="bottom"/>
          </w:tcPr>
          <w:p w:rsidR="00F07786" w:rsidRPr="00F07786" w:rsidP="00F07786" w14:paraId="65A67F6F" w14:textId="11DC3F78">
            <w:pPr>
              <w:spacing w:after="120"/>
              <w:jc w:val="center"/>
              <w:rPr>
                <w:rFonts w:cs="Times New Roman"/>
                <w:b/>
                <w:color w:val="000000"/>
                <w:kern w:val="0"/>
              </w:rPr>
            </w:pPr>
            <w:r>
              <w:rPr>
                <w:rFonts w:cs="Times New Roman"/>
                <w:b/>
                <w:color w:val="000000"/>
                <w:kern w:val="0"/>
              </w:rPr>
              <w:t>2</w:t>
            </w:r>
            <w:r w:rsidR="00B25A67">
              <w:rPr>
                <w:rFonts w:cs="Times New Roman"/>
                <w:b/>
                <w:color w:val="000000"/>
                <w:kern w:val="0"/>
              </w:rPr>
              <w:t>18</w:t>
            </w:r>
          </w:p>
        </w:tc>
      </w:tr>
    </w:tbl>
    <w:p w:rsidR="00ED20C2" w:rsidRPr="00B57342" w:rsidP="00ED20C2" w14:paraId="55C150FC" w14:textId="77777777">
      <w:pPr>
        <w:rPr>
          <w:rStyle w:val="Emphasis"/>
          <w:rFonts w:cs="Times New Roman"/>
          <w:i w:val="0"/>
          <w:szCs w:val="22"/>
        </w:rPr>
      </w:pPr>
    </w:p>
    <w:p w:rsidR="00BE580F" w:rsidP="00ED20C2" w14:paraId="2EDBD67A" w14:textId="726F9D33">
      <w:pPr>
        <w:rPr>
          <w:rStyle w:val="Emphasis"/>
          <w:rFonts w:cs="Times New Roman"/>
          <w:b/>
          <w:i w:val="0"/>
          <w:szCs w:val="22"/>
        </w:rPr>
      </w:pPr>
      <w:bookmarkStart w:id="287" w:name="_Hlk507081396"/>
      <w:r>
        <w:rPr>
          <w:rStyle w:val="Emphasis"/>
          <w:rFonts w:cs="Times New Roman"/>
          <w:i w:val="0"/>
          <w:iCs w:val="0"/>
        </w:rPr>
        <w:t>Test participants</w:t>
      </w:r>
      <w:r w:rsidRPr="000E1D0E">
        <w:rPr>
          <w:rStyle w:val="Emphasis"/>
          <w:rFonts w:cs="Times New Roman"/>
          <w:i w:val="0"/>
          <w:iCs w:val="0"/>
        </w:rPr>
        <w:t xml:space="preserve"> </w:t>
      </w:r>
      <w:r w:rsidR="001C76B2">
        <w:rPr>
          <w:rStyle w:val="Emphasis"/>
          <w:rFonts w:cs="Times New Roman"/>
          <w:i w:val="0"/>
          <w:iCs w:val="0"/>
        </w:rPr>
        <w:t xml:space="preserve">also </w:t>
      </w:r>
      <w:r w:rsidRPr="000E1D0E" w:rsidR="00033051">
        <w:rPr>
          <w:rStyle w:val="Emphasis"/>
          <w:rFonts w:cs="Times New Roman"/>
          <w:i w:val="0"/>
          <w:iCs w:val="0"/>
        </w:rPr>
        <w:t>reported the primary language</w:t>
      </w:r>
      <w:r w:rsidRPr="000E1D0E" w:rsidR="00E91B2F">
        <w:rPr>
          <w:rStyle w:val="Emphasis"/>
          <w:rFonts w:cs="Times New Roman"/>
          <w:i w:val="0"/>
          <w:iCs w:val="0"/>
        </w:rPr>
        <w:t>s</w:t>
      </w:r>
      <w:r w:rsidRPr="000E1D0E" w:rsidR="00033051">
        <w:rPr>
          <w:rStyle w:val="Emphasis"/>
          <w:rFonts w:cs="Times New Roman"/>
          <w:i w:val="0"/>
          <w:iCs w:val="0"/>
        </w:rPr>
        <w:t xml:space="preserve"> in the</w:t>
      </w:r>
      <w:r w:rsidRPr="00CE16AB" w:rsidR="00817E9A">
        <w:rPr>
          <w:rStyle w:val="Emphasis"/>
          <w:rFonts w:cs="Times New Roman"/>
          <w:i w:val="0"/>
          <w:iCs w:val="0"/>
        </w:rPr>
        <w:t>ir</w:t>
      </w:r>
      <w:r w:rsidRPr="00CE16AB" w:rsidR="00033051">
        <w:rPr>
          <w:rStyle w:val="Emphasis"/>
          <w:rFonts w:cs="Times New Roman"/>
          <w:i w:val="0"/>
          <w:iCs w:val="0"/>
        </w:rPr>
        <w:t xml:space="preserve"> service are</w:t>
      </w:r>
      <w:r w:rsidRPr="00424050" w:rsidR="00033051">
        <w:rPr>
          <w:rStyle w:val="Emphasis"/>
          <w:rFonts w:cs="Times New Roman"/>
          <w:i w:val="0"/>
          <w:iCs w:val="0"/>
        </w:rPr>
        <w:t>a</w:t>
      </w:r>
      <w:r w:rsidRPr="000E1D0E" w:rsidR="00033051">
        <w:rPr>
          <w:rStyle w:val="Emphasis"/>
          <w:rFonts w:cs="Times New Roman"/>
          <w:i w:val="0"/>
          <w:iCs w:val="0"/>
        </w:rPr>
        <w:t xml:space="preserve">.  </w:t>
      </w:r>
      <w:r w:rsidRPr="001D3751" w:rsidR="004F1272">
        <w:rPr>
          <w:rStyle w:val="Emphasis"/>
          <w:rFonts w:cs="Times New Roman"/>
          <w:b/>
          <w:i w:val="0"/>
          <w:iCs w:val="0"/>
        </w:rPr>
        <w:t xml:space="preserve">Table </w:t>
      </w:r>
      <w:r w:rsidR="00BC4175">
        <w:rPr>
          <w:rStyle w:val="Emphasis"/>
          <w:rFonts w:cs="Times New Roman"/>
          <w:b/>
          <w:i w:val="0"/>
          <w:iCs w:val="0"/>
        </w:rPr>
        <w:t>9</w:t>
      </w:r>
      <w:r w:rsidRPr="00424050" w:rsidR="004F1272">
        <w:rPr>
          <w:rStyle w:val="Emphasis"/>
          <w:rFonts w:cs="Times New Roman"/>
          <w:i w:val="0"/>
          <w:iCs w:val="0"/>
        </w:rPr>
        <w:t xml:space="preserve"> tallies the five highest reported </w:t>
      </w:r>
      <w:r w:rsidRPr="00424050" w:rsidR="007609AB">
        <w:rPr>
          <w:rStyle w:val="Emphasis"/>
          <w:rFonts w:cs="Times New Roman"/>
          <w:i w:val="0"/>
          <w:iCs w:val="0"/>
        </w:rPr>
        <w:t xml:space="preserve">service area </w:t>
      </w:r>
      <w:r w:rsidRPr="00424050" w:rsidR="004F1272">
        <w:rPr>
          <w:rStyle w:val="Emphasis"/>
          <w:rFonts w:cs="Times New Roman"/>
          <w:i w:val="0"/>
          <w:iCs w:val="0"/>
        </w:rPr>
        <w:t>languages</w:t>
      </w:r>
      <w:r w:rsidR="00D25D9C">
        <w:rPr>
          <w:rStyle w:val="Emphasis"/>
          <w:rFonts w:cs="Times New Roman"/>
          <w:i w:val="0"/>
          <w:iCs w:val="0"/>
        </w:rPr>
        <w:t xml:space="preserve"> or combination of languages</w:t>
      </w:r>
      <w:r w:rsidRPr="00424050" w:rsidR="004F1272">
        <w:rPr>
          <w:rStyle w:val="Emphasis"/>
          <w:rFonts w:cs="Times New Roman"/>
          <w:i w:val="0"/>
          <w:iCs w:val="0"/>
        </w:rPr>
        <w:t xml:space="preserve">.  </w:t>
      </w:r>
      <w:r w:rsidR="00273DD7">
        <w:rPr>
          <w:rStyle w:val="Emphasis"/>
          <w:rFonts w:cs="Times New Roman"/>
          <w:i w:val="0"/>
          <w:iCs w:val="0"/>
        </w:rPr>
        <w:t xml:space="preserve">Of the </w:t>
      </w:r>
      <w:r w:rsidR="0002563D">
        <w:rPr>
          <w:rStyle w:val="Emphasis"/>
          <w:rFonts w:cs="Times New Roman"/>
          <w:i w:val="0"/>
          <w:iCs w:val="0"/>
        </w:rPr>
        <w:t>13,603</w:t>
      </w:r>
      <w:r w:rsidR="00273DD7">
        <w:rPr>
          <w:rStyle w:val="Emphasis"/>
          <w:rFonts w:cs="Times New Roman"/>
          <w:i w:val="0"/>
          <w:iCs w:val="0"/>
        </w:rPr>
        <w:t xml:space="preserve"> responses received from EAS Participants, </w:t>
      </w:r>
      <w:r w:rsidR="008156F0">
        <w:rPr>
          <w:rStyle w:val="Emphasis"/>
          <w:rFonts w:cs="Times New Roman"/>
          <w:i w:val="0"/>
          <w:iCs w:val="0"/>
        </w:rPr>
        <w:t>12,</w:t>
      </w:r>
      <w:r w:rsidR="00AA61E8">
        <w:rPr>
          <w:rStyle w:val="Emphasis"/>
          <w:rFonts w:cs="Times New Roman"/>
          <w:i w:val="0"/>
          <w:iCs w:val="0"/>
        </w:rPr>
        <w:t>478</w:t>
      </w:r>
      <w:r w:rsidR="008156F0">
        <w:rPr>
          <w:rStyle w:val="Emphasis"/>
          <w:rFonts w:cs="Times New Roman"/>
          <w:i w:val="0"/>
          <w:iCs w:val="0"/>
        </w:rPr>
        <w:t xml:space="preserve"> reported English</w:t>
      </w:r>
      <w:r w:rsidR="00E83448">
        <w:rPr>
          <w:rStyle w:val="Emphasis"/>
          <w:rFonts w:cs="Times New Roman"/>
          <w:i w:val="0"/>
          <w:iCs w:val="0"/>
        </w:rPr>
        <w:t xml:space="preserve"> as the primary language in the service area, while 825 reported both English and Spanish, and 293 reported Spanish only as the primary language </w:t>
      </w:r>
      <w:r w:rsidRPr="009F6814" w:rsidR="00E83448">
        <w:rPr>
          <w:rStyle w:val="Emphasis"/>
          <w:rFonts w:cs="Times New Roman"/>
          <w:i w:val="0"/>
          <w:iCs w:val="0"/>
        </w:rPr>
        <w:t>in the service area.</w:t>
      </w:r>
      <w:r w:rsidR="00E83448">
        <w:rPr>
          <w:rStyle w:val="Emphasis"/>
          <w:rFonts w:cs="Times New Roman"/>
          <w:i w:val="0"/>
          <w:iCs w:val="0"/>
        </w:rPr>
        <w:t xml:space="preserve">  As noted in </w:t>
      </w:r>
      <w:r w:rsidRPr="00857EC1" w:rsidR="00E83448">
        <w:rPr>
          <w:rStyle w:val="Emphasis"/>
          <w:rFonts w:cs="Times New Roman"/>
          <w:b/>
          <w:bCs w:val="0"/>
          <w:i w:val="0"/>
          <w:iCs w:val="0"/>
        </w:rPr>
        <w:t xml:space="preserve">Table </w:t>
      </w:r>
      <w:r w:rsidR="00BC4175">
        <w:rPr>
          <w:rStyle w:val="Emphasis"/>
          <w:rFonts w:cs="Times New Roman"/>
          <w:b/>
          <w:bCs w:val="0"/>
          <w:i w:val="0"/>
          <w:iCs w:val="0"/>
        </w:rPr>
        <w:t>9</w:t>
      </w:r>
      <w:r w:rsidR="00E83448">
        <w:rPr>
          <w:rStyle w:val="Emphasis"/>
          <w:rFonts w:cs="Times New Roman"/>
          <w:i w:val="0"/>
          <w:iCs w:val="0"/>
        </w:rPr>
        <w:t>,</w:t>
      </w:r>
      <w:r w:rsidR="00AC0744">
        <w:rPr>
          <w:rStyle w:val="Emphasis"/>
          <w:rFonts w:cs="Times New Roman"/>
          <w:i w:val="0"/>
          <w:iCs w:val="0"/>
        </w:rPr>
        <w:t xml:space="preserve"> </w:t>
      </w:r>
      <w:r w:rsidR="00E83448">
        <w:rPr>
          <w:rStyle w:val="Emphasis"/>
          <w:rFonts w:cs="Times New Roman"/>
          <w:i w:val="0"/>
          <w:iCs w:val="0"/>
        </w:rPr>
        <w:t xml:space="preserve">Korean and Chinese were </w:t>
      </w:r>
      <w:r w:rsidR="004B7E27">
        <w:rPr>
          <w:rStyle w:val="Emphasis"/>
          <w:rFonts w:cs="Times New Roman"/>
          <w:i w:val="0"/>
          <w:iCs w:val="0"/>
        </w:rPr>
        <w:t xml:space="preserve">the only other languages </w:t>
      </w:r>
      <w:r w:rsidR="00E83448">
        <w:rPr>
          <w:rStyle w:val="Emphasis"/>
          <w:rFonts w:cs="Times New Roman"/>
          <w:i w:val="0"/>
          <w:iCs w:val="0"/>
        </w:rPr>
        <w:t>reported</w:t>
      </w:r>
      <w:r w:rsidR="00AC0744">
        <w:rPr>
          <w:rStyle w:val="Emphasis"/>
          <w:rFonts w:cs="Times New Roman"/>
          <w:i w:val="0"/>
          <w:iCs w:val="0"/>
        </w:rPr>
        <w:t xml:space="preserve"> as the primary language</w:t>
      </w:r>
      <w:r w:rsidR="00E83448">
        <w:rPr>
          <w:rStyle w:val="Emphasis"/>
          <w:rFonts w:cs="Times New Roman"/>
          <w:i w:val="0"/>
          <w:iCs w:val="0"/>
        </w:rPr>
        <w:t xml:space="preserve"> in smaller numbers. </w:t>
      </w:r>
      <w:r w:rsidR="00AC0744">
        <w:rPr>
          <w:rStyle w:val="Emphasis"/>
          <w:rFonts w:cs="Times New Roman"/>
          <w:i w:val="0"/>
          <w:iCs w:val="0"/>
        </w:rPr>
        <w:t xml:space="preserve"> </w:t>
      </w:r>
      <w:r w:rsidR="00B64F9E">
        <w:rPr>
          <w:rStyle w:val="Emphasis"/>
          <w:rFonts w:cs="Times New Roman"/>
          <w:i w:val="0"/>
          <w:iCs w:val="0"/>
        </w:rPr>
        <w:t>No other languages were cited as a stand</w:t>
      </w:r>
      <w:r w:rsidRPr="00095917" w:rsidR="00B64F9E">
        <w:rPr>
          <w:rStyle w:val="Emphasis"/>
          <w:rFonts w:cs="Times New Roman"/>
          <w:i w:val="0"/>
          <w:iCs w:val="0"/>
        </w:rPr>
        <w:t>-alon</w:t>
      </w:r>
      <w:r w:rsidRPr="00095917" w:rsidR="00E96C41">
        <w:rPr>
          <w:rStyle w:val="Emphasis"/>
          <w:rFonts w:cs="Times New Roman"/>
          <w:i w:val="0"/>
          <w:iCs w:val="0"/>
        </w:rPr>
        <w:t xml:space="preserve">e </w:t>
      </w:r>
      <w:r w:rsidRPr="00095917" w:rsidR="00B64F9E">
        <w:rPr>
          <w:rStyle w:val="Emphasis"/>
          <w:rFonts w:cs="Times New Roman"/>
          <w:i w:val="0"/>
          <w:iCs w:val="0"/>
        </w:rPr>
        <w:t>primary</w:t>
      </w:r>
      <w:r w:rsidR="00B64F9E">
        <w:rPr>
          <w:rStyle w:val="Emphasis"/>
          <w:rFonts w:cs="Times New Roman"/>
          <w:i w:val="0"/>
          <w:iCs w:val="0"/>
        </w:rPr>
        <w:t xml:space="preserve"> language.  Ten </w:t>
      </w:r>
      <w:r>
        <w:rPr>
          <w:rStyle w:val="Emphasis"/>
          <w:rFonts w:cs="Times New Roman"/>
          <w:i w:val="0"/>
          <w:iCs w:val="0"/>
        </w:rPr>
        <w:t>test participants</w:t>
      </w:r>
      <w:r w:rsidR="00B64F9E">
        <w:rPr>
          <w:rStyle w:val="Emphasis"/>
          <w:rFonts w:cs="Times New Roman"/>
          <w:i w:val="0"/>
          <w:iCs w:val="0"/>
        </w:rPr>
        <w:t xml:space="preserve"> cited </w:t>
      </w:r>
      <w:r w:rsidR="00AC0744">
        <w:rPr>
          <w:rStyle w:val="Emphasis"/>
          <w:rFonts w:cs="Times New Roman"/>
          <w:i w:val="0"/>
          <w:iCs w:val="0"/>
        </w:rPr>
        <w:t>Russian</w:t>
      </w:r>
      <w:r w:rsidR="00B64F9E">
        <w:rPr>
          <w:rStyle w:val="Emphasis"/>
          <w:rFonts w:cs="Times New Roman"/>
          <w:i w:val="0"/>
          <w:iCs w:val="0"/>
        </w:rPr>
        <w:t xml:space="preserve"> </w:t>
      </w:r>
      <w:r w:rsidR="00AC0744">
        <w:rPr>
          <w:rStyle w:val="Emphasis"/>
          <w:rFonts w:cs="Times New Roman"/>
          <w:i w:val="0"/>
          <w:iCs w:val="0"/>
        </w:rPr>
        <w:t xml:space="preserve">as </w:t>
      </w:r>
      <w:r w:rsidR="00B64F9E">
        <w:rPr>
          <w:rStyle w:val="Emphasis"/>
          <w:rFonts w:cs="Times New Roman"/>
          <w:i w:val="0"/>
          <w:iCs w:val="0"/>
        </w:rPr>
        <w:t>a</w:t>
      </w:r>
      <w:r w:rsidR="00AC0744">
        <w:rPr>
          <w:rStyle w:val="Emphasis"/>
          <w:rFonts w:cs="Times New Roman"/>
          <w:i w:val="0"/>
          <w:iCs w:val="0"/>
        </w:rPr>
        <w:t xml:space="preserve"> primary language among other primary languages.  </w:t>
      </w:r>
      <w:r w:rsidR="00E24E27">
        <w:rPr>
          <w:rStyle w:val="Emphasis"/>
          <w:rFonts w:cs="Times New Roman"/>
          <w:i w:val="0"/>
          <w:iCs w:val="0"/>
        </w:rPr>
        <w:t xml:space="preserve">This year, </w:t>
      </w:r>
      <w:r w:rsidR="0091674F">
        <w:rPr>
          <w:rStyle w:val="Emphasis"/>
          <w:rFonts w:cs="Times New Roman"/>
          <w:i w:val="0"/>
          <w:iCs w:val="0"/>
        </w:rPr>
        <w:t xml:space="preserve">20 other languages were </w:t>
      </w:r>
      <w:r w:rsidR="0091674F">
        <w:rPr>
          <w:rStyle w:val="Emphasis"/>
          <w:rFonts w:cs="Times New Roman"/>
          <w:i w:val="0"/>
          <w:iCs w:val="0"/>
        </w:rPr>
        <w:t xml:space="preserve">reported in smaller numbers, including Vietnamese, Hindi, Hebrew, Somali, French, and Portuguese.  </w:t>
      </w:r>
      <w:r w:rsidR="004B7E27">
        <w:rPr>
          <w:rStyle w:val="Emphasis"/>
          <w:rFonts w:cs="Times New Roman"/>
          <w:i w:val="0"/>
          <w:iCs w:val="0"/>
        </w:rPr>
        <w:t>Last year, Russian</w:t>
      </w:r>
      <w:r w:rsidRPr="002950F2" w:rsidR="004B7E27">
        <w:rPr>
          <w:rStyle w:val="Emphasis"/>
          <w:rFonts w:cs="Times New Roman"/>
          <w:i w:val="0"/>
          <w:iCs w:val="0"/>
        </w:rPr>
        <w:t xml:space="preserve">, Chinese, Korean, </w:t>
      </w:r>
      <w:r w:rsidR="004B7E27">
        <w:rPr>
          <w:rStyle w:val="Emphasis"/>
          <w:rFonts w:cs="Times New Roman"/>
          <w:i w:val="0"/>
          <w:iCs w:val="0"/>
        </w:rPr>
        <w:t>Samoan, Portuguese, Punjabi, Haitian, French, Armenian, Navajo, Vietnamese</w:t>
      </w:r>
      <w:r w:rsidRPr="009F6814" w:rsidR="004B7E27">
        <w:rPr>
          <w:rStyle w:val="Emphasis"/>
          <w:rFonts w:cs="Times New Roman"/>
          <w:i w:val="0"/>
          <w:iCs w:val="0"/>
        </w:rPr>
        <w:t xml:space="preserve">, Hindi, </w:t>
      </w:r>
      <w:r w:rsidR="004B7E27">
        <w:rPr>
          <w:rStyle w:val="Emphasis"/>
          <w:rFonts w:cs="Times New Roman"/>
          <w:i w:val="0"/>
          <w:iCs w:val="0"/>
        </w:rPr>
        <w:t xml:space="preserve">and Inupiaq/Yup’ik Eskimo </w:t>
      </w:r>
      <w:r w:rsidRPr="002950F2" w:rsidR="004B7E27">
        <w:rPr>
          <w:rStyle w:val="Emphasis"/>
          <w:rFonts w:cs="Times New Roman"/>
          <w:i w:val="0"/>
          <w:iCs w:val="0"/>
        </w:rPr>
        <w:t xml:space="preserve">were also reported in smaller </w:t>
      </w:r>
      <w:r w:rsidRPr="209B057E" w:rsidR="004B7E27">
        <w:rPr>
          <w:rStyle w:val="Emphasis"/>
          <w:rFonts w:cs="Times New Roman"/>
          <w:i w:val="0"/>
        </w:rPr>
        <w:t>numbers</w:t>
      </w:r>
      <w:r w:rsidR="00B64F9E">
        <w:rPr>
          <w:rStyle w:val="Emphasis"/>
          <w:rFonts w:cs="Times New Roman"/>
          <w:i w:val="0"/>
        </w:rPr>
        <w:t>.</w:t>
      </w:r>
    </w:p>
    <w:p w:rsidR="00BE580F" w:rsidRPr="00B57342" w:rsidP="00ED20C2" w14:paraId="518F4A0A" w14:textId="77777777">
      <w:pPr>
        <w:rPr>
          <w:rStyle w:val="Emphasis"/>
          <w:rFonts w:cs="Times New Roman"/>
          <w:b/>
          <w:i w:val="0"/>
          <w:szCs w:val="22"/>
        </w:rPr>
      </w:pPr>
    </w:p>
    <w:p w:rsidR="00857EC1" w:rsidRPr="00085542" w14:paraId="530758E1" w14:textId="6632692D">
      <w:pPr>
        <w:rPr>
          <w:rFonts w:cs="Times New Roman"/>
          <w:b/>
        </w:rPr>
      </w:pPr>
      <w:r w:rsidRPr="000E1D0E">
        <w:rPr>
          <w:rStyle w:val="Emphasis"/>
          <w:rFonts w:cs="Times New Roman"/>
          <w:b/>
          <w:i w:val="0"/>
          <w:iCs w:val="0"/>
        </w:rPr>
        <w:t xml:space="preserve">Table </w:t>
      </w:r>
      <w:r w:rsidR="00872889">
        <w:rPr>
          <w:rStyle w:val="Emphasis"/>
          <w:rFonts w:cs="Times New Roman"/>
          <w:b/>
          <w:i w:val="0"/>
          <w:iCs w:val="0"/>
        </w:rPr>
        <w:t>9</w:t>
      </w:r>
      <w:r w:rsidRPr="000E1D0E">
        <w:rPr>
          <w:rStyle w:val="Emphasis"/>
          <w:rFonts w:cs="Times New Roman"/>
          <w:b/>
          <w:i w:val="0"/>
          <w:iCs w:val="0"/>
        </w:rPr>
        <w:t>.</w:t>
      </w:r>
      <w:r w:rsidRPr="00CE16AB">
        <w:rPr>
          <w:rStyle w:val="Emphasis"/>
          <w:rFonts w:cs="Times New Roman"/>
          <w:i w:val="0"/>
          <w:iCs w:val="0"/>
        </w:rPr>
        <w:t xml:space="preserve"> </w:t>
      </w:r>
      <w:r w:rsidRPr="00CE16AB" w:rsidR="00AD4E14">
        <w:rPr>
          <w:rStyle w:val="Emphasis"/>
          <w:rFonts w:cs="Times New Roman"/>
          <w:b/>
          <w:i w:val="0"/>
          <w:iCs w:val="0"/>
        </w:rPr>
        <w:t>Primary Language(s) in Service Area</w:t>
      </w:r>
    </w:p>
    <w:p w:rsidR="006C72D3" w:rsidRPr="007059AE" w:rsidP="00ED20C2" w14:paraId="05D8E5CD" w14:textId="77777777">
      <w:pPr>
        <w:rPr>
          <w:rStyle w:val="Emphasis"/>
          <w:rFonts w:cs="Times New Roman"/>
          <w:i w:val="0"/>
          <w:szCs w:val="22"/>
        </w:rPr>
      </w:pPr>
    </w:p>
    <w:tbl>
      <w:tblPr>
        <w:tblStyle w:val="TableGrid"/>
        <w:tblW w:w="0" w:type="auto"/>
        <w:tblLook w:val="04A0"/>
      </w:tblPr>
      <w:tblGrid>
        <w:gridCol w:w="935"/>
        <w:gridCol w:w="935"/>
        <w:gridCol w:w="935"/>
        <w:gridCol w:w="935"/>
        <w:gridCol w:w="935"/>
        <w:gridCol w:w="935"/>
        <w:gridCol w:w="935"/>
        <w:gridCol w:w="935"/>
        <w:gridCol w:w="935"/>
        <w:gridCol w:w="935"/>
      </w:tblGrid>
      <w:tr w14:paraId="588D7603" w14:textId="77777777" w:rsidTr="00085542">
        <w:tblPrEx>
          <w:tblW w:w="0" w:type="auto"/>
          <w:tblLook w:val="04A0"/>
        </w:tblPrEx>
        <w:tc>
          <w:tcPr>
            <w:tcW w:w="1870" w:type="dxa"/>
            <w:gridSpan w:val="2"/>
            <w:shd w:val="clear" w:color="auto" w:fill="BFBFBF" w:themeFill="background1" w:themeFillShade="BF"/>
          </w:tcPr>
          <w:p w:rsidR="00CE61E2" w:rsidRPr="00B57342" w:rsidP="00CE61E2" w14:paraId="6CF4954E" w14:textId="77777777">
            <w:pPr>
              <w:pStyle w:val="ParaNum"/>
              <w:numPr>
                <w:ilvl w:val="0"/>
                <w:numId w:val="0"/>
              </w:numPr>
              <w:jc w:val="center"/>
              <w:rPr>
                <w:rFonts w:cs="Times New Roman"/>
                <w:b/>
                <w:szCs w:val="22"/>
              </w:rPr>
            </w:pPr>
          </w:p>
          <w:p w:rsidR="00CE61E2" w:rsidRPr="00085542" w:rsidP="00CE61E2" w14:paraId="7E10B523" w14:textId="77777777">
            <w:pPr>
              <w:pStyle w:val="ParaNum"/>
              <w:numPr>
                <w:ilvl w:val="0"/>
                <w:numId w:val="0"/>
              </w:numPr>
              <w:jc w:val="center"/>
              <w:rPr>
                <w:rFonts w:cs="Times New Roman"/>
                <w:b/>
              </w:rPr>
            </w:pPr>
            <w:r w:rsidRPr="255FCAE1">
              <w:rPr>
                <w:rFonts w:cs="Times New Roman"/>
                <w:b/>
              </w:rPr>
              <w:t>English</w:t>
            </w:r>
          </w:p>
        </w:tc>
        <w:tc>
          <w:tcPr>
            <w:tcW w:w="1870" w:type="dxa"/>
            <w:gridSpan w:val="2"/>
            <w:shd w:val="clear" w:color="auto" w:fill="BFBFBF" w:themeFill="background1" w:themeFillShade="BF"/>
            <w:vAlign w:val="bottom"/>
          </w:tcPr>
          <w:p w:rsidR="00CE61E2" w:rsidRPr="00085542" w:rsidP="00CE61E2" w14:paraId="6201FDD1" w14:textId="77777777">
            <w:pPr>
              <w:pStyle w:val="ParaNum"/>
              <w:numPr>
                <w:ilvl w:val="0"/>
                <w:numId w:val="0"/>
              </w:numPr>
              <w:jc w:val="center"/>
              <w:rPr>
                <w:rFonts w:cs="Times New Roman"/>
                <w:b/>
              </w:rPr>
            </w:pPr>
            <w:r w:rsidRPr="255FCAE1">
              <w:rPr>
                <w:rFonts w:cs="Times New Roman"/>
                <w:b/>
              </w:rPr>
              <w:t>English and Spanish</w:t>
            </w:r>
          </w:p>
        </w:tc>
        <w:tc>
          <w:tcPr>
            <w:tcW w:w="1870" w:type="dxa"/>
            <w:gridSpan w:val="2"/>
            <w:shd w:val="clear" w:color="auto" w:fill="BFBFBF" w:themeFill="background1" w:themeFillShade="BF"/>
          </w:tcPr>
          <w:p w:rsidR="00CE61E2" w:rsidRPr="00B57342" w:rsidP="00CE61E2" w14:paraId="01732FBE" w14:textId="77777777">
            <w:pPr>
              <w:pStyle w:val="ParaNum"/>
              <w:numPr>
                <w:ilvl w:val="0"/>
                <w:numId w:val="0"/>
              </w:numPr>
              <w:jc w:val="center"/>
              <w:rPr>
                <w:rFonts w:cs="Times New Roman"/>
                <w:b/>
                <w:szCs w:val="22"/>
              </w:rPr>
            </w:pPr>
          </w:p>
          <w:p w:rsidR="00CE61E2" w:rsidRPr="00085542" w:rsidP="00CE61E2" w14:paraId="3AFB4651" w14:textId="77777777">
            <w:pPr>
              <w:pStyle w:val="ParaNum"/>
              <w:numPr>
                <w:ilvl w:val="0"/>
                <w:numId w:val="0"/>
              </w:numPr>
              <w:jc w:val="center"/>
              <w:rPr>
                <w:rFonts w:cs="Times New Roman"/>
                <w:b/>
              </w:rPr>
            </w:pPr>
            <w:r w:rsidRPr="255FCAE1">
              <w:rPr>
                <w:rFonts w:cs="Times New Roman"/>
                <w:b/>
              </w:rPr>
              <w:t>Spanish</w:t>
            </w:r>
          </w:p>
        </w:tc>
        <w:tc>
          <w:tcPr>
            <w:tcW w:w="1870" w:type="dxa"/>
            <w:gridSpan w:val="2"/>
            <w:shd w:val="clear" w:color="auto" w:fill="BFBFBF" w:themeFill="background1" w:themeFillShade="BF"/>
          </w:tcPr>
          <w:p w:rsidR="00CE61E2" w:rsidRPr="00B57342" w:rsidP="00CE61E2" w14:paraId="54C57767" w14:textId="77777777">
            <w:pPr>
              <w:pStyle w:val="ParaNum"/>
              <w:numPr>
                <w:ilvl w:val="0"/>
                <w:numId w:val="0"/>
              </w:numPr>
              <w:jc w:val="center"/>
              <w:rPr>
                <w:rFonts w:cs="Times New Roman"/>
                <w:b/>
                <w:szCs w:val="22"/>
              </w:rPr>
            </w:pPr>
          </w:p>
          <w:p w:rsidR="00CE61E2" w:rsidRPr="00085542" w:rsidP="00CE61E2" w14:paraId="368297E4" w14:textId="048250C8">
            <w:pPr>
              <w:pStyle w:val="ParaNum"/>
              <w:numPr>
                <w:ilvl w:val="0"/>
                <w:numId w:val="0"/>
              </w:numPr>
              <w:jc w:val="center"/>
              <w:rPr>
                <w:rFonts w:cs="Times New Roman"/>
                <w:b/>
              </w:rPr>
            </w:pPr>
            <w:r>
              <w:rPr>
                <w:rFonts w:cs="Times New Roman"/>
                <w:b/>
              </w:rPr>
              <w:t>Korean</w:t>
            </w:r>
          </w:p>
        </w:tc>
        <w:tc>
          <w:tcPr>
            <w:tcW w:w="1870" w:type="dxa"/>
            <w:gridSpan w:val="2"/>
            <w:shd w:val="clear" w:color="auto" w:fill="BFBFBF" w:themeFill="background1" w:themeFillShade="BF"/>
          </w:tcPr>
          <w:p w:rsidR="00CE61E2" w:rsidRPr="00B57342" w:rsidP="00CE61E2" w14:paraId="4B09C7C4" w14:textId="77777777">
            <w:pPr>
              <w:pStyle w:val="ParaNum"/>
              <w:numPr>
                <w:ilvl w:val="0"/>
                <w:numId w:val="0"/>
              </w:numPr>
              <w:jc w:val="center"/>
              <w:rPr>
                <w:rFonts w:cs="Times New Roman"/>
                <w:b/>
                <w:szCs w:val="22"/>
              </w:rPr>
            </w:pPr>
          </w:p>
          <w:p w:rsidR="00CE61E2" w:rsidRPr="00085542" w:rsidP="00CE61E2" w14:paraId="51417E0C" w14:textId="77777777">
            <w:pPr>
              <w:pStyle w:val="ParaNum"/>
              <w:numPr>
                <w:ilvl w:val="0"/>
                <w:numId w:val="0"/>
              </w:numPr>
              <w:jc w:val="center"/>
              <w:rPr>
                <w:rFonts w:cs="Times New Roman"/>
                <w:b/>
              </w:rPr>
            </w:pPr>
            <w:r w:rsidRPr="255FCAE1">
              <w:rPr>
                <w:rFonts w:cs="Times New Roman"/>
                <w:b/>
              </w:rPr>
              <w:t>Chinese</w:t>
            </w:r>
          </w:p>
        </w:tc>
      </w:tr>
      <w:tr w14:paraId="405D8319" w14:textId="77777777" w:rsidTr="00085542">
        <w:tblPrEx>
          <w:tblW w:w="0" w:type="auto"/>
          <w:tblLook w:val="04A0"/>
        </w:tblPrEx>
        <w:tc>
          <w:tcPr>
            <w:tcW w:w="935" w:type="dxa"/>
            <w:shd w:val="clear" w:color="auto" w:fill="BFBFBF" w:themeFill="background1" w:themeFillShade="BF"/>
            <w:vAlign w:val="center"/>
          </w:tcPr>
          <w:p w:rsidR="00CE61E2" w:rsidRPr="00CE61E2" w:rsidP="00CE61E2" w14:paraId="45F54142" w14:textId="77777777">
            <w:pPr>
              <w:pStyle w:val="ParaNum"/>
              <w:numPr>
                <w:ilvl w:val="0"/>
                <w:numId w:val="0"/>
              </w:numPr>
              <w:jc w:val="center"/>
              <w:rPr>
                <w:rFonts w:cs="Times New Roman"/>
                <w:b/>
                <w:szCs w:val="22"/>
              </w:rPr>
            </w:pPr>
            <w:r w:rsidRPr="00CE61E2">
              <w:rPr>
                <w:rFonts w:cs="Times New Roman"/>
                <w:b/>
                <w:szCs w:val="22"/>
              </w:rPr>
              <w:t>#</w:t>
            </w:r>
          </w:p>
        </w:tc>
        <w:tc>
          <w:tcPr>
            <w:tcW w:w="935" w:type="dxa"/>
            <w:shd w:val="clear" w:color="auto" w:fill="BFBFBF" w:themeFill="background1" w:themeFillShade="BF"/>
            <w:vAlign w:val="center"/>
          </w:tcPr>
          <w:p w:rsidR="00CE61E2" w:rsidRPr="00CE61E2" w:rsidP="00CE61E2" w14:paraId="6CD55797" w14:textId="77777777">
            <w:pPr>
              <w:pStyle w:val="ParaNum"/>
              <w:numPr>
                <w:ilvl w:val="0"/>
                <w:numId w:val="0"/>
              </w:numPr>
              <w:jc w:val="center"/>
              <w:rPr>
                <w:rFonts w:cs="Times New Roman"/>
                <w:b/>
                <w:szCs w:val="22"/>
              </w:rPr>
            </w:pPr>
            <w:r w:rsidRPr="00CE61E2">
              <w:rPr>
                <w:rFonts w:cs="Times New Roman"/>
                <w:b/>
                <w:szCs w:val="22"/>
              </w:rPr>
              <w:t>%</w:t>
            </w:r>
          </w:p>
        </w:tc>
        <w:tc>
          <w:tcPr>
            <w:tcW w:w="935" w:type="dxa"/>
            <w:shd w:val="clear" w:color="auto" w:fill="BFBFBF" w:themeFill="background1" w:themeFillShade="BF"/>
            <w:vAlign w:val="center"/>
          </w:tcPr>
          <w:p w:rsidR="00CE61E2" w:rsidRPr="00CE61E2" w:rsidP="00CE61E2" w14:paraId="4F8E3B28" w14:textId="77777777">
            <w:pPr>
              <w:pStyle w:val="ParaNum"/>
              <w:numPr>
                <w:ilvl w:val="0"/>
                <w:numId w:val="0"/>
              </w:numPr>
              <w:jc w:val="center"/>
              <w:rPr>
                <w:rFonts w:cs="Times New Roman"/>
                <w:b/>
              </w:rPr>
            </w:pPr>
            <w:r w:rsidRPr="00CE61E2">
              <w:rPr>
                <w:rFonts w:cs="Times New Roman"/>
                <w:b/>
              </w:rPr>
              <w:t>#</w:t>
            </w:r>
          </w:p>
        </w:tc>
        <w:tc>
          <w:tcPr>
            <w:tcW w:w="935" w:type="dxa"/>
            <w:shd w:val="clear" w:color="auto" w:fill="BFBFBF" w:themeFill="background1" w:themeFillShade="BF"/>
            <w:vAlign w:val="center"/>
          </w:tcPr>
          <w:p w:rsidR="00CE61E2" w:rsidRPr="00CE61E2" w:rsidP="00CE61E2" w14:paraId="1E805EC0" w14:textId="77777777">
            <w:pPr>
              <w:pStyle w:val="ParaNum"/>
              <w:numPr>
                <w:ilvl w:val="0"/>
                <w:numId w:val="0"/>
              </w:numPr>
              <w:jc w:val="center"/>
              <w:rPr>
                <w:rFonts w:cs="Times New Roman"/>
                <w:b/>
              </w:rPr>
            </w:pPr>
            <w:r w:rsidRPr="00CE61E2">
              <w:rPr>
                <w:rFonts w:cs="Times New Roman"/>
                <w:b/>
              </w:rPr>
              <w:t>%</w:t>
            </w:r>
          </w:p>
        </w:tc>
        <w:tc>
          <w:tcPr>
            <w:tcW w:w="935" w:type="dxa"/>
            <w:shd w:val="clear" w:color="auto" w:fill="BFBFBF" w:themeFill="background1" w:themeFillShade="BF"/>
            <w:vAlign w:val="center"/>
          </w:tcPr>
          <w:p w:rsidR="00CE61E2" w:rsidRPr="00CE61E2" w:rsidP="00CE61E2" w14:paraId="3DBFB0D6" w14:textId="77777777">
            <w:pPr>
              <w:pStyle w:val="ParaNum"/>
              <w:numPr>
                <w:ilvl w:val="0"/>
                <w:numId w:val="0"/>
              </w:numPr>
              <w:jc w:val="center"/>
              <w:rPr>
                <w:rFonts w:cs="Times New Roman"/>
                <w:b/>
                <w:szCs w:val="22"/>
              </w:rPr>
            </w:pPr>
            <w:r w:rsidRPr="00CE61E2">
              <w:rPr>
                <w:rFonts w:cs="Times New Roman"/>
                <w:b/>
                <w:szCs w:val="22"/>
              </w:rPr>
              <w:t>#</w:t>
            </w:r>
          </w:p>
        </w:tc>
        <w:tc>
          <w:tcPr>
            <w:tcW w:w="935" w:type="dxa"/>
            <w:shd w:val="clear" w:color="auto" w:fill="BFBFBF" w:themeFill="background1" w:themeFillShade="BF"/>
            <w:vAlign w:val="center"/>
          </w:tcPr>
          <w:p w:rsidR="00CE61E2" w:rsidRPr="00CE61E2" w:rsidP="00CE61E2" w14:paraId="7DEFC759" w14:textId="77777777">
            <w:pPr>
              <w:pStyle w:val="ParaNum"/>
              <w:numPr>
                <w:ilvl w:val="0"/>
                <w:numId w:val="0"/>
              </w:numPr>
              <w:jc w:val="center"/>
              <w:rPr>
                <w:rFonts w:cs="Times New Roman"/>
                <w:b/>
                <w:szCs w:val="22"/>
              </w:rPr>
            </w:pPr>
            <w:r w:rsidRPr="00CE61E2">
              <w:rPr>
                <w:rFonts w:cs="Times New Roman"/>
                <w:b/>
                <w:szCs w:val="22"/>
              </w:rPr>
              <w:t>%</w:t>
            </w:r>
          </w:p>
        </w:tc>
        <w:tc>
          <w:tcPr>
            <w:tcW w:w="935" w:type="dxa"/>
            <w:shd w:val="clear" w:color="auto" w:fill="BFBFBF" w:themeFill="background1" w:themeFillShade="BF"/>
            <w:vAlign w:val="center"/>
          </w:tcPr>
          <w:p w:rsidR="00CE61E2" w:rsidRPr="00CE61E2" w:rsidP="00CE61E2" w14:paraId="72BF97B7" w14:textId="77777777">
            <w:pPr>
              <w:pStyle w:val="ParaNum"/>
              <w:numPr>
                <w:ilvl w:val="0"/>
                <w:numId w:val="0"/>
              </w:numPr>
              <w:jc w:val="center"/>
              <w:rPr>
                <w:rFonts w:cs="Times New Roman"/>
                <w:b/>
                <w:szCs w:val="22"/>
              </w:rPr>
            </w:pPr>
            <w:r w:rsidRPr="00CE61E2">
              <w:rPr>
                <w:rFonts w:cs="Times New Roman"/>
                <w:b/>
                <w:szCs w:val="22"/>
              </w:rPr>
              <w:t>#</w:t>
            </w:r>
          </w:p>
        </w:tc>
        <w:tc>
          <w:tcPr>
            <w:tcW w:w="935" w:type="dxa"/>
            <w:shd w:val="clear" w:color="auto" w:fill="BFBFBF" w:themeFill="background1" w:themeFillShade="BF"/>
            <w:vAlign w:val="center"/>
          </w:tcPr>
          <w:p w:rsidR="00CE61E2" w:rsidRPr="00CE61E2" w:rsidP="00CE61E2" w14:paraId="3B2C4762" w14:textId="77777777">
            <w:pPr>
              <w:pStyle w:val="ParaNum"/>
              <w:numPr>
                <w:ilvl w:val="0"/>
                <w:numId w:val="0"/>
              </w:numPr>
              <w:jc w:val="center"/>
              <w:rPr>
                <w:rFonts w:cs="Times New Roman"/>
                <w:b/>
                <w:szCs w:val="22"/>
              </w:rPr>
            </w:pPr>
            <w:r w:rsidRPr="00CE61E2">
              <w:rPr>
                <w:rFonts w:cs="Times New Roman"/>
                <w:b/>
              </w:rPr>
              <w:t>%</w:t>
            </w:r>
          </w:p>
        </w:tc>
        <w:tc>
          <w:tcPr>
            <w:tcW w:w="935" w:type="dxa"/>
            <w:shd w:val="clear" w:color="auto" w:fill="BFBFBF" w:themeFill="background1" w:themeFillShade="BF"/>
            <w:vAlign w:val="center"/>
          </w:tcPr>
          <w:p w:rsidR="00CE61E2" w:rsidRPr="00CE61E2" w:rsidP="00CE61E2" w14:paraId="2CBB56D7" w14:textId="77777777">
            <w:pPr>
              <w:pStyle w:val="ParaNum"/>
              <w:numPr>
                <w:ilvl w:val="0"/>
                <w:numId w:val="0"/>
              </w:numPr>
              <w:jc w:val="center"/>
              <w:rPr>
                <w:rFonts w:cs="Times New Roman"/>
                <w:b/>
                <w:szCs w:val="22"/>
              </w:rPr>
            </w:pPr>
            <w:r w:rsidRPr="00CE61E2">
              <w:rPr>
                <w:rFonts w:cs="Times New Roman"/>
                <w:b/>
              </w:rPr>
              <w:t>#</w:t>
            </w:r>
          </w:p>
        </w:tc>
        <w:tc>
          <w:tcPr>
            <w:tcW w:w="935" w:type="dxa"/>
            <w:shd w:val="clear" w:color="auto" w:fill="BFBFBF" w:themeFill="background1" w:themeFillShade="BF"/>
            <w:vAlign w:val="center"/>
          </w:tcPr>
          <w:p w:rsidR="00CE61E2" w:rsidRPr="00CE61E2" w:rsidP="00CE61E2" w14:paraId="29FF4096" w14:textId="77777777">
            <w:pPr>
              <w:pStyle w:val="ParaNum"/>
              <w:numPr>
                <w:ilvl w:val="0"/>
                <w:numId w:val="0"/>
              </w:numPr>
              <w:jc w:val="center"/>
              <w:rPr>
                <w:rFonts w:cs="Times New Roman"/>
                <w:b/>
                <w:szCs w:val="22"/>
              </w:rPr>
            </w:pPr>
            <w:r w:rsidRPr="00CE61E2">
              <w:rPr>
                <w:rFonts w:cs="Times New Roman"/>
                <w:b/>
                <w:szCs w:val="22"/>
              </w:rPr>
              <w:t>%</w:t>
            </w:r>
          </w:p>
        </w:tc>
      </w:tr>
      <w:tr w14:paraId="72DC73D1" w14:textId="77777777" w:rsidTr="00085542">
        <w:tblPrEx>
          <w:tblW w:w="0" w:type="auto"/>
          <w:tblLook w:val="04A0"/>
        </w:tblPrEx>
        <w:tc>
          <w:tcPr>
            <w:tcW w:w="935" w:type="dxa"/>
            <w:vAlign w:val="center"/>
          </w:tcPr>
          <w:p w:rsidR="00CE61E2" w:rsidRPr="00B83D51" w:rsidP="00CE61E2" w14:paraId="5E7B304B" w14:textId="736EB621">
            <w:pPr>
              <w:pStyle w:val="ParaNum"/>
              <w:numPr>
                <w:ilvl w:val="0"/>
                <w:numId w:val="0"/>
              </w:numPr>
              <w:jc w:val="center"/>
              <w:rPr>
                <w:rFonts w:cs="Times New Roman"/>
              </w:rPr>
            </w:pPr>
            <w:r w:rsidRPr="00B83D51">
              <w:rPr>
                <w:rFonts w:cs="Times New Roman"/>
              </w:rPr>
              <w:t>1</w:t>
            </w:r>
            <w:r w:rsidRPr="00B83D51" w:rsidR="00F952D5">
              <w:rPr>
                <w:rFonts w:cs="Times New Roman"/>
              </w:rPr>
              <w:t>2</w:t>
            </w:r>
            <w:r w:rsidR="00AC0744">
              <w:rPr>
                <w:rFonts w:cs="Times New Roman"/>
              </w:rPr>
              <w:t>,</w:t>
            </w:r>
            <w:r w:rsidR="00ED38C2">
              <w:rPr>
                <w:rFonts w:cs="Times New Roman"/>
              </w:rPr>
              <w:t>478</w:t>
            </w:r>
          </w:p>
        </w:tc>
        <w:tc>
          <w:tcPr>
            <w:tcW w:w="935" w:type="dxa"/>
            <w:shd w:val="clear" w:color="auto" w:fill="auto"/>
            <w:vAlign w:val="center"/>
          </w:tcPr>
          <w:p w:rsidR="00CE61E2" w:rsidRPr="00B83D51" w:rsidP="00CE61E2" w14:paraId="36F8A1C3" w14:textId="36F9E13A">
            <w:pPr>
              <w:pStyle w:val="ParaNum"/>
              <w:numPr>
                <w:ilvl w:val="0"/>
                <w:numId w:val="0"/>
              </w:numPr>
              <w:jc w:val="center"/>
              <w:rPr>
                <w:rFonts w:cs="Times New Roman"/>
              </w:rPr>
            </w:pPr>
            <w:r w:rsidRPr="00B60526">
              <w:rPr>
                <w:rFonts w:cs="Times New Roman"/>
              </w:rPr>
              <w:t>9</w:t>
            </w:r>
            <w:r w:rsidRPr="00B60526" w:rsidR="00B60526">
              <w:rPr>
                <w:rFonts w:cs="Times New Roman"/>
              </w:rPr>
              <w:t>1.7</w:t>
            </w:r>
            <w:r w:rsidRPr="00B60526">
              <w:rPr>
                <w:rFonts w:cs="Times New Roman"/>
              </w:rPr>
              <w:t>%</w:t>
            </w:r>
          </w:p>
        </w:tc>
        <w:tc>
          <w:tcPr>
            <w:tcW w:w="935" w:type="dxa"/>
            <w:shd w:val="clear" w:color="auto" w:fill="auto"/>
            <w:vAlign w:val="center"/>
          </w:tcPr>
          <w:p w:rsidR="00CE61E2" w:rsidRPr="00D04AC0" w:rsidP="00CE61E2" w14:paraId="7B627A9F" w14:textId="1B235168">
            <w:pPr>
              <w:pStyle w:val="ParaNum"/>
              <w:numPr>
                <w:ilvl w:val="0"/>
                <w:numId w:val="0"/>
              </w:numPr>
              <w:jc w:val="center"/>
              <w:rPr>
                <w:rFonts w:cs="Times New Roman"/>
              </w:rPr>
            </w:pPr>
            <w:r w:rsidRPr="00D04AC0">
              <w:rPr>
                <w:rFonts w:cs="Times New Roman"/>
              </w:rPr>
              <w:t>825</w:t>
            </w:r>
          </w:p>
        </w:tc>
        <w:tc>
          <w:tcPr>
            <w:tcW w:w="935" w:type="dxa"/>
            <w:shd w:val="clear" w:color="auto" w:fill="auto"/>
            <w:vAlign w:val="center"/>
          </w:tcPr>
          <w:p w:rsidR="00CE61E2" w:rsidRPr="00D04AC0" w:rsidP="00CE61E2" w14:paraId="0C071C3A" w14:textId="79D32D54">
            <w:pPr>
              <w:pStyle w:val="ParaNum"/>
              <w:numPr>
                <w:ilvl w:val="0"/>
                <w:numId w:val="0"/>
              </w:numPr>
              <w:jc w:val="center"/>
              <w:rPr>
                <w:rFonts w:cs="Times New Roman"/>
              </w:rPr>
            </w:pPr>
            <w:r>
              <w:rPr>
                <w:rFonts w:cs="Times New Roman"/>
              </w:rPr>
              <w:t>6</w:t>
            </w:r>
            <w:r w:rsidRPr="00D04AC0" w:rsidR="00D04AC0">
              <w:rPr>
                <w:rFonts w:cs="Times New Roman"/>
              </w:rPr>
              <w:t>.</w:t>
            </w:r>
            <w:r w:rsidR="00B60526">
              <w:rPr>
                <w:rFonts w:cs="Times New Roman"/>
              </w:rPr>
              <w:t>1</w:t>
            </w:r>
            <w:r w:rsidRPr="00D04AC0">
              <w:rPr>
                <w:rFonts w:cs="Times New Roman"/>
              </w:rPr>
              <w:t>%</w:t>
            </w:r>
          </w:p>
        </w:tc>
        <w:tc>
          <w:tcPr>
            <w:tcW w:w="935" w:type="dxa"/>
            <w:shd w:val="clear" w:color="auto" w:fill="auto"/>
            <w:vAlign w:val="center"/>
          </w:tcPr>
          <w:p w:rsidR="00CE61E2" w:rsidRPr="00D04AC0" w:rsidP="00CE61E2" w14:paraId="07D2974B" w14:textId="5BBA950A">
            <w:pPr>
              <w:pStyle w:val="ParaNum"/>
              <w:numPr>
                <w:ilvl w:val="0"/>
                <w:numId w:val="0"/>
              </w:numPr>
              <w:jc w:val="center"/>
              <w:rPr>
                <w:rFonts w:cs="Times New Roman"/>
              </w:rPr>
            </w:pPr>
            <w:r w:rsidRPr="00D04AC0">
              <w:rPr>
                <w:rFonts w:cs="Times New Roman"/>
              </w:rPr>
              <w:t>2</w:t>
            </w:r>
            <w:r w:rsidRPr="00D04AC0" w:rsidR="008E3325">
              <w:rPr>
                <w:rFonts w:cs="Times New Roman"/>
              </w:rPr>
              <w:t>93</w:t>
            </w:r>
          </w:p>
        </w:tc>
        <w:tc>
          <w:tcPr>
            <w:tcW w:w="935" w:type="dxa"/>
            <w:shd w:val="clear" w:color="auto" w:fill="auto"/>
            <w:vAlign w:val="center"/>
          </w:tcPr>
          <w:p w:rsidR="00CE61E2" w:rsidRPr="00D04AC0" w:rsidP="00CE61E2" w14:paraId="3502D0E5" w14:textId="25EE5562">
            <w:pPr>
              <w:pStyle w:val="ParaNum"/>
              <w:numPr>
                <w:ilvl w:val="0"/>
                <w:numId w:val="0"/>
              </w:numPr>
              <w:jc w:val="center"/>
              <w:rPr>
                <w:rFonts w:cs="Times New Roman"/>
              </w:rPr>
            </w:pPr>
            <w:r w:rsidRPr="00D04AC0">
              <w:t>2</w:t>
            </w:r>
            <w:r w:rsidRPr="00D04AC0" w:rsidR="00573C00">
              <w:t>.</w:t>
            </w:r>
            <w:r w:rsidR="00B60526">
              <w:t>2</w:t>
            </w:r>
            <w:r w:rsidRPr="00D04AC0">
              <w:t>%</w:t>
            </w:r>
          </w:p>
        </w:tc>
        <w:tc>
          <w:tcPr>
            <w:tcW w:w="935" w:type="dxa"/>
            <w:shd w:val="clear" w:color="auto" w:fill="auto"/>
            <w:vAlign w:val="center"/>
          </w:tcPr>
          <w:p w:rsidR="00CE61E2" w:rsidRPr="00D04AC0" w:rsidP="00CE61E2" w14:paraId="4814A0F5" w14:textId="407DBEE0">
            <w:pPr>
              <w:pStyle w:val="ParaNum"/>
              <w:numPr>
                <w:ilvl w:val="0"/>
                <w:numId w:val="0"/>
              </w:numPr>
              <w:jc w:val="center"/>
              <w:rPr>
                <w:rFonts w:cs="Times New Roman"/>
              </w:rPr>
            </w:pPr>
            <w:r w:rsidRPr="00D04AC0">
              <w:rPr>
                <w:rFonts w:cs="Times New Roman"/>
              </w:rPr>
              <w:t>1</w:t>
            </w:r>
          </w:p>
        </w:tc>
        <w:tc>
          <w:tcPr>
            <w:tcW w:w="935" w:type="dxa"/>
            <w:shd w:val="clear" w:color="auto" w:fill="auto"/>
            <w:vAlign w:val="center"/>
          </w:tcPr>
          <w:p w:rsidR="00CE61E2" w:rsidRPr="00D04AC0" w:rsidP="00CE61E2" w14:paraId="5A6FA095" w14:textId="77777777">
            <w:pPr>
              <w:pStyle w:val="ParaNum"/>
              <w:numPr>
                <w:ilvl w:val="0"/>
                <w:numId w:val="0"/>
              </w:numPr>
              <w:jc w:val="center"/>
              <w:rPr>
                <w:rFonts w:cs="Times New Roman"/>
              </w:rPr>
            </w:pPr>
            <w:r w:rsidRPr="00D04AC0">
              <w:rPr>
                <w:rFonts w:cs="Times New Roman"/>
              </w:rPr>
              <w:t>0.0%</w:t>
            </w:r>
          </w:p>
        </w:tc>
        <w:tc>
          <w:tcPr>
            <w:tcW w:w="935" w:type="dxa"/>
            <w:shd w:val="clear" w:color="auto" w:fill="auto"/>
            <w:vAlign w:val="center"/>
          </w:tcPr>
          <w:p w:rsidR="00CE61E2" w:rsidRPr="00D04AC0" w:rsidP="00CE61E2" w14:paraId="07705C35" w14:textId="20BF0CAD">
            <w:pPr>
              <w:pStyle w:val="ParaNum"/>
              <w:numPr>
                <w:ilvl w:val="0"/>
                <w:numId w:val="0"/>
              </w:numPr>
              <w:jc w:val="center"/>
              <w:rPr>
                <w:rFonts w:cs="Times New Roman"/>
              </w:rPr>
            </w:pPr>
            <w:r w:rsidRPr="00D04AC0">
              <w:rPr>
                <w:rFonts w:cs="Times New Roman"/>
              </w:rPr>
              <w:t>6</w:t>
            </w:r>
          </w:p>
        </w:tc>
        <w:tc>
          <w:tcPr>
            <w:tcW w:w="935" w:type="dxa"/>
            <w:shd w:val="clear" w:color="auto" w:fill="auto"/>
            <w:vAlign w:val="center"/>
          </w:tcPr>
          <w:p w:rsidR="00CE61E2" w:rsidRPr="00D04AC0" w:rsidP="00CE61E2" w14:paraId="7C8E1C31" w14:textId="77777777">
            <w:pPr>
              <w:pStyle w:val="ParaNum"/>
              <w:numPr>
                <w:ilvl w:val="0"/>
                <w:numId w:val="0"/>
              </w:numPr>
              <w:jc w:val="center"/>
              <w:rPr>
                <w:rFonts w:cs="Times New Roman"/>
              </w:rPr>
            </w:pPr>
            <w:r w:rsidRPr="00D04AC0">
              <w:rPr>
                <w:rFonts w:cs="Times New Roman"/>
              </w:rPr>
              <w:t>0.0%</w:t>
            </w:r>
          </w:p>
        </w:tc>
      </w:tr>
      <w:bookmarkEnd w:id="287"/>
    </w:tbl>
    <w:p w:rsidR="009611A8" w:rsidRPr="00B57342" w:rsidP="006642C3" w14:paraId="0E54080C" w14:textId="77777777">
      <w:pPr>
        <w:pStyle w:val="ParaNum"/>
        <w:numPr>
          <w:ilvl w:val="0"/>
          <w:numId w:val="0"/>
        </w:numPr>
        <w:rPr>
          <w:rFonts w:cs="Times New Roman"/>
          <w:szCs w:val="22"/>
        </w:rPr>
      </w:pPr>
    </w:p>
    <w:p w:rsidR="00BE39CF" w14:paraId="48C57639" w14:textId="77777777">
      <w:pPr>
        <w:rPr>
          <w:rFonts w:ascii="Times New Roman Bold" w:hAnsi="Times New Roman Bold"/>
          <w:b/>
          <w:caps/>
        </w:rPr>
      </w:pPr>
      <w:bookmarkStart w:id="288" w:name="_Toc507169482"/>
      <w:bookmarkStart w:id="289" w:name="_Toc507169611"/>
      <w:bookmarkStart w:id="290" w:name="_Toc507169936"/>
      <w:bookmarkStart w:id="291" w:name="_Toc507170372"/>
      <w:bookmarkStart w:id="292" w:name="_Toc507170718"/>
      <w:bookmarkStart w:id="293" w:name="_Toc507171314"/>
      <w:bookmarkStart w:id="294" w:name="_Toc507171677"/>
      <w:bookmarkStart w:id="295" w:name="_Toc507772337"/>
      <w:bookmarkStart w:id="296" w:name="_Toc507772724"/>
      <w:bookmarkStart w:id="297" w:name="_Toc508315410"/>
      <w:bookmarkStart w:id="298" w:name="_Toc508315995"/>
      <w:bookmarkStart w:id="299" w:name="_Toc511291567"/>
      <w:bookmarkStart w:id="300" w:name="_Toc511292359"/>
      <w:r>
        <w:br w:type="page"/>
      </w:r>
    </w:p>
    <w:p w:rsidR="00343A2C" w:rsidRPr="00785A17" w:rsidP="00091DBB" w14:paraId="5A553595" w14:textId="1A0019A1">
      <w:pPr>
        <w:pStyle w:val="Heading1"/>
      </w:pPr>
      <w:bookmarkStart w:id="301" w:name="_Toc33616999"/>
      <w:bookmarkStart w:id="302" w:name="_Toc29765889"/>
      <w:bookmarkStart w:id="303" w:name="_Toc34133775"/>
      <w:bookmarkStart w:id="304" w:name="_Toc40264561"/>
      <w:r w:rsidRPr="00785A17">
        <w:t xml:space="preserve">ANALYSIS OF MOST SIGNIFICANT </w:t>
      </w:r>
      <w:bookmarkEnd w:id="284"/>
      <w:bookmarkEnd w:id="285"/>
      <w:bookmarkEnd w:id="286"/>
      <w:bookmarkEnd w:id="288"/>
      <w:bookmarkEnd w:id="289"/>
      <w:bookmarkEnd w:id="290"/>
      <w:bookmarkEnd w:id="291"/>
      <w:bookmarkEnd w:id="292"/>
      <w:bookmarkEnd w:id="293"/>
      <w:bookmarkEnd w:id="294"/>
      <w:r w:rsidR="003105AE">
        <w:t>ISSUES</w:t>
      </w:r>
      <w:bookmarkEnd w:id="295"/>
      <w:bookmarkEnd w:id="296"/>
      <w:bookmarkEnd w:id="297"/>
      <w:bookmarkEnd w:id="298"/>
      <w:bookmarkEnd w:id="299"/>
      <w:bookmarkEnd w:id="300"/>
      <w:bookmarkEnd w:id="301"/>
      <w:bookmarkEnd w:id="302"/>
      <w:bookmarkEnd w:id="303"/>
      <w:bookmarkEnd w:id="304"/>
    </w:p>
    <w:p w:rsidR="00295D2D" w:rsidRPr="00E51F0E" w:rsidP="00CB43A8" w14:paraId="14105639" w14:textId="39EC3A6A">
      <w:pPr>
        <w:pStyle w:val="Heading2"/>
      </w:pPr>
      <w:bookmarkStart w:id="305" w:name="_Toc29765890"/>
      <w:bookmarkStart w:id="306" w:name="_Toc33617000"/>
      <w:bookmarkStart w:id="307" w:name="_Toc34133776"/>
      <w:bookmarkStart w:id="308" w:name="_Toc40264562"/>
      <w:r w:rsidRPr="00E51F0E">
        <w:t>The Nationwide EAS Test</w:t>
      </w:r>
      <w:bookmarkEnd w:id="305"/>
      <w:r w:rsidRPr="00E51F0E" w:rsidR="003813CD">
        <w:t>: Complications</w:t>
      </w:r>
      <w:bookmarkEnd w:id="306"/>
      <w:bookmarkEnd w:id="307"/>
      <w:bookmarkEnd w:id="308"/>
    </w:p>
    <w:p w:rsidR="00676F63" w:rsidP="00676F63" w14:paraId="20800989" w14:textId="0F738C99">
      <w:pPr>
        <w:pStyle w:val="ParaNum"/>
        <w:numPr>
          <w:ilvl w:val="0"/>
          <w:numId w:val="0"/>
        </w:numPr>
        <w:spacing w:before="120" w:after="0"/>
        <w:rPr>
          <w:rFonts w:cs="Times New Roman"/>
        </w:rPr>
      </w:pPr>
      <w:r>
        <w:rPr>
          <w:rFonts w:cs="Times New Roman"/>
        </w:rPr>
        <w:t>T</w:t>
      </w:r>
      <w:r w:rsidRPr="00E23F3C">
        <w:rPr>
          <w:rFonts w:cs="Times New Roman"/>
        </w:rPr>
        <w:t xml:space="preserve">est participants reported complications with the test that included equipment configuration issues, </w:t>
      </w:r>
      <w:r w:rsidR="00977EB2">
        <w:rPr>
          <w:rFonts w:cs="Times New Roman"/>
        </w:rPr>
        <w:t>performance issues</w:t>
      </w:r>
      <w:r w:rsidRPr="00E23F3C">
        <w:rPr>
          <w:rFonts w:cs="Times New Roman"/>
        </w:rPr>
        <w:t xml:space="preserve">, audio quality issues, </w:t>
      </w:r>
      <w:r w:rsidR="002838A2">
        <w:rPr>
          <w:rFonts w:cs="Times New Roman"/>
        </w:rPr>
        <w:t xml:space="preserve">alerting </w:t>
      </w:r>
      <w:r w:rsidRPr="00E23F3C">
        <w:rPr>
          <w:rFonts w:cs="Times New Roman"/>
        </w:rPr>
        <w:t xml:space="preserve">source issues, </w:t>
      </w:r>
      <w:r w:rsidRPr="00DF7C10" w:rsidR="000D4891">
        <w:rPr>
          <w:rFonts w:cs="Times New Roman"/>
        </w:rPr>
        <w:t xml:space="preserve">and </w:t>
      </w:r>
      <w:r w:rsidRPr="00D55BAA">
        <w:rPr>
          <w:rFonts w:cs="Times New Roman"/>
        </w:rPr>
        <w:t xml:space="preserve">clock errors.  </w:t>
      </w:r>
      <w:r>
        <w:rPr>
          <w:rFonts w:cs="Times New Roman"/>
        </w:rPr>
        <w:t xml:space="preserve">As in </w:t>
      </w:r>
      <w:r w:rsidR="001C76B2">
        <w:rPr>
          <w:rFonts w:cs="Times New Roman"/>
        </w:rPr>
        <w:t>previous years</w:t>
      </w:r>
      <w:r>
        <w:rPr>
          <w:rFonts w:cs="Times New Roman"/>
        </w:rPr>
        <w:t xml:space="preserve">, </w:t>
      </w:r>
      <w:r w:rsidRPr="00D55BAA">
        <w:rPr>
          <w:rFonts w:cs="Times New Roman"/>
        </w:rPr>
        <w:t xml:space="preserve">EAS Participants reported the </w:t>
      </w:r>
      <w:r w:rsidRPr="00D965C4">
        <w:rPr>
          <w:rFonts w:cs="Times New Roman"/>
        </w:rPr>
        <w:t xml:space="preserve">complications they experienced in two ways.  First, ETRS Form Three provided a series of checkboxes that allowed EAS Participants to assign categories to the issues they experienced.  These categories were based on </w:t>
      </w:r>
      <w:r w:rsidR="008C3839">
        <w:rPr>
          <w:rFonts w:cs="Times New Roman"/>
        </w:rPr>
        <w:t xml:space="preserve">the </w:t>
      </w:r>
      <w:r w:rsidR="001C76B2">
        <w:rPr>
          <w:rFonts w:cs="Times New Roman"/>
        </w:rPr>
        <w:t xml:space="preserve">complications </w:t>
      </w:r>
      <w:r w:rsidR="008C3839">
        <w:rPr>
          <w:rFonts w:cs="Times New Roman"/>
        </w:rPr>
        <w:t>observed</w:t>
      </w:r>
      <w:r w:rsidR="001C76B2">
        <w:rPr>
          <w:rFonts w:cs="Times New Roman"/>
        </w:rPr>
        <w:t xml:space="preserve"> in previous </w:t>
      </w:r>
      <w:r w:rsidR="007500C6">
        <w:rPr>
          <w:rFonts w:cs="Times New Roman"/>
        </w:rPr>
        <w:t>n</w:t>
      </w:r>
      <w:r w:rsidRPr="00FE30CC">
        <w:rPr>
          <w:rFonts w:cs="Times New Roman"/>
        </w:rPr>
        <w:t xml:space="preserve">ationwide EAS </w:t>
      </w:r>
      <w:r w:rsidR="007500C6">
        <w:rPr>
          <w:rFonts w:cs="Times New Roman"/>
        </w:rPr>
        <w:t>t</w:t>
      </w:r>
      <w:r w:rsidRPr="00FE30CC">
        <w:rPr>
          <w:rFonts w:cs="Times New Roman"/>
        </w:rPr>
        <w:t>est</w:t>
      </w:r>
      <w:r w:rsidR="001C76B2">
        <w:rPr>
          <w:rFonts w:cs="Times New Roman"/>
        </w:rPr>
        <w:t>s</w:t>
      </w:r>
      <w:r w:rsidRPr="00FE30CC">
        <w:rPr>
          <w:rFonts w:cs="Times New Roman"/>
        </w:rPr>
        <w:t xml:space="preserve">, </w:t>
      </w:r>
      <w:r w:rsidR="008C3839">
        <w:rPr>
          <w:rFonts w:cs="Times New Roman"/>
        </w:rPr>
        <w:t xml:space="preserve">including the 2017 nationwide EAS test and the 2018 nationwide EAS test, </w:t>
      </w:r>
      <w:r w:rsidRPr="00FE30CC">
        <w:rPr>
          <w:rFonts w:cs="Times New Roman"/>
        </w:rPr>
        <w:t xml:space="preserve">which included audio quality issues, equipment performance issues, </w:t>
      </w:r>
      <w:r w:rsidR="009D39AB">
        <w:rPr>
          <w:rFonts w:cs="Times New Roman"/>
        </w:rPr>
        <w:t xml:space="preserve">software update issues, </w:t>
      </w:r>
      <w:r w:rsidRPr="00FE30CC">
        <w:rPr>
          <w:rFonts w:cs="Times New Roman"/>
        </w:rPr>
        <w:t>and user error.</w:t>
      </w:r>
      <w:r>
        <w:rPr>
          <w:rStyle w:val="FootnoteReference"/>
        </w:rPr>
        <w:footnoteReference w:id="39"/>
      </w:r>
      <w:r w:rsidRPr="00FE30CC">
        <w:rPr>
          <w:rFonts w:cs="Times New Roman"/>
        </w:rPr>
        <w:t xml:space="preserve">  </w:t>
      </w:r>
      <w:r w:rsidRPr="001A121F">
        <w:rPr>
          <w:rFonts w:cs="Times New Roman"/>
        </w:rPr>
        <w:t xml:space="preserve">Second, Form Three allowed EAS Participants to </w:t>
      </w:r>
      <w:r>
        <w:rPr>
          <w:rFonts w:cs="Times New Roman"/>
        </w:rPr>
        <w:t>offer more detailed descriptions of the</w:t>
      </w:r>
      <w:r w:rsidRPr="001A121F">
        <w:rPr>
          <w:rFonts w:cs="Times New Roman"/>
        </w:rPr>
        <w:t xml:space="preserve"> complications</w:t>
      </w:r>
      <w:r>
        <w:rPr>
          <w:rFonts w:cs="Times New Roman"/>
        </w:rPr>
        <w:t xml:space="preserve"> through the use of explanatory text fields</w:t>
      </w:r>
      <w:r w:rsidRPr="001A121F">
        <w:rPr>
          <w:rFonts w:cs="Times New Roman"/>
        </w:rPr>
        <w:t xml:space="preserve">.  </w:t>
      </w:r>
    </w:p>
    <w:p w:rsidR="00676F63" w:rsidRPr="00611C1A" w:rsidP="00676F63" w14:paraId="3A7A3C61" w14:textId="77777777">
      <w:pPr>
        <w:pStyle w:val="ParaNum"/>
        <w:numPr>
          <w:ilvl w:val="0"/>
          <w:numId w:val="0"/>
        </w:numPr>
        <w:spacing w:before="120" w:after="0"/>
        <w:rPr>
          <w:rFonts w:cs="Times New Roman"/>
        </w:rPr>
      </w:pPr>
    </w:p>
    <w:p w:rsidR="00343A2C" w:rsidRPr="00611C1A" w:rsidP="00676F63" w14:paraId="51C888EB" w14:textId="5883908B">
      <w:pPr>
        <w:pStyle w:val="Heading3"/>
      </w:pPr>
      <w:bookmarkStart w:id="309" w:name="_Toc33617001"/>
      <w:bookmarkStart w:id="310" w:name="_Toc34133777"/>
      <w:bookmarkStart w:id="311" w:name="_Toc40264563"/>
      <w:r>
        <w:t>Complications Reported in Check</w:t>
      </w:r>
      <w:r w:rsidR="001B6517">
        <w:t>b</w:t>
      </w:r>
      <w:r>
        <w:t>oxes</w:t>
      </w:r>
      <w:bookmarkEnd w:id="309"/>
      <w:bookmarkEnd w:id="310"/>
      <w:bookmarkEnd w:id="311"/>
    </w:p>
    <w:p w:rsidR="00343A2C" w:rsidP="001D3751" w14:paraId="153992C3" w14:textId="5AC17B96">
      <w:pPr>
        <w:pStyle w:val="ParaNum"/>
        <w:numPr>
          <w:ilvl w:val="0"/>
          <w:numId w:val="0"/>
        </w:numPr>
        <w:spacing w:before="120" w:after="0"/>
        <w:rPr>
          <w:rFonts w:cs="Times New Roman"/>
        </w:rPr>
      </w:pPr>
      <w:r w:rsidRPr="00097EE7">
        <w:rPr>
          <w:rFonts w:cs="Times New Roman"/>
        </w:rPr>
        <w:t xml:space="preserve">Of </w:t>
      </w:r>
      <w:r w:rsidRPr="00A17E05">
        <w:rPr>
          <w:rFonts w:cs="Times New Roman"/>
        </w:rPr>
        <w:t>the</w:t>
      </w:r>
      <w:r w:rsidRPr="00A17E05" w:rsidR="00097EE7">
        <w:rPr>
          <w:rFonts w:cs="Times New Roman"/>
        </w:rPr>
        <w:t xml:space="preserve"> 20,</w:t>
      </w:r>
      <w:r w:rsidRPr="00A17E05" w:rsidR="00F726C3">
        <w:rPr>
          <w:rFonts w:cs="Times New Roman"/>
        </w:rPr>
        <w:t>02</w:t>
      </w:r>
      <w:r w:rsidRPr="00A17E05" w:rsidR="004E2252">
        <w:rPr>
          <w:rFonts w:cs="Times New Roman"/>
        </w:rPr>
        <w:t>3</w:t>
      </w:r>
      <w:r w:rsidR="00F726C3">
        <w:rPr>
          <w:rFonts w:cs="Times New Roman"/>
        </w:rPr>
        <w:t xml:space="preserve"> </w:t>
      </w:r>
      <w:r w:rsidRPr="00097EE7">
        <w:rPr>
          <w:rFonts w:cs="Times New Roman"/>
        </w:rPr>
        <w:t>test participants</w:t>
      </w:r>
      <w:r w:rsidRPr="00097EE7" w:rsidR="00097EE7">
        <w:rPr>
          <w:rFonts w:cs="Times New Roman"/>
        </w:rPr>
        <w:t xml:space="preserve">, </w:t>
      </w:r>
      <w:r w:rsidRPr="00097EE7">
        <w:rPr>
          <w:rFonts w:cs="Times New Roman"/>
        </w:rPr>
        <w:t xml:space="preserve">12,510 reported </w:t>
      </w:r>
      <w:r w:rsidRPr="00097EE7" w:rsidR="00097EE7">
        <w:rPr>
          <w:rFonts w:cs="Times New Roman"/>
        </w:rPr>
        <w:t xml:space="preserve">through checkboxes that they experienced </w:t>
      </w:r>
      <w:r w:rsidRPr="00097EE7">
        <w:rPr>
          <w:rFonts w:cs="Times New Roman"/>
        </w:rPr>
        <w:t xml:space="preserve">no complications </w:t>
      </w:r>
      <w:r w:rsidRPr="00097EE7" w:rsidR="00097EE7">
        <w:rPr>
          <w:rFonts w:cs="Times New Roman"/>
        </w:rPr>
        <w:t xml:space="preserve">during receipt </w:t>
      </w:r>
      <w:r w:rsidRPr="00097EE7">
        <w:rPr>
          <w:rFonts w:cs="Times New Roman"/>
        </w:rPr>
        <w:t>(62</w:t>
      </w:r>
      <w:r w:rsidR="002909C4">
        <w:rPr>
          <w:rFonts w:cs="Times New Roman"/>
        </w:rPr>
        <w:t>.5</w:t>
      </w:r>
      <w:r w:rsidRPr="00097EE7">
        <w:rPr>
          <w:rFonts w:cs="Times New Roman"/>
        </w:rPr>
        <w:t>%)</w:t>
      </w:r>
      <w:r w:rsidRPr="00097EE7" w:rsidR="00097EE7">
        <w:rPr>
          <w:rFonts w:cs="Times New Roman"/>
        </w:rPr>
        <w:t xml:space="preserve">.  </w:t>
      </w:r>
      <w:r w:rsidRPr="00097EE7">
        <w:rPr>
          <w:rFonts w:cs="Times New Roman"/>
        </w:rPr>
        <w:t xml:space="preserve">13,503 </w:t>
      </w:r>
      <w:r w:rsidRPr="00097EE7" w:rsidR="00097EE7">
        <w:rPr>
          <w:rFonts w:cs="Times New Roman"/>
        </w:rPr>
        <w:t>(6</w:t>
      </w:r>
      <w:r w:rsidR="002909C4">
        <w:rPr>
          <w:rFonts w:cs="Times New Roman"/>
        </w:rPr>
        <w:t>7</w:t>
      </w:r>
      <w:r w:rsidRPr="00097EE7" w:rsidR="00097EE7">
        <w:rPr>
          <w:rFonts w:cs="Times New Roman"/>
        </w:rPr>
        <w:t>.</w:t>
      </w:r>
      <w:r w:rsidR="002909C4">
        <w:rPr>
          <w:rFonts w:cs="Times New Roman"/>
        </w:rPr>
        <w:t>4</w:t>
      </w:r>
      <w:r w:rsidRPr="00097EE7" w:rsidR="00097EE7">
        <w:rPr>
          <w:rFonts w:cs="Times New Roman"/>
        </w:rPr>
        <w:t>%) test filers reported the</w:t>
      </w:r>
      <w:r w:rsidR="009B332A">
        <w:rPr>
          <w:rFonts w:cs="Times New Roman"/>
        </w:rPr>
        <w:t xml:space="preserve">y experienced no complications </w:t>
      </w:r>
      <w:r w:rsidRPr="00097EE7">
        <w:rPr>
          <w:rFonts w:cs="Times New Roman"/>
        </w:rPr>
        <w:t xml:space="preserve">during retransmission.  </w:t>
      </w:r>
      <w:r w:rsidRPr="00097EE7" w:rsidR="00033051">
        <w:rPr>
          <w:rFonts w:cs="Times New Roman"/>
          <w:b/>
        </w:rPr>
        <w:t>Table</w:t>
      </w:r>
      <w:r w:rsidRPr="001D3751" w:rsidR="00033051">
        <w:rPr>
          <w:rFonts w:cs="Times New Roman"/>
          <w:b/>
        </w:rPr>
        <w:t xml:space="preserve"> 1</w:t>
      </w:r>
      <w:r w:rsidR="00872889">
        <w:rPr>
          <w:rFonts w:cs="Times New Roman"/>
          <w:b/>
        </w:rPr>
        <w:t>0</w:t>
      </w:r>
      <w:r w:rsidRPr="003F7CA1" w:rsidR="00033051">
        <w:rPr>
          <w:rFonts w:cs="Times New Roman"/>
        </w:rPr>
        <w:t xml:space="preserve"> shows the categories of complications reported by test participants</w:t>
      </w:r>
      <w:r w:rsidR="00676F63">
        <w:rPr>
          <w:rFonts w:cs="Times New Roman"/>
        </w:rPr>
        <w:t xml:space="preserve"> through checkboxes</w:t>
      </w:r>
      <w:r w:rsidRPr="0055001B" w:rsidR="00033051">
        <w:rPr>
          <w:rFonts w:cs="Times New Roman"/>
        </w:rPr>
        <w:t xml:space="preserve">.  </w:t>
      </w:r>
      <w:r w:rsidR="00DC4F94">
        <w:rPr>
          <w:rFonts w:cs="Times New Roman"/>
        </w:rPr>
        <w:t xml:space="preserve">Test participants </w:t>
      </w:r>
      <w:r w:rsidR="00882CD7">
        <w:rPr>
          <w:rFonts w:cs="Times New Roman"/>
        </w:rPr>
        <w:t xml:space="preserve">were asked to report </w:t>
      </w:r>
      <w:r w:rsidR="00CC089F">
        <w:rPr>
          <w:rFonts w:cs="Times New Roman"/>
        </w:rPr>
        <w:t>whether they experience</w:t>
      </w:r>
      <w:r w:rsidR="002838A2">
        <w:rPr>
          <w:rFonts w:cs="Times New Roman"/>
        </w:rPr>
        <w:t>d</w:t>
      </w:r>
      <w:r w:rsidR="00CC089F">
        <w:rPr>
          <w:rFonts w:cs="Times New Roman"/>
        </w:rPr>
        <w:t xml:space="preserve"> </w:t>
      </w:r>
      <w:r w:rsidR="00F915A0">
        <w:rPr>
          <w:rFonts w:cs="Times New Roman"/>
        </w:rPr>
        <w:t xml:space="preserve">these </w:t>
      </w:r>
      <w:r w:rsidR="00CC089F">
        <w:rPr>
          <w:rFonts w:cs="Times New Roman"/>
        </w:rPr>
        <w:t>complications during receipt or retransmission</w:t>
      </w:r>
      <w:r w:rsidR="00F915A0">
        <w:rPr>
          <w:rFonts w:cs="Times New Roman"/>
        </w:rPr>
        <w:t>.</w:t>
      </w:r>
      <w:r w:rsidR="00A07891">
        <w:rPr>
          <w:rFonts w:cs="Times New Roman"/>
        </w:rPr>
        <w:t xml:space="preserve"> </w:t>
      </w:r>
    </w:p>
    <w:p w:rsidR="00BA251A" w:rsidRPr="00C32047" w:rsidP="001D3751" w14:paraId="4071558F" w14:textId="77777777">
      <w:pPr>
        <w:pStyle w:val="ParaNum"/>
        <w:numPr>
          <w:ilvl w:val="0"/>
          <w:numId w:val="0"/>
        </w:numPr>
        <w:spacing w:before="120" w:after="0"/>
        <w:rPr>
          <w:rFonts w:cs="Times New Roman"/>
        </w:rPr>
      </w:pPr>
    </w:p>
    <w:p w:rsidR="00343A2C" w:rsidRPr="00785A17" w:rsidP="00343A2C" w14:paraId="5CC01230" w14:textId="660F9A0F">
      <w:pPr>
        <w:pStyle w:val="ParaNum"/>
        <w:keepNext/>
        <w:keepLines/>
        <w:numPr>
          <w:ilvl w:val="0"/>
          <w:numId w:val="0"/>
        </w:numPr>
        <w:rPr>
          <w:rFonts w:cs="Times New Roman"/>
          <w:b/>
        </w:rPr>
      </w:pPr>
      <w:bookmarkStart w:id="312" w:name="_Hlk2681153"/>
      <w:r w:rsidRPr="001C4249">
        <w:rPr>
          <w:rFonts w:cs="Times New Roman"/>
          <w:b/>
        </w:rPr>
        <w:t>Table 1</w:t>
      </w:r>
      <w:r w:rsidR="00872889">
        <w:rPr>
          <w:rFonts w:cs="Times New Roman"/>
          <w:b/>
        </w:rPr>
        <w:t>0</w:t>
      </w:r>
      <w:r w:rsidRPr="001C4249">
        <w:rPr>
          <w:rFonts w:cs="Times New Roman"/>
          <w:b/>
        </w:rPr>
        <w:t>. Complication</w:t>
      </w:r>
      <w:r w:rsidRPr="001C4249" w:rsidR="001A79FF">
        <w:rPr>
          <w:rFonts w:cs="Times New Roman"/>
          <w:b/>
        </w:rPr>
        <w:t>s</w:t>
      </w:r>
      <w:r w:rsidR="001A79FF">
        <w:rPr>
          <w:rFonts w:cs="Times New Roman"/>
          <w:b/>
        </w:rPr>
        <w:t xml:space="preserve"> </w:t>
      </w:r>
      <w:r w:rsidR="00676F63">
        <w:rPr>
          <w:rFonts w:cs="Times New Roman"/>
          <w:b/>
        </w:rPr>
        <w:t>Reported</w:t>
      </w:r>
      <w:r w:rsidRPr="24E97C35" w:rsidR="00676F63">
        <w:rPr>
          <w:rFonts w:cs="Times New Roman"/>
          <w:b/>
        </w:rPr>
        <w:t xml:space="preserve"> </w:t>
      </w:r>
      <w:r w:rsidRPr="24E97C35" w:rsidR="001C0B74">
        <w:rPr>
          <w:rFonts w:cs="Times New Roman"/>
          <w:b/>
        </w:rPr>
        <w:t>by</w:t>
      </w:r>
      <w:r w:rsidRPr="24E97C35">
        <w:rPr>
          <w:rFonts w:cs="Times New Roman"/>
          <w:b/>
        </w:rPr>
        <w:t xml:space="preserve"> Test Participants</w:t>
      </w:r>
      <w:r w:rsidR="00676F63">
        <w:rPr>
          <w:rFonts w:cs="Times New Roman"/>
          <w:b/>
        </w:rPr>
        <w:t xml:space="preserve"> Through Check</w:t>
      </w:r>
      <w:r w:rsidR="00F915A0">
        <w:rPr>
          <w:rFonts w:cs="Times New Roman"/>
          <w:b/>
        </w:rPr>
        <w:t>boxes</w:t>
      </w:r>
    </w:p>
    <w:tbl>
      <w:tblPr>
        <w:tblW w:w="9360" w:type="dxa"/>
        <w:tblInd w:w="93" w:type="dxa"/>
        <w:tblLayout w:type="fixed"/>
        <w:tblLook w:val="0000"/>
      </w:tblPr>
      <w:tblGrid>
        <w:gridCol w:w="2290"/>
        <w:gridCol w:w="1467"/>
        <w:gridCol w:w="1334"/>
        <w:gridCol w:w="2268"/>
        <w:gridCol w:w="2001"/>
      </w:tblGrid>
      <w:tr w14:paraId="417FF318" w14:textId="77777777" w:rsidTr="00085542">
        <w:tblPrEx>
          <w:tblW w:w="9360" w:type="dxa"/>
          <w:tblInd w:w="93" w:type="dxa"/>
          <w:tblLayout w:type="fixed"/>
          <w:tblLook w:val="0000"/>
        </w:tblPrEx>
        <w:trPr>
          <w:trHeight w:val="467"/>
        </w:trPr>
        <w:tc>
          <w:tcPr>
            <w:tcW w:w="2290" w:type="dxa"/>
            <w:vMerge w:val="restart"/>
            <w:tcBorders>
              <w:top w:val="single" w:sz="4" w:space="0" w:color="auto"/>
              <w:left w:val="single" w:sz="4" w:space="0" w:color="auto"/>
              <w:right w:val="single" w:sz="4" w:space="0" w:color="auto"/>
            </w:tcBorders>
            <w:shd w:val="clear" w:color="auto" w:fill="C0C0C0"/>
            <w:noWrap/>
            <w:vAlign w:val="bottom"/>
          </w:tcPr>
          <w:p w:rsidR="00343A2C" w:rsidRPr="00085542" w:rsidP="00085542" w14:paraId="4F86A2FD" w14:textId="77777777">
            <w:pPr>
              <w:keepNext/>
              <w:keepLines/>
              <w:spacing w:after="120"/>
              <w:jc w:val="center"/>
              <w:rPr>
                <w:rFonts w:cs="Times New Roman"/>
                <w:b/>
                <w:color w:val="000000"/>
                <w:kern w:val="0"/>
              </w:rPr>
            </w:pPr>
            <w:r w:rsidRPr="255FCAE1">
              <w:rPr>
                <w:rFonts w:cs="Times New Roman"/>
                <w:b/>
                <w:color w:val="000000"/>
                <w:kern w:val="0"/>
              </w:rPr>
              <w:t>Complication</w:t>
            </w:r>
          </w:p>
        </w:tc>
        <w:tc>
          <w:tcPr>
            <w:tcW w:w="2801" w:type="dxa"/>
            <w:gridSpan w:val="2"/>
            <w:tcBorders>
              <w:top w:val="single" w:sz="4" w:space="0" w:color="auto"/>
              <w:left w:val="single" w:sz="4" w:space="0" w:color="auto"/>
              <w:right w:val="single" w:sz="4" w:space="0" w:color="auto"/>
            </w:tcBorders>
            <w:shd w:val="clear" w:color="auto" w:fill="C0C0C0"/>
            <w:vAlign w:val="bottom"/>
          </w:tcPr>
          <w:p w:rsidR="00343A2C" w:rsidRPr="00085542" w:rsidP="00085542" w14:paraId="7B279ECB" w14:textId="77777777">
            <w:pPr>
              <w:keepNext/>
              <w:keepLines/>
              <w:spacing w:after="120"/>
              <w:jc w:val="center"/>
              <w:rPr>
                <w:rFonts w:cs="Times New Roman"/>
                <w:b/>
                <w:color w:val="000000"/>
                <w:kern w:val="0"/>
              </w:rPr>
            </w:pPr>
            <w:r w:rsidRPr="255FCAE1">
              <w:rPr>
                <w:rFonts w:cs="Times New Roman"/>
                <w:b/>
                <w:color w:val="000000"/>
                <w:kern w:val="0"/>
              </w:rPr>
              <w:t>Experienced During Receipt</w:t>
            </w:r>
          </w:p>
        </w:tc>
        <w:tc>
          <w:tcPr>
            <w:tcW w:w="4269" w:type="dxa"/>
            <w:gridSpan w:val="2"/>
            <w:tcBorders>
              <w:top w:val="single" w:sz="4" w:space="0" w:color="auto"/>
              <w:left w:val="single" w:sz="4" w:space="0" w:color="auto"/>
              <w:right w:val="single" w:sz="4" w:space="0" w:color="auto"/>
            </w:tcBorders>
            <w:shd w:val="clear" w:color="auto" w:fill="C0C0C0"/>
            <w:vAlign w:val="bottom"/>
          </w:tcPr>
          <w:p w:rsidR="00343A2C" w:rsidRPr="00085542" w:rsidP="00085542" w14:paraId="3A03DE9D" w14:textId="77777777">
            <w:pPr>
              <w:keepNext/>
              <w:keepLines/>
              <w:spacing w:after="120"/>
              <w:jc w:val="center"/>
              <w:rPr>
                <w:rFonts w:cs="Times New Roman"/>
                <w:b/>
                <w:color w:val="000000"/>
                <w:kern w:val="0"/>
              </w:rPr>
            </w:pPr>
            <w:r w:rsidRPr="255FCAE1">
              <w:rPr>
                <w:rFonts w:cs="Times New Roman"/>
                <w:b/>
                <w:color w:val="000000"/>
                <w:kern w:val="0"/>
              </w:rPr>
              <w:t>Experienced During Retransmission</w:t>
            </w:r>
          </w:p>
        </w:tc>
      </w:tr>
      <w:tr w14:paraId="3BE38B58" w14:textId="77777777" w:rsidTr="00085542">
        <w:tblPrEx>
          <w:tblW w:w="9360" w:type="dxa"/>
          <w:tblInd w:w="93" w:type="dxa"/>
          <w:tblLayout w:type="fixed"/>
          <w:tblLook w:val="0000"/>
        </w:tblPrEx>
        <w:trPr>
          <w:trHeight w:val="170"/>
        </w:trPr>
        <w:tc>
          <w:tcPr>
            <w:tcW w:w="2290" w:type="dxa"/>
            <w:vMerge/>
            <w:tcBorders>
              <w:left w:val="single" w:sz="4" w:space="0" w:color="auto"/>
              <w:bottom w:val="single" w:sz="4" w:space="0" w:color="auto"/>
              <w:right w:val="single" w:sz="4" w:space="0" w:color="auto"/>
            </w:tcBorders>
            <w:shd w:val="clear" w:color="auto" w:fill="C0C0C0"/>
            <w:noWrap/>
            <w:vAlign w:val="bottom"/>
          </w:tcPr>
          <w:p w:rsidR="00343A2C" w:rsidRPr="00B57342" w:rsidP="009611A8" w14:paraId="649DB330" w14:textId="77777777">
            <w:pPr>
              <w:keepNext/>
              <w:keepLines/>
              <w:spacing w:after="120"/>
              <w:jc w:val="center"/>
              <w:rPr>
                <w:rFonts w:cs="Times New Roman"/>
                <w:b/>
                <w:color w:val="000000"/>
                <w:kern w:val="0"/>
                <w:szCs w:val="22"/>
              </w:rPr>
            </w:pPr>
          </w:p>
        </w:tc>
        <w:tc>
          <w:tcPr>
            <w:tcW w:w="1467" w:type="dxa"/>
            <w:tcBorders>
              <w:top w:val="single" w:sz="4" w:space="0" w:color="auto"/>
              <w:left w:val="single" w:sz="4" w:space="0" w:color="auto"/>
              <w:bottom w:val="single" w:sz="4" w:space="0" w:color="auto"/>
              <w:right w:val="single" w:sz="4" w:space="0" w:color="auto"/>
            </w:tcBorders>
            <w:shd w:val="clear" w:color="auto" w:fill="C0C0C0"/>
            <w:vAlign w:val="bottom"/>
          </w:tcPr>
          <w:p w:rsidR="00343A2C" w:rsidRPr="00085542" w:rsidP="00085542" w14:paraId="10F01F9E" w14:textId="77777777">
            <w:pPr>
              <w:keepNext/>
              <w:keepLines/>
              <w:spacing w:after="120"/>
              <w:jc w:val="center"/>
              <w:rPr>
                <w:rFonts w:cs="Times New Roman"/>
                <w:b/>
                <w:color w:val="000000"/>
                <w:kern w:val="0"/>
              </w:rPr>
            </w:pPr>
            <w:r w:rsidRPr="255FCAE1">
              <w:rPr>
                <w:rFonts w:cs="Times New Roman"/>
                <w:b/>
                <w:color w:val="000000"/>
                <w:kern w:val="0"/>
              </w:rPr>
              <w:t>#</w:t>
            </w:r>
          </w:p>
        </w:tc>
        <w:tc>
          <w:tcPr>
            <w:tcW w:w="1334" w:type="dxa"/>
            <w:tcBorders>
              <w:top w:val="single" w:sz="4" w:space="0" w:color="auto"/>
              <w:left w:val="single" w:sz="4" w:space="0" w:color="auto"/>
              <w:bottom w:val="single" w:sz="4" w:space="0" w:color="auto"/>
              <w:right w:val="single" w:sz="4" w:space="0" w:color="auto"/>
            </w:tcBorders>
            <w:shd w:val="clear" w:color="auto" w:fill="C0C0C0"/>
            <w:vAlign w:val="bottom"/>
          </w:tcPr>
          <w:p w:rsidR="00343A2C" w:rsidRPr="00085542" w:rsidP="00085542" w14:paraId="66F9A871" w14:textId="77777777">
            <w:pPr>
              <w:keepNext/>
              <w:keepLines/>
              <w:spacing w:after="120"/>
              <w:jc w:val="center"/>
              <w:rPr>
                <w:rFonts w:cs="Times New Roman"/>
                <w:b/>
                <w:color w:val="000000"/>
                <w:kern w:val="0"/>
              </w:rPr>
            </w:pPr>
            <w:r w:rsidRPr="255FCAE1">
              <w:rPr>
                <w:rFonts w:cs="Times New Roman"/>
                <w:b/>
                <w:color w:val="000000"/>
                <w:kern w:val="0"/>
              </w:rPr>
              <w:t>%</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bottom"/>
          </w:tcPr>
          <w:p w:rsidR="00343A2C" w:rsidRPr="00085542" w:rsidP="00085542" w14:paraId="12BFF229" w14:textId="77777777">
            <w:pPr>
              <w:keepNext/>
              <w:keepLines/>
              <w:spacing w:after="120"/>
              <w:jc w:val="center"/>
              <w:rPr>
                <w:rFonts w:cs="Times New Roman"/>
                <w:b/>
                <w:color w:val="000000"/>
                <w:kern w:val="0"/>
              </w:rPr>
            </w:pPr>
            <w:r w:rsidRPr="255FCAE1">
              <w:rPr>
                <w:rFonts w:cs="Times New Roman"/>
                <w:b/>
                <w:color w:val="000000"/>
                <w:kern w:val="0"/>
              </w:rPr>
              <w:t>#</w:t>
            </w:r>
          </w:p>
        </w:tc>
        <w:tc>
          <w:tcPr>
            <w:tcW w:w="2001" w:type="dxa"/>
            <w:tcBorders>
              <w:top w:val="single" w:sz="4" w:space="0" w:color="auto"/>
              <w:left w:val="single" w:sz="4" w:space="0" w:color="auto"/>
              <w:bottom w:val="single" w:sz="4" w:space="0" w:color="auto"/>
              <w:right w:val="single" w:sz="4" w:space="0" w:color="auto"/>
            </w:tcBorders>
            <w:shd w:val="clear" w:color="auto" w:fill="C0C0C0"/>
            <w:vAlign w:val="bottom"/>
          </w:tcPr>
          <w:p w:rsidR="00343A2C" w:rsidRPr="00085542" w:rsidP="00085542" w14:paraId="68B9D314" w14:textId="77777777">
            <w:pPr>
              <w:keepNext/>
              <w:keepLines/>
              <w:spacing w:after="120"/>
              <w:jc w:val="center"/>
              <w:rPr>
                <w:rFonts w:cs="Times New Roman"/>
                <w:b/>
                <w:color w:val="000000"/>
                <w:kern w:val="0"/>
              </w:rPr>
            </w:pPr>
            <w:r w:rsidRPr="255FCAE1">
              <w:rPr>
                <w:rFonts w:cs="Times New Roman"/>
                <w:b/>
                <w:color w:val="000000"/>
                <w:kern w:val="0"/>
              </w:rPr>
              <w:t>%</w:t>
            </w:r>
          </w:p>
        </w:tc>
      </w:tr>
      <w:tr w14:paraId="64EACAB3" w14:textId="77777777" w:rsidTr="00097EE7">
        <w:tblPrEx>
          <w:tblW w:w="9360" w:type="dxa"/>
          <w:tblInd w:w="93" w:type="dxa"/>
          <w:tblLayout w:type="fixed"/>
          <w:tblLook w:val="0000"/>
        </w:tblPrEx>
        <w:trPr>
          <w:trHeight w:val="253"/>
        </w:trPr>
        <w:tc>
          <w:tcPr>
            <w:tcW w:w="2290" w:type="dxa"/>
            <w:tcBorders>
              <w:top w:val="single" w:sz="4" w:space="0" w:color="auto"/>
              <w:left w:val="single" w:sz="4" w:space="0" w:color="auto"/>
              <w:bottom w:val="single" w:sz="4" w:space="0" w:color="auto"/>
              <w:right w:val="single" w:sz="4" w:space="0" w:color="auto"/>
            </w:tcBorders>
            <w:vAlign w:val="bottom"/>
          </w:tcPr>
          <w:p w:rsidR="00FD5F7A" w:rsidRPr="00550ACA" w:rsidP="00FD5F7A" w14:paraId="2AD74CCB" w14:textId="4413E3EE">
            <w:pPr>
              <w:keepNext/>
              <w:keepLines/>
              <w:spacing w:after="120"/>
              <w:jc w:val="right"/>
              <w:rPr>
                <w:rFonts w:cs="Times New Roman"/>
                <w:color w:val="000000"/>
                <w:kern w:val="0"/>
              </w:rPr>
            </w:pPr>
            <w:r w:rsidRPr="00771DD9">
              <w:rPr>
                <w:rFonts w:cs="Times New Roman"/>
                <w:color w:val="000000"/>
                <w:kern w:val="0"/>
              </w:rPr>
              <w:t>Audio Quality Issues</w:t>
            </w:r>
          </w:p>
        </w:tc>
        <w:tc>
          <w:tcPr>
            <w:tcW w:w="1467" w:type="dxa"/>
            <w:tcBorders>
              <w:top w:val="single" w:sz="4" w:space="0" w:color="auto"/>
              <w:left w:val="single" w:sz="4" w:space="0" w:color="auto"/>
              <w:bottom w:val="single" w:sz="4" w:space="0" w:color="auto"/>
              <w:right w:val="single" w:sz="4" w:space="0" w:color="auto"/>
            </w:tcBorders>
            <w:vAlign w:val="center"/>
          </w:tcPr>
          <w:p w:rsidR="00FD5F7A" w:rsidRPr="00651E88" w:rsidP="00FD5F7A" w14:paraId="20A9C81D" w14:textId="4A1BF9E0">
            <w:pPr>
              <w:keepNext/>
              <w:keepLines/>
              <w:spacing w:after="120"/>
              <w:jc w:val="center"/>
              <w:rPr>
                <w:rFonts w:cs="Times New Roman"/>
                <w:bCs w:val="0"/>
                <w:color w:val="000000"/>
                <w:kern w:val="0"/>
              </w:rPr>
            </w:pPr>
            <w:r>
              <w:rPr>
                <w:rFonts w:cs="Times New Roman"/>
                <w:bCs w:val="0"/>
                <w:color w:val="000000"/>
                <w:kern w:val="0"/>
              </w:rPr>
              <w:t>2219</w:t>
            </w:r>
          </w:p>
        </w:tc>
        <w:tc>
          <w:tcPr>
            <w:tcW w:w="1334" w:type="dxa"/>
            <w:tcBorders>
              <w:top w:val="single" w:sz="4" w:space="0" w:color="auto"/>
              <w:left w:val="single" w:sz="4" w:space="0" w:color="auto"/>
              <w:bottom w:val="single" w:sz="4" w:space="0" w:color="auto"/>
              <w:right w:val="single" w:sz="4" w:space="0" w:color="auto"/>
            </w:tcBorders>
            <w:vAlign w:val="center"/>
          </w:tcPr>
          <w:p w:rsidR="00FD5F7A" w:rsidP="00FD5F7A" w14:paraId="2C6EB523" w14:textId="2E4DED1A">
            <w:pPr>
              <w:keepNext/>
              <w:keepLines/>
              <w:spacing w:after="120"/>
              <w:jc w:val="center"/>
              <w:rPr>
                <w:rFonts w:cs="Times New Roman"/>
                <w:bCs w:val="0"/>
                <w:color w:val="000000"/>
                <w:kern w:val="0"/>
              </w:rPr>
            </w:pPr>
            <w:r w:rsidRPr="00E318F7">
              <w:rPr>
                <w:rFonts w:cs="Times New Roman"/>
                <w:bCs w:val="0"/>
                <w:color w:val="000000"/>
                <w:kern w:val="0"/>
              </w:rPr>
              <w:t>11.1%</w:t>
            </w:r>
          </w:p>
        </w:tc>
        <w:tc>
          <w:tcPr>
            <w:tcW w:w="2268" w:type="dxa"/>
            <w:tcBorders>
              <w:top w:val="single" w:sz="4" w:space="0" w:color="auto"/>
              <w:left w:val="single" w:sz="4" w:space="0" w:color="auto"/>
              <w:bottom w:val="single" w:sz="4" w:space="0" w:color="auto"/>
              <w:right w:val="single" w:sz="4" w:space="0" w:color="auto"/>
            </w:tcBorders>
            <w:vAlign w:val="center"/>
          </w:tcPr>
          <w:p w:rsidR="00FD5F7A" w:rsidRPr="00651E88" w:rsidP="00FD5F7A" w14:paraId="2E27C6D3" w14:textId="7E8DD968">
            <w:pPr>
              <w:keepNext/>
              <w:keepLines/>
              <w:spacing w:after="120"/>
              <w:jc w:val="center"/>
              <w:rPr>
                <w:rFonts w:cs="Times New Roman"/>
                <w:bCs w:val="0"/>
                <w:color w:val="000000"/>
                <w:kern w:val="0"/>
              </w:rPr>
            </w:pPr>
            <w:r w:rsidRPr="00E318F7">
              <w:rPr>
                <w:rFonts w:cs="Times New Roman"/>
                <w:bCs w:val="0"/>
                <w:color w:val="000000"/>
                <w:kern w:val="0"/>
              </w:rPr>
              <w:t>n/a</w:t>
            </w:r>
          </w:p>
        </w:tc>
        <w:tc>
          <w:tcPr>
            <w:tcW w:w="2001" w:type="dxa"/>
            <w:tcBorders>
              <w:top w:val="single" w:sz="4" w:space="0" w:color="auto"/>
              <w:left w:val="single" w:sz="4" w:space="0" w:color="auto"/>
              <w:bottom w:val="single" w:sz="4" w:space="0" w:color="auto"/>
              <w:right w:val="single" w:sz="4" w:space="0" w:color="auto"/>
            </w:tcBorders>
            <w:vAlign w:val="center"/>
          </w:tcPr>
          <w:p w:rsidR="00FD5F7A" w:rsidRPr="00651E88" w:rsidP="00FD5F7A" w14:paraId="47034E97" w14:textId="2D7877A0">
            <w:pPr>
              <w:keepNext/>
              <w:keepLines/>
              <w:spacing w:after="120"/>
              <w:jc w:val="center"/>
              <w:rPr>
                <w:rFonts w:cs="Times New Roman"/>
                <w:bCs w:val="0"/>
                <w:color w:val="000000"/>
                <w:kern w:val="0"/>
              </w:rPr>
            </w:pPr>
            <w:r w:rsidRPr="00E318F7">
              <w:rPr>
                <w:rFonts w:cs="Times New Roman"/>
                <w:bCs w:val="0"/>
                <w:color w:val="000000"/>
                <w:kern w:val="0"/>
              </w:rPr>
              <w:t>n/a</w:t>
            </w:r>
          </w:p>
        </w:tc>
      </w:tr>
      <w:tr w14:paraId="2E0DCFB9" w14:textId="77777777" w:rsidTr="00097EE7">
        <w:tblPrEx>
          <w:tblW w:w="9360" w:type="dxa"/>
          <w:tblInd w:w="93" w:type="dxa"/>
          <w:tblLayout w:type="fixed"/>
          <w:tblLook w:val="0000"/>
        </w:tblPrEx>
        <w:trPr>
          <w:trHeight w:val="253"/>
        </w:trPr>
        <w:tc>
          <w:tcPr>
            <w:tcW w:w="2290" w:type="dxa"/>
            <w:tcBorders>
              <w:top w:val="single" w:sz="4" w:space="0" w:color="auto"/>
              <w:left w:val="single" w:sz="4" w:space="0" w:color="auto"/>
              <w:bottom w:val="single" w:sz="4" w:space="0" w:color="auto"/>
              <w:right w:val="single" w:sz="4" w:space="0" w:color="auto"/>
            </w:tcBorders>
            <w:vAlign w:val="bottom"/>
          </w:tcPr>
          <w:p w:rsidR="00FD5F7A" w:rsidRPr="004423AB" w:rsidP="00FD5F7A" w14:paraId="74BA05CF" w14:textId="3C7687C0">
            <w:pPr>
              <w:keepNext/>
              <w:keepLines/>
              <w:spacing w:after="120"/>
              <w:jc w:val="right"/>
              <w:rPr>
                <w:rFonts w:cs="Times New Roman"/>
                <w:color w:val="000000"/>
                <w:kern w:val="0"/>
                <w:highlight w:val="yellow"/>
              </w:rPr>
            </w:pPr>
            <w:r w:rsidRPr="00550ACA">
              <w:rPr>
                <w:rFonts w:cs="Times New Roman"/>
                <w:color w:val="000000"/>
                <w:kern w:val="0"/>
              </w:rPr>
              <w:t>Equipment Configuration Issues</w:t>
            </w:r>
          </w:p>
        </w:tc>
        <w:tc>
          <w:tcPr>
            <w:tcW w:w="1467" w:type="dxa"/>
            <w:tcBorders>
              <w:top w:val="single" w:sz="4" w:space="0" w:color="auto"/>
              <w:left w:val="single" w:sz="4" w:space="0" w:color="auto"/>
              <w:bottom w:val="single" w:sz="4" w:space="0" w:color="auto"/>
              <w:right w:val="single" w:sz="4" w:space="0" w:color="auto"/>
            </w:tcBorders>
            <w:vAlign w:val="center"/>
          </w:tcPr>
          <w:p w:rsidR="00FD5F7A" w:rsidRPr="00651E88" w:rsidP="00FD5F7A" w14:paraId="1F7DC0D3" w14:textId="0520C86D">
            <w:pPr>
              <w:keepNext/>
              <w:keepLines/>
              <w:spacing w:after="120"/>
              <w:jc w:val="center"/>
              <w:rPr>
                <w:rFonts w:cs="Times New Roman"/>
                <w:bCs w:val="0"/>
                <w:color w:val="000000"/>
                <w:kern w:val="0"/>
              </w:rPr>
            </w:pPr>
            <w:r w:rsidRPr="00651E88">
              <w:rPr>
                <w:rFonts w:cs="Times New Roman"/>
                <w:bCs w:val="0"/>
                <w:color w:val="000000"/>
                <w:kern w:val="0"/>
              </w:rPr>
              <w:t>78</w:t>
            </w:r>
          </w:p>
        </w:tc>
        <w:tc>
          <w:tcPr>
            <w:tcW w:w="1334" w:type="dxa"/>
            <w:tcBorders>
              <w:top w:val="single" w:sz="4" w:space="0" w:color="auto"/>
              <w:left w:val="single" w:sz="4" w:space="0" w:color="auto"/>
              <w:bottom w:val="single" w:sz="4" w:space="0" w:color="auto"/>
              <w:right w:val="single" w:sz="4" w:space="0" w:color="auto"/>
            </w:tcBorders>
            <w:vAlign w:val="center"/>
          </w:tcPr>
          <w:p w:rsidR="00FD5F7A" w:rsidRPr="007849E1" w:rsidP="00FD5F7A" w14:paraId="365B2469" w14:textId="0ADD4564">
            <w:pPr>
              <w:keepNext/>
              <w:keepLines/>
              <w:spacing w:after="120"/>
              <w:jc w:val="center"/>
              <w:rPr>
                <w:rFonts w:cs="Times New Roman"/>
                <w:bCs w:val="0"/>
                <w:color w:val="000000"/>
                <w:kern w:val="0"/>
              </w:rPr>
            </w:pPr>
            <w:r>
              <w:rPr>
                <w:rFonts w:cs="Times New Roman"/>
                <w:bCs w:val="0"/>
                <w:color w:val="000000"/>
                <w:kern w:val="0"/>
              </w:rPr>
              <w:t>0</w:t>
            </w:r>
            <w:r w:rsidRPr="00892B0E">
              <w:rPr>
                <w:rFonts w:cs="Times New Roman"/>
                <w:bCs w:val="0"/>
                <w:color w:val="000000"/>
                <w:kern w:val="0"/>
              </w:rPr>
              <w:t>.4%</w:t>
            </w:r>
          </w:p>
        </w:tc>
        <w:tc>
          <w:tcPr>
            <w:tcW w:w="2268" w:type="dxa"/>
            <w:tcBorders>
              <w:top w:val="single" w:sz="4" w:space="0" w:color="auto"/>
              <w:left w:val="single" w:sz="4" w:space="0" w:color="auto"/>
              <w:bottom w:val="single" w:sz="4" w:space="0" w:color="auto"/>
              <w:right w:val="single" w:sz="4" w:space="0" w:color="auto"/>
            </w:tcBorders>
            <w:vAlign w:val="center"/>
          </w:tcPr>
          <w:p w:rsidR="00FD5F7A" w:rsidRPr="00651E88" w:rsidP="00FD5F7A" w14:paraId="6190AE1A" w14:textId="1D11D027">
            <w:pPr>
              <w:keepNext/>
              <w:keepLines/>
              <w:spacing w:after="120"/>
              <w:jc w:val="center"/>
              <w:rPr>
                <w:rFonts w:cs="Times New Roman"/>
                <w:bCs w:val="0"/>
                <w:color w:val="000000"/>
                <w:kern w:val="0"/>
              </w:rPr>
            </w:pPr>
            <w:r w:rsidRPr="00651E88">
              <w:rPr>
                <w:rFonts w:cs="Times New Roman"/>
                <w:bCs w:val="0"/>
                <w:color w:val="000000"/>
                <w:kern w:val="0"/>
              </w:rPr>
              <w:t>n/a</w:t>
            </w:r>
          </w:p>
        </w:tc>
        <w:tc>
          <w:tcPr>
            <w:tcW w:w="2001" w:type="dxa"/>
            <w:tcBorders>
              <w:top w:val="single" w:sz="4" w:space="0" w:color="auto"/>
              <w:left w:val="single" w:sz="4" w:space="0" w:color="auto"/>
              <w:bottom w:val="single" w:sz="4" w:space="0" w:color="auto"/>
              <w:right w:val="single" w:sz="4" w:space="0" w:color="auto"/>
            </w:tcBorders>
            <w:vAlign w:val="center"/>
          </w:tcPr>
          <w:p w:rsidR="00FD5F7A" w:rsidRPr="00651E88" w:rsidP="00FD5F7A" w14:paraId="0674131C" w14:textId="1C39C81A">
            <w:pPr>
              <w:keepNext/>
              <w:keepLines/>
              <w:spacing w:after="120"/>
              <w:jc w:val="center"/>
              <w:rPr>
                <w:rFonts w:cs="Times New Roman"/>
                <w:bCs w:val="0"/>
                <w:color w:val="000000"/>
                <w:kern w:val="0"/>
              </w:rPr>
            </w:pPr>
            <w:r w:rsidRPr="00651E88">
              <w:rPr>
                <w:rFonts w:cs="Times New Roman"/>
                <w:bCs w:val="0"/>
                <w:color w:val="000000"/>
                <w:kern w:val="0"/>
              </w:rPr>
              <w:t>n/a</w:t>
            </w:r>
          </w:p>
        </w:tc>
      </w:tr>
      <w:tr w14:paraId="15C96325" w14:textId="77777777" w:rsidTr="00097EE7">
        <w:tblPrEx>
          <w:tblW w:w="9360" w:type="dxa"/>
          <w:tblInd w:w="93" w:type="dxa"/>
          <w:tblLayout w:type="fixed"/>
          <w:tblLook w:val="0000"/>
        </w:tblPrEx>
        <w:trPr>
          <w:trHeight w:val="253"/>
        </w:trPr>
        <w:tc>
          <w:tcPr>
            <w:tcW w:w="2290" w:type="dxa"/>
            <w:tcBorders>
              <w:top w:val="single" w:sz="4" w:space="0" w:color="auto"/>
              <w:left w:val="single" w:sz="4" w:space="0" w:color="auto"/>
              <w:bottom w:val="single" w:sz="4" w:space="0" w:color="auto"/>
              <w:right w:val="single" w:sz="4" w:space="0" w:color="auto"/>
            </w:tcBorders>
            <w:vAlign w:val="bottom"/>
          </w:tcPr>
          <w:p w:rsidR="00FD5F7A" w:rsidRPr="004423AB" w:rsidP="00FD5F7A" w14:paraId="711D1621" w14:textId="2A429DEE">
            <w:pPr>
              <w:keepNext/>
              <w:keepLines/>
              <w:spacing w:after="120"/>
              <w:jc w:val="right"/>
              <w:rPr>
                <w:rFonts w:cs="Times New Roman"/>
                <w:color w:val="000000"/>
                <w:kern w:val="0"/>
                <w:highlight w:val="yellow"/>
              </w:rPr>
            </w:pPr>
            <w:r w:rsidRPr="00CD5C07">
              <w:rPr>
                <w:rFonts w:cs="Times New Roman"/>
                <w:color w:val="000000"/>
                <w:kern w:val="0"/>
              </w:rPr>
              <w:t>Equipment Failure</w:t>
            </w:r>
          </w:p>
        </w:tc>
        <w:tc>
          <w:tcPr>
            <w:tcW w:w="1467" w:type="dxa"/>
            <w:tcBorders>
              <w:top w:val="single" w:sz="4" w:space="0" w:color="auto"/>
              <w:left w:val="single" w:sz="4" w:space="0" w:color="auto"/>
              <w:bottom w:val="single" w:sz="4" w:space="0" w:color="auto"/>
              <w:right w:val="single" w:sz="4" w:space="0" w:color="auto"/>
            </w:tcBorders>
            <w:vAlign w:val="center"/>
          </w:tcPr>
          <w:p w:rsidR="00FD5F7A" w:rsidRPr="00651E88" w:rsidP="00FD5F7A" w14:paraId="03E6D226" w14:textId="58B16A62">
            <w:pPr>
              <w:keepNext/>
              <w:keepLines/>
              <w:spacing w:after="120"/>
              <w:jc w:val="center"/>
              <w:rPr>
                <w:rFonts w:cs="Times New Roman"/>
                <w:bCs w:val="0"/>
                <w:color w:val="000000"/>
                <w:kern w:val="0"/>
              </w:rPr>
            </w:pPr>
            <w:r>
              <w:rPr>
                <w:rFonts w:cs="Times New Roman"/>
                <w:bCs w:val="0"/>
                <w:color w:val="000000"/>
                <w:kern w:val="0"/>
              </w:rPr>
              <w:t>3</w:t>
            </w:r>
            <w:r w:rsidRPr="00651E88">
              <w:rPr>
                <w:rFonts w:cs="Times New Roman"/>
                <w:bCs w:val="0"/>
                <w:color w:val="000000"/>
                <w:kern w:val="0"/>
              </w:rPr>
              <w:t>1</w:t>
            </w:r>
          </w:p>
        </w:tc>
        <w:tc>
          <w:tcPr>
            <w:tcW w:w="1334" w:type="dxa"/>
            <w:tcBorders>
              <w:top w:val="single" w:sz="4" w:space="0" w:color="auto"/>
              <w:left w:val="single" w:sz="4" w:space="0" w:color="auto"/>
              <w:bottom w:val="single" w:sz="4" w:space="0" w:color="auto"/>
              <w:right w:val="single" w:sz="4" w:space="0" w:color="auto"/>
            </w:tcBorders>
            <w:vAlign w:val="center"/>
          </w:tcPr>
          <w:p w:rsidR="00FD5F7A" w:rsidRPr="00892B0E" w:rsidP="00FD5F7A" w14:paraId="4918AD7B" w14:textId="65BBC42D">
            <w:pPr>
              <w:keepNext/>
              <w:keepLines/>
              <w:spacing w:after="120"/>
              <w:jc w:val="center"/>
              <w:rPr>
                <w:rFonts w:cs="Times New Roman"/>
                <w:bCs w:val="0"/>
                <w:color w:val="000000"/>
                <w:kern w:val="0"/>
              </w:rPr>
            </w:pPr>
            <w:r>
              <w:rPr>
                <w:rFonts w:cs="Times New Roman"/>
                <w:bCs w:val="0"/>
                <w:color w:val="000000"/>
                <w:kern w:val="0"/>
              </w:rPr>
              <w:t>0</w:t>
            </w:r>
            <w:r w:rsidRPr="00892B0E">
              <w:rPr>
                <w:rFonts w:cs="Times New Roman"/>
                <w:bCs w:val="0"/>
                <w:color w:val="000000"/>
                <w:kern w:val="0"/>
              </w:rPr>
              <w:t>.</w:t>
            </w:r>
            <w:r>
              <w:rPr>
                <w:rFonts w:cs="Times New Roman"/>
                <w:bCs w:val="0"/>
                <w:color w:val="000000"/>
                <w:kern w:val="0"/>
              </w:rPr>
              <w:t>2</w:t>
            </w:r>
            <w:r w:rsidRPr="00892B0E">
              <w:rPr>
                <w:rFonts w:cs="Times New Roman"/>
                <w:bCs w:val="0"/>
                <w:color w:val="000000"/>
                <w:kern w:val="0"/>
              </w:rPr>
              <w:t>%</w:t>
            </w:r>
          </w:p>
        </w:tc>
        <w:tc>
          <w:tcPr>
            <w:tcW w:w="2268" w:type="dxa"/>
            <w:tcBorders>
              <w:top w:val="single" w:sz="4" w:space="0" w:color="auto"/>
              <w:left w:val="single" w:sz="4" w:space="0" w:color="auto"/>
              <w:bottom w:val="single" w:sz="4" w:space="0" w:color="auto"/>
              <w:right w:val="single" w:sz="4" w:space="0" w:color="auto"/>
            </w:tcBorders>
            <w:vAlign w:val="center"/>
          </w:tcPr>
          <w:p w:rsidR="00FD5F7A" w:rsidRPr="00892B0E" w:rsidP="00FD5F7A" w14:paraId="52C431EE" w14:textId="3FD49648">
            <w:pPr>
              <w:keepNext/>
              <w:keepLines/>
              <w:spacing w:after="120"/>
              <w:jc w:val="center"/>
              <w:rPr>
                <w:rFonts w:cs="Times New Roman"/>
                <w:bCs w:val="0"/>
                <w:color w:val="000000"/>
                <w:kern w:val="0"/>
              </w:rPr>
            </w:pPr>
            <w:r>
              <w:rPr>
                <w:rFonts w:cs="Times New Roman"/>
                <w:bCs w:val="0"/>
                <w:color w:val="000000"/>
                <w:kern w:val="0"/>
              </w:rPr>
              <w:t>32</w:t>
            </w:r>
          </w:p>
        </w:tc>
        <w:tc>
          <w:tcPr>
            <w:tcW w:w="2001" w:type="dxa"/>
            <w:tcBorders>
              <w:top w:val="single" w:sz="4" w:space="0" w:color="auto"/>
              <w:left w:val="single" w:sz="4" w:space="0" w:color="auto"/>
              <w:bottom w:val="single" w:sz="4" w:space="0" w:color="auto"/>
              <w:right w:val="single" w:sz="4" w:space="0" w:color="auto"/>
            </w:tcBorders>
            <w:vAlign w:val="center"/>
          </w:tcPr>
          <w:p w:rsidR="00FD5F7A" w:rsidRPr="00651E88" w:rsidP="00FD5F7A" w14:paraId="4BBC6707" w14:textId="52A5BCC9">
            <w:pPr>
              <w:keepNext/>
              <w:keepLines/>
              <w:spacing w:after="120"/>
              <w:jc w:val="center"/>
              <w:rPr>
                <w:rFonts w:cs="Times New Roman"/>
                <w:bCs w:val="0"/>
                <w:color w:val="000000"/>
                <w:kern w:val="0"/>
              </w:rPr>
            </w:pPr>
            <w:r>
              <w:rPr>
                <w:rFonts w:cs="Times New Roman"/>
                <w:bCs w:val="0"/>
                <w:color w:val="000000"/>
                <w:kern w:val="0"/>
              </w:rPr>
              <w:t>0</w:t>
            </w:r>
            <w:r w:rsidRPr="00892B0E">
              <w:rPr>
                <w:rFonts w:cs="Times New Roman"/>
                <w:bCs w:val="0"/>
                <w:color w:val="000000"/>
                <w:kern w:val="0"/>
              </w:rPr>
              <w:t>.</w:t>
            </w:r>
            <w:r>
              <w:rPr>
                <w:rFonts w:cs="Times New Roman"/>
                <w:bCs w:val="0"/>
                <w:color w:val="000000"/>
                <w:kern w:val="0"/>
              </w:rPr>
              <w:t>2</w:t>
            </w:r>
            <w:r w:rsidRPr="00892B0E">
              <w:rPr>
                <w:rFonts w:cs="Times New Roman"/>
                <w:bCs w:val="0"/>
                <w:color w:val="000000"/>
                <w:kern w:val="0"/>
              </w:rPr>
              <w:t>%</w:t>
            </w:r>
          </w:p>
        </w:tc>
      </w:tr>
      <w:tr w14:paraId="00806F69" w14:textId="77777777" w:rsidTr="00097EE7">
        <w:tblPrEx>
          <w:tblW w:w="9360" w:type="dxa"/>
          <w:tblInd w:w="93" w:type="dxa"/>
          <w:tblLayout w:type="fixed"/>
          <w:tblLook w:val="0000"/>
        </w:tblPrEx>
        <w:trPr>
          <w:trHeight w:val="253"/>
        </w:trPr>
        <w:tc>
          <w:tcPr>
            <w:tcW w:w="2290" w:type="dxa"/>
            <w:tcBorders>
              <w:top w:val="single" w:sz="4" w:space="0" w:color="auto"/>
              <w:left w:val="single" w:sz="4" w:space="0" w:color="auto"/>
              <w:bottom w:val="single" w:sz="4" w:space="0" w:color="auto"/>
              <w:right w:val="single" w:sz="4" w:space="0" w:color="auto"/>
            </w:tcBorders>
            <w:vAlign w:val="bottom"/>
          </w:tcPr>
          <w:p w:rsidR="00FD5F7A" w:rsidRPr="004423AB" w:rsidP="00FD5F7A" w14:paraId="7ACB52BD" w14:textId="53AAD5BB">
            <w:pPr>
              <w:keepNext/>
              <w:keepLines/>
              <w:spacing w:after="120"/>
              <w:jc w:val="right"/>
              <w:rPr>
                <w:rFonts w:cs="Times New Roman"/>
                <w:color w:val="000000"/>
                <w:kern w:val="0"/>
                <w:highlight w:val="yellow"/>
              </w:rPr>
            </w:pPr>
            <w:r w:rsidRPr="00892B0E">
              <w:rPr>
                <w:rFonts w:cs="Times New Roman"/>
                <w:color w:val="000000"/>
                <w:kern w:val="0"/>
              </w:rPr>
              <w:t xml:space="preserve">Software </w:t>
            </w:r>
            <w:r w:rsidRPr="006156B1">
              <w:rPr>
                <w:rFonts w:cs="Times New Roman"/>
                <w:color w:val="000000"/>
                <w:kern w:val="0"/>
              </w:rPr>
              <w:t xml:space="preserve">Outdated </w:t>
            </w:r>
          </w:p>
        </w:tc>
        <w:tc>
          <w:tcPr>
            <w:tcW w:w="1467" w:type="dxa"/>
            <w:tcBorders>
              <w:top w:val="single" w:sz="4" w:space="0" w:color="auto"/>
              <w:left w:val="single" w:sz="4" w:space="0" w:color="auto"/>
              <w:bottom w:val="single" w:sz="4" w:space="0" w:color="auto"/>
              <w:right w:val="single" w:sz="4" w:space="0" w:color="auto"/>
            </w:tcBorders>
            <w:vAlign w:val="center"/>
          </w:tcPr>
          <w:p w:rsidR="00FD5F7A" w:rsidRPr="00651E88" w:rsidP="00FD5F7A" w14:paraId="65321691" w14:textId="4803A0A2">
            <w:pPr>
              <w:keepNext/>
              <w:keepLines/>
              <w:spacing w:after="120"/>
              <w:jc w:val="center"/>
              <w:rPr>
                <w:rFonts w:cs="Times New Roman"/>
                <w:bCs w:val="0"/>
                <w:color w:val="000000"/>
                <w:kern w:val="0"/>
              </w:rPr>
            </w:pPr>
            <w:r>
              <w:rPr>
                <w:rFonts w:cs="Times New Roman"/>
                <w:bCs w:val="0"/>
                <w:color w:val="000000"/>
                <w:kern w:val="0"/>
              </w:rPr>
              <w:t>38</w:t>
            </w:r>
          </w:p>
        </w:tc>
        <w:tc>
          <w:tcPr>
            <w:tcW w:w="1334" w:type="dxa"/>
            <w:tcBorders>
              <w:top w:val="single" w:sz="4" w:space="0" w:color="auto"/>
              <w:left w:val="single" w:sz="4" w:space="0" w:color="auto"/>
              <w:bottom w:val="single" w:sz="4" w:space="0" w:color="auto"/>
              <w:right w:val="single" w:sz="4" w:space="0" w:color="auto"/>
            </w:tcBorders>
            <w:vAlign w:val="center"/>
          </w:tcPr>
          <w:p w:rsidR="00FD5F7A" w:rsidRPr="00651E88" w:rsidP="00FD5F7A" w14:paraId="4D98A6E5" w14:textId="6F61D630">
            <w:pPr>
              <w:keepNext/>
              <w:keepLines/>
              <w:spacing w:after="120"/>
              <w:jc w:val="center"/>
              <w:rPr>
                <w:rFonts w:cs="Times New Roman"/>
                <w:bCs w:val="0"/>
                <w:color w:val="000000"/>
                <w:kern w:val="0"/>
              </w:rPr>
            </w:pPr>
            <w:r>
              <w:rPr>
                <w:rFonts w:cs="Times New Roman"/>
                <w:bCs w:val="0"/>
                <w:color w:val="000000"/>
                <w:kern w:val="0"/>
              </w:rPr>
              <w:t>0</w:t>
            </w:r>
            <w:r w:rsidRPr="00651E88">
              <w:rPr>
                <w:rFonts w:cs="Times New Roman"/>
                <w:bCs w:val="0"/>
                <w:color w:val="000000"/>
                <w:kern w:val="0"/>
              </w:rPr>
              <w:t>.</w:t>
            </w:r>
            <w:r>
              <w:rPr>
                <w:rFonts w:cs="Times New Roman"/>
                <w:bCs w:val="0"/>
                <w:color w:val="000000"/>
                <w:kern w:val="0"/>
              </w:rPr>
              <w:t>2</w:t>
            </w:r>
            <w:r w:rsidRPr="00651E88">
              <w:rPr>
                <w:rFonts w:cs="Times New Roman"/>
                <w:bCs w:val="0"/>
                <w:color w:val="000000"/>
                <w:kern w:val="0"/>
              </w:rPr>
              <w:t>%</w:t>
            </w:r>
          </w:p>
        </w:tc>
        <w:tc>
          <w:tcPr>
            <w:tcW w:w="2268" w:type="dxa"/>
            <w:tcBorders>
              <w:top w:val="single" w:sz="4" w:space="0" w:color="auto"/>
              <w:left w:val="single" w:sz="4" w:space="0" w:color="auto"/>
              <w:bottom w:val="single" w:sz="4" w:space="0" w:color="auto"/>
              <w:right w:val="single" w:sz="4" w:space="0" w:color="auto"/>
            </w:tcBorders>
            <w:vAlign w:val="center"/>
          </w:tcPr>
          <w:p w:rsidR="00FD5F7A" w:rsidRPr="00651E88" w:rsidP="00FD5F7A" w14:paraId="74478072" w14:textId="11EF5CE4">
            <w:pPr>
              <w:keepNext/>
              <w:keepLines/>
              <w:spacing w:after="120"/>
              <w:jc w:val="center"/>
              <w:rPr>
                <w:rFonts w:cs="Times New Roman"/>
                <w:bCs w:val="0"/>
                <w:color w:val="000000"/>
                <w:kern w:val="0"/>
              </w:rPr>
            </w:pPr>
            <w:r>
              <w:rPr>
                <w:rFonts w:cs="Times New Roman"/>
                <w:bCs w:val="0"/>
                <w:color w:val="000000"/>
                <w:kern w:val="0"/>
              </w:rPr>
              <w:t>88</w:t>
            </w:r>
          </w:p>
        </w:tc>
        <w:tc>
          <w:tcPr>
            <w:tcW w:w="2001" w:type="dxa"/>
            <w:tcBorders>
              <w:top w:val="single" w:sz="4" w:space="0" w:color="auto"/>
              <w:left w:val="single" w:sz="4" w:space="0" w:color="auto"/>
              <w:bottom w:val="single" w:sz="4" w:space="0" w:color="auto"/>
              <w:right w:val="single" w:sz="4" w:space="0" w:color="auto"/>
            </w:tcBorders>
            <w:vAlign w:val="center"/>
          </w:tcPr>
          <w:p w:rsidR="00FD5F7A" w:rsidRPr="00651E88" w:rsidP="00FD5F7A" w14:paraId="76178CC6" w14:textId="3B485E8F">
            <w:pPr>
              <w:keepNext/>
              <w:keepLines/>
              <w:spacing w:after="120"/>
              <w:jc w:val="center"/>
              <w:rPr>
                <w:rFonts w:cs="Times New Roman"/>
                <w:bCs w:val="0"/>
                <w:color w:val="000000"/>
                <w:kern w:val="0"/>
              </w:rPr>
            </w:pPr>
            <w:r>
              <w:rPr>
                <w:rFonts w:cs="Times New Roman"/>
                <w:bCs w:val="0"/>
                <w:color w:val="000000"/>
                <w:kern w:val="0"/>
              </w:rPr>
              <w:t>0</w:t>
            </w:r>
            <w:r w:rsidRPr="00651E88">
              <w:rPr>
                <w:rFonts w:cs="Times New Roman"/>
                <w:bCs w:val="0"/>
                <w:color w:val="000000"/>
                <w:kern w:val="0"/>
              </w:rPr>
              <w:t>.</w:t>
            </w:r>
            <w:r>
              <w:rPr>
                <w:rFonts w:cs="Times New Roman"/>
                <w:bCs w:val="0"/>
                <w:color w:val="000000"/>
                <w:kern w:val="0"/>
              </w:rPr>
              <w:t>4</w:t>
            </w:r>
            <w:r w:rsidRPr="00651E88">
              <w:rPr>
                <w:rFonts w:cs="Times New Roman"/>
                <w:bCs w:val="0"/>
                <w:color w:val="000000"/>
                <w:kern w:val="0"/>
              </w:rPr>
              <w:t>%</w:t>
            </w:r>
          </w:p>
        </w:tc>
      </w:tr>
      <w:tr w14:paraId="730FC791" w14:textId="77777777" w:rsidTr="00097EE7">
        <w:tblPrEx>
          <w:tblW w:w="9360" w:type="dxa"/>
          <w:tblInd w:w="93" w:type="dxa"/>
          <w:tblLayout w:type="fixed"/>
          <w:tblLook w:val="0000"/>
        </w:tblPrEx>
        <w:trPr>
          <w:trHeight w:val="253"/>
        </w:trPr>
        <w:tc>
          <w:tcPr>
            <w:tcW w:w="2290" w:type="dxa"/>
            <w:tcBorders>
              <w:top w:val="nil"/>
              <w:left w:val="single" w:sz="4" w:space="0" w:color="auto"/>
              <w:bottom w:val="single" w:sz="4" w:space="0" w:color="auto"/>
              <w:right w:val="single" w:sz="4" w:space="0" w:color="auto"/>
            </w:tcBorders>
            <w:vAlign w:val="bottom"/>
          </w:tcPr>
          <w:p w:rsidR="00FD5F7A" w:rsidRPr="00771DD9" w:rsidP="00FD5F7A" w14:paraId="40FA5CBE" w14:textId="77777777">
            <w:pPr>
              <w:keepNext/>
              <w:keepLines/>
              <w:spacing w:after="120"/>
              <w:jc w:val="right"/>
              <w:rPr>
                <w:rFonts w:cs="Times New Roman"/>
                <w:color w:val="000000"/>
                <w:kern w:val="0"/>
              </w:rPr>
            </w:pPr>
            <w:r w:rsidRPr="00771DD9">
              <w:rPr>
                <w:rFonts w:cs="Times New Roman"/>
                <w:color w:val="000000"/>
                <w:kern w:val="0"/>
              </w:rPr>
              <w:t>User Error</w:t>
            </w:r>
          </w:p>
        </w:tc>
        <w:tc>
          <w:tcPr>
            <w:tcW w:w="1467" w:type="dxa"/>
            <w:tcBorders>
              <w:top w:val="nil"/>
              <w:left w:val="single" w:sz="4" w:space="0" w:color="auto"/>
              <w:bottom w:val="single" w:sz="4" w:space="0" w:color="auto"/>
              <w:right w:val="single" w:sz="4" w:space="0" w:color="auto"/>
            </w:tcBorders>
            <w:vAlign w:val="center"/>
          </w:tcPr>
          <w:p w:rsidR="00FD5F7A" w:rsidRPr="00651E88" w:rsidP="00FD5F7A" w14:paraId="5FC4C8E7" w14:textId="34F66549">
            <w:pPr>
              <w:keepNext/>
              <w:keepLines/>
              <w:spacing w:after="120"/>
              <w:jc w:val="center"/>
              <w:rPr>
                <w:rFonts w:cs="Times New Roman"/>
                <w:bCs w:val="0"/>
                <w:color w:val="000000"/>
                <w:kern w:val="0"/>
              </w:rPr>
            </w:pPr>
            <w:r w:rsidRPr="00651E88">
              <w:rPr>
                <w:rFonts w:cs="Times New Roman"/>
                <w:bCs w:val="0"/>
                <w:color w:val="000000"/>
                <w:kern w:val="0"/>
              </w:rPr>
              <w:t>3</w:t>
            </w:r>
          </w:p>
        </w:tc>
        <w:tc>
          <w:tcPr>
            <w:tcW w:w="1334" w:type="dxa"/>
            <w:tcBorders>
              <w:top w:val="nil"/>
              <w:left w:val="single" w:sz="4" w:space="0" w:color="auto"/>
              <w:bottom w:val="single" w:sz="4" w:space="0" w:color="auto"/>
              <w:right w:val="single" w:sz="4" w:space="0" w:color="auto"/>
            </w:tcBorders>
            <w:vAlign w:val="center"/>
          </w:tcPr>
          <w:p w:rsidR="00FD5F7A" w:rsidRPr="00E318F7" w:rsidP="00FD5F7A" w14:paraId="1B5C24A1" w14:textId="01920FF1">
            <w:pPr>
              <w:keepNext/>
              <w:keepLines/>
              <w:spacing w:after="120"/>
              <w:jc w:val="center"/>
              <w:rPr>
                <w:rFonts w:cs="Times New Roman"/>
                <w:bCs w:val="0"/>
                <w:color w:val="000000"/>
                <w:kern w:val="0"/>
              </w:rPr>
            </w:pPr>
            <w:r w:rsidRPr="00E318F7">
              <w:rPr>
                <w:rFonts w:cs="Times New Roman"/>
                <w:bCs w:val="0"/>
                <w:color w:val="000000"/>
                <w:kern w:val="0"/>
              </w:rPr>
              <w:t>0.0%</w:t>
            </w:r>
          </w:p>
        </w:tc>
        <w:tc>
          <w:tcPr>
            <w:tcW w:w="2268" w:type="dxa"/>
            <w:tcBorders>
              <w:top w:val="nil"/>
              <w:left w:val="single" w:sz="4" w:space="0" w:color="auto"/>
              <w:bottom w:val="single" w:sz="4" w:space="0" w:color="auto"/>
              <w:right w:val="single" w:sz="4" w:space="0" w:color="auto"/>
            </w:tcBorders>
            <w:vAlign w:val="center"/>
          </w:tcPr>
          <w:p w:rsidR="00FD5F7A" w:rsidRPr="00E318F7" w:rsidP="00FD5F7A" w14:paraId="38F5FEBE" w14:textId="7641EC00">
            <w:pPr>
              <w:keepNext/>
              <w:keepLines/>
              <w:spacing w:after="120"/>
              <w:jc w:val="center"/>
              <w:rPr>
                <w:rFonts w:cs="Times New Roman"/>
                <w:bCs w:val="0"/>
                <w:color w:val="000000"/>
                <w:kern w:val="0"/>
              </w:rPr>
            </w:pPr>
            <w:r w:rsidRPr="00E318F7">
              <w:rPr>
                <w:rFonts w:cs="Times New Roman"/>
                <w:bCs w:val="0"/>
                <w:color w:val="000000"/>
                <w:kern w:val="0"/>
              </w:rPr>
              <w:t>8</w:t>
            </w:r>
          </w:p>
        </w:tc>
        <w:tc>
          <w:tcPr>
            <w:tcW w:w="2001" w:type="dxa"/>
            <w:tcBorders>
              <w:top w:val="nil"/>
              <w:left w:val="single" w:sz="4" w:space="0" w:color="auto"/>
              <w:bottom w:val="single" w:sz="4" w:space="0" w:color="auto"/>
              <w:right w:val="single" w:sz="4" w:space="0" w:color="auto"/>
            </w:tcBorders>
            <w:vAlign w:val="center"/>
          </w:tcPr>
          <w:p w:rsidR="00FD5F7A" w:rsidRPr="00E318F7" w:rsidP="00FD5F7A" w14:paraId="503A9916" w14:textId="5B7A49B8">
            <w:pPr>
              <w:keepNext/>
              <w:keepLines/>
              <w:spacing w:after="120"/>
              <w:jc w:val="center"/>
              <w:rPr>
                <w:rFonts w:cs="Times New Roman"/>
                <w:bCs w:val="0"/>
                <w:color w:val="000000"/>
                <w:kern w:val="0"/>
              </w:rPr>
            </w:pPr>
            <w:r w:rsidRPr="00E318F7">
              <w:rPr>
                <w:rFonts w:cs="Times New Roman"/>
                <w:bCs w:val="0"/>
                <w:color w:val="000000"/>
                <w:kern w:val="0"/>
              </w:rPr>
              <w:t>0.0%</w:t>
            </w:r>
          </w:p>
        </w:tc>
      </w:tr>
      <w:tr w14:paraId="3899F14E" w14:textId="77777777" w:rsidTr="00097EE7">
        <w:tblPrEx>
          <w:tblW w:w="9360" w:type="dxa"/>
          <w:tblInd w:w="93" w:type="dxa"/>
          <w:tblLayout w:type="fixed"/>
          <w:tblLook w:val="0000"/>
        </w:tblPrEx>
        <w:trPr>
          <w:trHeight w:val="253"/>
        </w:trPr>
        <w:tc>
          <w:tcPr>
            <w:tcW w:w="2290" w:type="dxa"/>
            <w:tcBorders>
              <w:top w:val="nil"/>
              <w:left w:val="single" w:sz="4" w:space="0" w:color="auto"/>
              <w:bottom w:val="single" w:sz="4" w:space="0" w:color="auto"/>
              <w:right w:val="single" w:sz="4" w:space="0" w:color="auto"/>
            </w:tcBorders>
            <w:vAlign w:val="bottom"/>
          </w:tcPr>
          <w:p w:rsidR="00FD5F7A" w:rsidRPr="00771DD9" w:rsidP="00FD5F7A" w14:paraId="3F67F911" w14:textId="77777777">
            <w:pPr>
              <w:spacing w:after="120"/>
              <w:jc w:val="right"/>
              <w:rPr>
                <w:rFonts w:cs="Times New Roman"/>
                <w:color w:val="000000"/>
                <w:kern w:val="0"/>
              </w:rPr>
            </w:pPr>
            <w:r w:rsidRPr="00771DD9">
              <w:rPr>
                <w:rFonts w:cs="Times New Roman"/>
                <w:color w:val="000000"/>
                <w:kern w:val="0"/>
              </w:rPr>
              <w:t>Other</w:t>
            </w:r>
          </w:p>
        </w:tc>
        <w:tc>
          <w:tcPr>
            <w:tcW w:w="1467" w:type="dxa"/>
            <w:tcBorders>
              <w:top w:val="nil"/>
              <w:left w:val="single" w:sz="4" w:space="0" w:color="auto"/>
              <w:bottom w:val="single" w:sz="4" w:space="0" w:color="auto"/>
              <w:right w:val="single" w:sz="4" w:space="0" w:color="auto"/>
            </w:tcBorders>
            <w:vAlign w:val="center"/>
          </w:tcPr>
          <w:p w:rsidR="00FD5F7A" w:rsidRPr="00651E88" w:rsidP="00FD5F7A" w14:paraId="12CAD087" w14:textId="5CB1BDA2">
            <w:pPr>
              <w:spacing w:after="120"/>
              <w:jc w:val="center"/>
              <w:rPr>
                <w:rFonts w:cs="Times New Roman"/>
                <w:bCs w:val="0"/>
                <w:color w:val="000000"/>
                <w:kern w:val="0"/>
              </w:rPr>
            </w:pPr>
            <w:r w:rsidRPr="00651E88">
              <w:rPr>
                <w:rFonts w:cs="Times New Roman"/>
                <w:bCs w:val="0"/>
                <w:color w:val="000000"/>
                <w:kern w:val="0"/>
              </w:rPr>
              <w:t>619</w:t>
            </w:r>
          </w:p>
        </w:tc>
        <w:tc>
          <w:tcPr>
            <w:tcW w:w="1334" w:type="dxa"/>
            <w:tcBorders>
              <w:top w:val="nil"/>
              <w:left w:val="single" w:sz="4" w:space="0" w:color="auto"/>
              <w:bottom w:val="single" w:sz="4" w:space="0" w:color="auto"/>
              <w:right w:val="single" w:sz="4" w:space="0" w:color="auto"/>
            </w:tcBorders>
            <w:vAlign w:val="center"/>
          </w:tcPr>
          <w:p w:rsidR="00FD5F7A" w:rsidRPr="00E318F7" w:rsidP="00FD5F7A" w14:paraId="09AE8C3C" w14:textId="03CA4B89">
            <w:pPr>
              <w:spacing w:after="120"/>
              <w:jc w:val="center"/>
              <w:rPr>
                <w:rFonts w:cs="Times New Roman"/>
                <w:bCs w:val="0"/>
                <w:color w:val="000000"/>
                <w:kern w:val="0"/>
              </w:rPr>
            </w:pPr>
            <w:r w:rsidRPr="00E318F7">
              <w:rPr>
                <w:rFonts w:cs="Times New Roman"/>
                <w:bCs w:val="0"/>
                <w:color w:val="000000"/>
                <w:kern w:val="0"/>
              </w:rPr>
              <w:t>3.1%</w:t>
            </w:r>
          </w:p>
        </w:tc>
        <w:tc>
          <w:tcPr>
            <w:tcW w:w="2268" w:type="dxa"/>
            <w:tcBorders>
              <w:top w:val="nil"/>
              <w:left w:val="single" w:sz="4" w:space="0" w:color="auto"/>
              <w:bottom w:val="single" w:sz="4" w:space="0" w:color="auto"/>
              <w:right w:val="single" w:sz="4" w:space="0" w:color="auto"/>
            </w:tcBorders>
            <w:vAlign w:val="center"/>
          </w:tcPr>
          <w:p w:rsidR="00FD5F7A" w:rsidRPr="00E318F7" w:rsidP="00FD5F7A" w14:paraId="08468E53" w14:textId="67280514">
            <w:pPr>
              <w:spacing w:after="120"/>
              <w:jc w:val="center"/>
              <w:rPr>
                <w:rFonts w:cs="Times New Roman"/>
                <w:bCs w:val="0"/>
                <w:color w:val="000000"/>
                <w:kern w:val="0"/>
              </w:rPr>
            </w:pPr>
            <w:r w:rsidRPr="00E318F7">
              <w:rPr>
                <w:rFonts w:cs="Times New Roman"/>
                <w:bCs w:val="0"/>
                <w:color w:val="000000"/>
                <w:kern w:val="0"/>
              </w:rPr>
              <w:t>1258</w:t>
            </w:r>
          </w:p>
        </w:tc>
        <w:tc>
          <w:tcPr>
            <w:tcW w:w="2001" w:type="dxa"/>
            <w:tcBorders>
              <w:top w:val="nil"/>
              <w:left w:val="single" w:sz="4" w:space="0" w:color="auto"/>
              <w:bottom w:val="single" w:sz="4" w:space="0" w:color="auto"/>
              <w:right w:val="single" w:sz="4" w:space="0" w:color="auto"/>
            </w:tcBorders>
            <w:vAlign w:val="center"/>
          </w:tcPr>
          <w:p w:rsidR="00FD5F7A" w:rsidRPr="00E318F7" w:rsidP="00FD5F7A" w14:paraId="15CEC64B" w14:textId="7D6B0862">
            <w:pPr>
              <w:spacing w:after="120"/>
              <w:jc w:val="center"/>
              <w:rPr>
                <w:rFonts w:cs="Times New Roman"/>
                <w:bCs w:val="0"/>
                <w:color w:val="000000"/>
                <w:kern w:val="0"/>
              </w:rPr>
            </w:pPr>
            <w:r w:rsidRPr="00E318F7">
              <w:rPr>
                <w:rFonts w:cs="Times New Roman"/>
                <w:bCs w:val="0"/>
                <w:color w:val="000000"/>
                <w:kern w:val="0"/>
              </w:rPr>
              <w:t>6.</w:t>
            </w:r>
            <w:r>
              <w:rPr>
                <w:rFonts w:cs="Times New Roman"/>
                <w:bCs w:val="0"/>
                <w:color w:val="000000"/>
                <w:kern w:val="0"/>
              </w:rPr>
              <w:t>3</w:t>
            </w:r>
            <w:r w:rsidRPr="00E318F7">
              <w:rPr>
                <w:rFonts w:cs="Times New Roman"/>
                <w:bCs w:val="0"/>
                <w:color w:val="000000"/>
                <w:kern w:val="0"/>
              </w:rPr>
              <w:t>%</w:t>
            </w:r>
          </w:p>
        </w:tc>
      </w:tr>
      <w:bookmarkEnd w:id="312"/>
    </w:tbl>
    <w:p w:rsidR="001D4C4C" w:rsidP="00343A2C" w14:paraId="04CB10CF" w14:textId="77777777">
      <w:pPr>
        <w:pStyle w:val="ParaNum"/>
        <w:numPr>
          <w:ilvl w:val="0"/>
          <w:numId w:val="0"/>
        </w:numPr>
        <w:rPr>
          <w:rFonts w:cs="Times New Roman"/>
        </w:rPr>
      </w:pPr>
    </w:p>
    <w:p w:rsidR="00676F63" w:rsidP="00676F63" w14:paraId="45A1C000" w14:textId="7CB81C25">
      <w:pPr>
        <w:pStyle w:val="Heading3"/>
      </w:pPr>
      <w:bookmarkStart w:id="313" w:name="_Toc33617002"/>
      <w:bookmarkStart w:id="314" w:name="_Toc34133778"/>
      <w:bookmarkStart w:id="315" w:name="_Toc40264564"/>
      <w:r>
        <w:t>Complications Reported by Test Participants in Explanatory Text Fields</w:t>
      </w:r>
      <w:bookmarkEnd w:id="313"/>
      <w:bookmarkEnd w:id="314"/>
      <w:bookmarkEnd w:id="315"/>
    </w:p>
    <w:p w:rsidR="00915E32" w:rsidRPr="00E23F3C" w:rsidP="0027700A" w14:paraId="547DBCCE" w14:textId="08628BFD">
      <w:pPr>
        <w:pStyle w:val="ParaNum"/>
        <w:numPr>
          <w:ilvl w:val="0"/>
          <w:numId w:val="0"/>
        </w:numPr>
        <w:tabs>
          <w:tab w:val="left" w:pos="720"/>
        </w:tabs>
        <w:rPr>
          <w:rFonts w:cs="Times New Roman"/>
        </w:rPr>
      </w:pPr>
      <w:r w:rsidRPr="0036434C">
        <w:rPr>
          <w:rFonts w:cs="Times New Roman"/>
          <w:b/>
        </w:rPr>
        <w:t>Table</w:t>
      </w:r>
      <w:r w:rsidRPr="001A121F">
        <w:rPr>
          <w:rFonts w:cs="Times New Roman"/>
          <w:b/>
        </w:rPr>
        <w:t xml:space="preserve"> </w:t>
      </w:r>
      <w:r>
        <w:rPr>
          <w:rFonts w:cs="Times New Roman"/>
          <w:b/>
        </w:rPr>
        <w:t>1</w:t>
      </w:r>
      <w:r w:rsidR="00872889">
        <w:rPr>
          <w:rFonts w:cs="Times New Roman"/>
          <w:b/>
        </w:rPr>
        <w:t>1</w:t>
      </w:r>
      <w:r w:rsidR="00EA0CF4">
        <w:rPr>
          <w:rFonts w:cs="Times New Roman"/>
          <w:b/>
        </w:rPr>
        <w:t>a</w:t>
      </w:r>
      <w:r w:rsidRPr="001A121F">
        <w:rPr>
          <w:rFonts w:cs="Times New Roman"/>
        </w:rPr>
        <w:t xml:space="preserve"> categorizes the responses received in</w:t>
      </w:r>
      <w:r w:rsidR="00B17376">
        <w:rPr>
          <w:rFonts w:cs="Times New Roman"/>
        </w:rPr>
        <w:t xml:space="preserve"> explanatory</w:t>
      </w:r>
      <w:r w:rsidRPr="001A121F" w:rsidR="00F915A0">
        <w:rPr>
          <w:rFonts w:cs="Times New Roman"/>
        </w:rPr>
        <w:t xml:space="preserve"> </w:t>
      </w:r>
      <w:r w:rsidRPr="001A121F">
        <w:rPr>
          <w:rFonts w:cs="Times New Roman"/>
        </w:rPr>
        <w:t>text fields</w:t>
      </w:r>
      <w:r w:rsidRPr="001A121F" w:rsidR="0003505E">
        <w:rPr>
          <w:rFonts w:cs="Times New Roman"/>
        </w:rPr>
        <w:t xml:space="preserve"> for the group of </w:t>
      </w:r>
      <w:r w:rsidR="0036434C">
        <w:rPr>
          <w:rFonts w:cs="Times New Roman"/>
        </w:rPr>
        <w:t>5,383</w:t>
      </w:r>
      <w:r w:rsidR="00EA0CF4">
        <w:rPr>
          <w:rFonts w:cs="Times New Roman"/>
        </w:rPr>
        <w:t xml:space="preserve"> test participants that reported t</w:t>
      </w:r>
      <w:r w:rsidR="004F452A">
        <w:rPr>
          <w:rFonts w:cs="Times New Roman"/>
        </w:rPr>
        <w:t>hey</w:t>
      </w:r>
      <w:r w:rsidRPr="001A121F" w:rsidR="0003505E">
        <w:rPr>
          <w:rFonts w:cs="Times New Roman"/>
        </w:rPr>
        <w:t xml:space="preserve"> </w:t>
      </w:r>
      <w:r w:rsidR="00B17376">
        <w:rPr>
          <w:rFonts w:cs="Times New Roman"/>
        </w:rPr>
        <w:t>experienced complications in the receipt of the test message</w:t>
      </w:r>
      <w:r w:rsidRPr="002818CA">
        <w:rPr>
          <w:rFonts w:cs="Times New Roman"/>
        </w:rPr>
        <w:t xml:space="preserve">.  </w:t>
      </w:r>
      <w:r w:rsidRPr="00EA0CF4" w:rsidR="00EA0CF4">
        <w:rPr>
          <w:rFonts w:cs="Times New Roman"/>
          <w:b/>
          <w:bCs w:val="0"/>
        </w:rPr>
        <w:t>Table 1</w:t>
      </w:r>
      <w:r w:rsidR="00872889">
        <w:rPr>
          <w:rFonts w:cs="Times New Roman"/>
          <w:b/>
          <w:bCs w:val="0"/>
        </w:rPr>
        <w:t>1</w:t>
      </w:r>
      <w:r w:rsidRPr="00EA0CF4" w:rsidR="00EA0CF4">
        <w:rPr>
          <w:rFonts w:cs="Times New Roman"/>
          <w:b/>
          <w:bCs w:val="0"/>
        </w:rPr>
        <w:t>b</w:t>
      </w:r>
      <w:r w:rsidR="00EA0CF4">
        <w:rPr>
          <w:rFonts w:cs="Times New Roman"/>
        </w:rPr>
        <w:t xml:space="preserve"> categorizes the responses </w:t>
      </w:r>
      <w:r w:rsidR="00B17376">
        <w:rPr>
          <w:rFonts w:cs="Times New Roman"/>
        </w:rPr>
        <w:t xml:space="preserve">received in explanatory text fields </w:t>
      </w:r>
      <w:r w:rsidR="00EA0CF4">
        <w:rPr>
          <w:rFonts w:cs="Times New Roman"/>
        </w:rPr>
        <w:t>for the</w:t>
      </w:r>
      <w:r w:rsidR="00B17376">
        <w:rPr>
          <w:rFonts w:cs="Times New Roman"/>
        </w:rPr>
        <w:t xml:space="preserve"> group of</w:t>
      </w:r>
      <w:r w:rsidR="00EA0CF4">
        <w:rPr>
          <w:rFonts w:cs="Times New Roman"/>
        </w:rPr>
        <w:t xml:space="preserve"> </w:t>
      </w:r>
      <w:r w:rsidR="0045341F">
        <w:rPr>
          <w:rFonts w:cs="Times New Roman"/>
        </w:rPr>
        <w:t>4,7</w:t>
      </w:r>
      <w:r w:rsidR="00042178">
        <w:rPr>
          <w:rFonts w:cs="Times New Roman"/>
        </w:rPr>
        <w:t>21</w:t>
      </w:r>
      <w:r w:rsidR="00EA0CF4">
        <w:rPr>
          <w:rFonts w:cs="Times New Roman"/>
        </w:rPr>
        <w:t xml:space="preserve"> test participants that </w:t>
      </w:r>
      <w:r w:rsidR="00B17376">
        <w:rPr>
          <w:rFonts w:cs="Times New Roman"/>
        </w:rPr>
        <w:t>reported they experienced complications in retransmitting the alert</w:t>
      </w:r>
      <w:r w:rsidR="00EA0CF4">
        <w:rPr>
          <w:rFonts w:cs="Times New Roman"/>
        </w:rPr>
        <w:t xml:space="preserve">.  </w:t>
      </w:r>
    </w:p>
    <w:p w:rsidR="007E7D3E" w:rsidP="00085542" w14:paraId="38A46923" w14:textId="47A12FB8">
      <w:pPr>
        <w:pStyle w:val="ParaNum"/>
        <w:keepNext/>
        <w:keepLines/>
        <w:numPr>
          <w:ilvl w:val="0"/>
          <w:numId w:val="0"/>
        </w:numPr>
        <w:rPr>
          <w:rFonts w:eastAsia="Times New Roman" w:cs="Times New Roman"/>
          <w:bCs w:val="0"/>
          <w:kern w:val="0"/>
          <w:sz w:val="20"/>
          <w:szCs w:val="20"/>
          <w:lang w:eastAsia="en-US"/>
        </w:rPr>
      </w:pPr>
      <w:r>
        <w:rPr>
          <w:rFonts w:cs="Times New Roman"/>
          <w:b/>
        </w:rPr>
        <w:t>Table 1</w:t>
      </w:r>
      <w:r w:rsidR="00872889">
        <w:rPr>
          <w:rFonts w:cs="Times New Roman"/>
          <w:b/>
        </w:rPr>
        <w:t>1</w:t>
      </w:r>
      <w:r>
        <w:rPr>
          <w:rFonts w:cs="Times New Roman"/>
          <w:b/>
        </w:rPr>
        <w:t>a. Explanations Reported by Test Participants</w:t>
      </w:r>
      <w:r w:rsidR="00B17376">
        <w:rPr>
          <w:rFonts w:cs="Times New Roman"/>
          <w:b/>
        </w:rPr>
        <w:t xml:space="preserve"> Experiencing Complications</w:t>
      </w:r>
      <w:r>
        <w:rPr>
          <w:rFonts w:cs="Times New Roman"/>
          <w:b/>
        </w:rPr>
        <w:t xml:space="preserve"> on Receipt</w:t>
      </w:r>
      <w:r>
        <w:rPr>
          <w:rStyle w:val="FootnoteReference"/>
          <w:b/>
        </w:rPr>
        <w:footnoteReference w:id="40"/>
      </w:r>
      <w:r>
        <w:rPr>
          <w:noProof/>
        </w:rPr>
        <w:fldChar w:fldCharType="begin"/>
      </w:r>
      <w:r>
        <w:rPr>
          <w:noProof/>
        </w:rPr>
        <w:instrText xml:space="preserve"> LINK Excel.Sheet.12 "Book8" "Sheet1!R1C1:R14C4" \a \f 4 \h </w:instrText>
      </w:r>
      <w:r w:rsidR="0036434C">
        <w:rPr>
          <w:noProof/>
        </w:rPr>
        <w:instrText xml:space="preserve"> \* MERGEFORMAT </w:instrText>
      </w:r>
      <w:r>
        <w:rPr>
          <w:noProof/>
        </w:rPr>
        <w:fldChar w:fldCharType="separate"/>
      </w:r>
    </w:p>
    <w:tbl>
      <w:tblPr>
        <w:tblW w:w="10020" w:type="dxa"/>
        <w:tblLook w:val="04A0"/>
      </w:tblPr>
      <w:tblGrid>
        <w:gridCol w:w="3160"/>
        <w:gridCol w:w="2420"/>
        <w:gridCol w:w="2200"/>
        <w:gridCol w:w="2240"/>
      </w:tblGrid>
      <w:tr w14:paraId="0D97638B" w14:textId="77777777" w:rsidTr="007E7D3E">
        <w:tblPrEx>
          <w:tblW w:w="10020" w:type="dxa"/>
          <w:tblLook w:val="04A0"/>
        </w:tblPrEx>
        <w:trPr>
          <w:trHeight w:val="1140"/>
        </w:trPr>
        <w:tc>
          <w:tcPr>
            <w:tcW w:w="316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7E7D3E" w:rsidRPr="007E7D3E" w:rsidP="007E7D3E" w14:paraId="75DBE5FE" w14:textId="7D9602E6">
            <w:pPr>
              <w:jc w:val="center"/>
              <w:rPr>
                <w:rFonts w:eastAsia="Times New Roman" w:cs="Times New Roman"/>
                <w:b/>
                <w:color w:val="000000"/>
                <w:kern w:val="0"/>
                <w:szCs w:val="22"/>
                <w:lang w:eastAsia="en-US"/>
              </w:rPr>
            </w:pPr>
            <w:r>
              <w:rPr>
                <w:rFonts w:eastAsia="Times New Roman" w:cs="Times New Roman"/>
                <w:b/>
                <w:color w:val="000000"/>
                <w:kern w:val="0"/>
                <w:szCs w:val="22"/>
                <w:lang w:eastAsia="en-US"/>
              </w:rPr>
              <w:t xml:space="preserve">Receipt </w:t>
            </w:r>
            <w:r w:rsidRPr="007E7D3E">
              <w:rPr>
                <w:rFonts w:eastAsia="Times New Roman" w:cs="Times New Roman"/>
                <w:b/>
                <w:color w:val="000000"/>
                <w:kern w:val="0"/>
                <w:szCs w:val="22"/>
                <w:lang w:eastAsia="en-US"/>
              </w:rPr>
              <w:t>Explanation</w:t>
            </w:r>
            <w:r>
              <w:rPr>
                <w:rFonts w:eastAsia="Times New Roman" w:cs="Times New Roman"/>
                <w:b/>
                <w:color w:val="000000"/>
                <w:kern w:val="0"/>
                <w:szCs w:val="22"/>
                <w:lang w:eastAsia="en-US"/>
              </w:rPr>
              <w:t>s</w:t>
            </w:r>
            <w:r w:rsidRPr="007E7D3E">
              <w:rPr>
                <w:rFonts w:eastAsia="Times New Roman" w:cs="Times New Roman"/>
                <w:b/>
                <w:color w:val="000000"/>
                <w:kern w:val="0"/>
                <w:szCs w:val="22"/>
                <w:lang w:eastAsia="en-US"/>
              </w:rPr>
              <w:t xml:space="preserve"> </w:t>
            </w:r>
          </w:p>
        </w:tc>
        <w:tc>
          <w:tcPr>
            <w:tcW w:w="2420" w:type="dxa"/>
            <w:tcBorders>
              <w:top w:val="single" w:sz="4" w:space="0" w:color="auto"/>
              <w:left w:val="nil"/>
              <w:bottom w:val="single" w:sz="4" w:space="0" w:color="auto"/>
              <w:right w:val="single" w:sz="4" w:space="0" w:color="auto"/>
            </w:tcBorders>
            <w:shd w:val="clear" w:color="000000" w:fill="D0CECE"/>
            <w:vAlign w:val="center"/>
            <w:hideMark/>
          </w:tcPr>
          <w:p w:rsidR="007E7D3E" w:rsidRPr="007E7D3E" w:rsidP="007E7D3E" w14:paraId="10134633" w14:textId="7EFA1D39">
            <w:pPr>
              <w:jc w:val="center"/>
              <w:rPr>
                <w:rFonts w:eastAsia="Times New Roman" w:cs="Times New Roman"/>
                <w:b/>
                <w:color w:val="000000"/>
                <w:kern w:val="0"/>
                <w:szCs w:val="22"/>
                <w:lang w:eastAsia="en-US"/>
              </w:rPr>
            </w:pPr>
            <w:r>
              <w:rPr>
                <w:rFonts w:eastAsia="Times New Roman" w:cs="Times New Roman"/>
                <w:b/>
                <w:color w:val="000000"/>
                <w:kern w:val="0"/>
                <w:szCs w:val="22"/>
                <w:lang w:eastAsia="en-US"/>
              </w:rPr>
              <w:t>Number of Test Participants Reporting this Explanation</w:t>
            </w:r>
          </w:p>
        </w:tc>
        <w:tc>
          <w:tcPr>
            <w:tcW w:w="2200" w:type="dxa"/>
            <w:tcBorders>
              <w:top w:val="single" w:sz="4" w:space="0" w:color="auto"/>
              <w:left w:val="nil"/>
              <w:bottom w:val="single" w:sz="4" w:space="0" w:color="auto"/>
              <w:right w:val="single" w:sz="4" w:space="0" w:color="auto"/>
            </w:tcBorders>
            <w:shd w:val="clear" w:color="000000" w:fill="D0CECE"/>
            <w:vAlign w:val="center"/>
            <w:hideMark/>
          </w:tcPr>
          <w:p w:rsidR="007E7D3E" w:rsidRPr="007E7D3E" w:rsidP="007E7D3E" w14:paraId="4E78CEFE" w14:textId="5C4014A8">
            <w:pPr>
              <w:jc w:val="center"/>
              <w:rPr>
                <w:rFonts w:eastAsia="Times New Roman" w:cs="Times New Roman"/>
                <w:b/>
                <w:color w:val="000000"/>
                <w:kern w:val="0"/>
                <w:szCs w:val="22"/>
                <w:lang w:eastAsia="en-US"/>
              </w:rPr>
            </w:pPr>
            <w:r w:rsidRPr="007E7D3E">
              <w:rPr>
                <w:rFonts w:eastAsia="Times New Roman" w:cs="Times New Roman"/>
                <w:b/>
                <w:color w:val="000000"/>
                <w:kern w:val="0"/>
                <w:szCs w:val="22"/>
                <w:lang w:eastAsia="en-US"/>
              </w:rPr>
              <w:t>Percentage of Explanation</w:t>
            </w:r>
            <w:r w:rsidR="00B17376">
              <w:rPr>
                <w:rFonts w:eastAsia="Times New Roman" w:cs="Times New Roman"/>
                <w:b/>
                <w:color w:val="000000"/>
                <w:kern w:val="0"/>
                <w:szCs w:val="22"/>
                <w:lang w:eastAsia="en-US"/>
              </w:rPr>
              <w:t>s</w:t>
            </w:r>
          </w:p>
        </w:tc>
        <w:tc>
          <w:tcPr>
            <w:tcW w:w="2240" w:type="dxa"/>
            <w:tcBorders>
              <w:top w:val="single" w:sz="4" w:space="0" w:color="auto"/>
              <w:left w:val="nil"/>
              <w:bottom w:val="single" w:sz="4" w:space="0" w:color="auto"/>
              <w:right w:val="single" w:sz="4" w:space="0" w:color="auto"/>
            </w:tcBorders>
            <w:shd w:val="clear" w:color="000000" w:fill="D0CECE"/>
            <w:vAlign w:val="center"/>
            <w:hideMark/>
          </w:tcPr>
          <w:p w:rsidR="007E7D3E" w:rsidRPr="007E7D3E" w:rsidP="007E7D3E" w14:paraId="0BA9D685" w14:textId="2165621A">
            <w:pPr>
              <w:jc w:val="center"/>
              <w:rPr>
                <w:rFonts w:eastAsia="Times New Roman" w:cs="Times New Roman"/>
                <w:b/>
                <w:color w:val="000000"/>
                <w:kern w:val="0"/>
                <w:szCs w:val="22"/>
                <w:lang w:eastAsia="en-US"/>
              </w:rPr>
            </w:pPr>
            <w:r w:rsidRPr="007E7D3E">
              <w:rPr>
                <w:rFonts w:eastAsia="Times New Roman" w:cs="Times New Roman"/>
                <w:b/>
                <w:color w:val="000000"/>
                <w:kern w:val="0"/>
                <w:szCs w:val="22"/>
                <w:lang w:eastAsia="en-US"/>
              </w:rPr>
              <w:t xml:space="preserve">Percentage of All </w:t>
            </w:r>
            <w:r w:rsidR="00A7265C">
              <w:rPr>
                <w:rFonts w:eastAsia="Times New Roman" w:cs="Times New Roman"/>
                <w:b/>
                <w:color w:val="000000"/>
                <w:kern w:val="0"/>
                <w:szCs w:val="22"/>
                <w:lang w:eastAsia="en-US"/>
              </w:rPr>
              <w:t>Unique Filings</w:t>
            </w:r>
          </w:p>
        </w:tc>
      </w:tr>
      <w:tr w14:paraId="67CBC955" w14:textId="77777777" w:rsidTr="00A46A12">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6016D" w:rsidRPr="007E7D3E" w:rsidP="0086016D" w14:paraId="03D279F5" w14:textId="77777777">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Transmission Not Received</w:t>
            </w:r>
          </w:p>
        </w:tc>
        <w:tc>
          <w:tcPr>
            <w:tcW w:w="2420" w:type="dxa"/>
            <w:tcBorders>
              <w:top w:val="nil"/>
              <w:left w:val="nil"/>
              <w:bottom w:val="single" w:sz="4" w:space="0" w:color="auto"/>
              <w:right w:val="single" w:sz="4" w:space="0" w:color="auto"/>
            </w:tcBorders>
            <w:shd w:val="clear" w:color="auto" w:fill="auto"/>
            <w:vAlign w:val="center"/>
            <w:hideMark/>
          </w:tcPr>
          <w:p w:rsidR="0086016D" w:rsidRPr="007E7D3E" w:rsidP="0086016D" w14:paraId="3C9D50CB" w14:textId="7C60A89A">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2</w:t>
            </w:r>
            <w:r w:rsidR="00E819C9">
              <w:rPr>
                <w:rFonts w:eastAsia="Times New Roman" w:cs="Times New Roman"/>
                <w:bCs w:val="0"/>
                <w:color w:val="000000"/>
                <w:kern w:val="0"/>
                <w:szCs w:val="22"/>
                <w:lang w:eastAsia="en-US"/>
              </w:rPr>
              <w:t>663</w:t>
            </w:r>
          </w:p>
        </w:tc>
        <w:tc>
          <w:tcPr>
            <w:tcW w:w="2200" w:type="dxa"/>
            <w:tcBorders>
              <w:top w:val="nil"/>
              <w:left w:val="nil"/>
              <w:bottom w:val="single" w:sz="4" w:space="0" w:color="auto"/>
              <w:right w:val="single" w:sz="4" w:space="0" w:color="auto"/>
            </w:tcBorders>
            <w:shd w:val="clear" w:color="auto" w:fill="auto"/>
            <w:vAlign w:val="center"/>
            <w:hideMark/>
          </w:tcPr>
          <w:p w:rsidR="0086016D" w:rsidRPr="007E7D3E" w:rsidP="0086016D" w14:paraId="7A315CB3" w14:textId="74823EF0">
            <w:pPr>
              <w:jc w:val="center"/>
              <w:rPr>
                <w:rFonts w:eastAsia="Times New Roman" w:cs="Times New Roman"/>
                <w:bCs w:val="0"/>
                <w:color w:val="000000"/>
                <w:kern w:val="0"/>
                <w:szCs w:val="22"/>
                <w:lang w:eastAsia="en-US"/>
              </w:rPr>
            </w:pPr>
            <w:r>
              <w:rPr>
                <w:color w:val="000000"/>
                <w:szCs w:val="22"/>
              </w:rPr>
              <w:t>4</w:t>
            </w:r>
            <w:r w:rsidR="0036434C">
              <w:rPr>
                <w:color w:val="000000"/>
                <w:szCs w:val="22"/>
              </w:rPr>
              <w:t>9</w:t>
            </w:r>
            <w:r w:rsidR="00ED38C2">
              <w:rPr>
                <w:color w:val="000000"/>
                <w:szCs w:val="22"/>
              </w:rPr>
              <w:t>.</w:t>
            </w:r>
            <w:r w:rsidR="0036434C">
              <w:rPr>
                <w:color w:val="000000"/>
                <w:szCs w:val="22"/>
              </w:rPr>
              <w:t>5</w:t>
            </w:r>
            <w:r>
              <w:rPr>
                <w:color w:val="000000"/>
                <w:szCs w:val="22"/>
              </w:rPr>
              <w:t>%</w:t>
            </w:r>
          </w:p>
        </w:tc>
        <w:tc>
          <w:tcPr>
            <w:tcW w:w="2240" w:type="dxa"/>
            <w:tcBorders>
              <w:top w:val="nil"/>
              <w:left w:val="nil"/>
              <w:bottom w:val="single" w:sz="4" w:space="0" w:color="auto"/>
              <w:right w:val="single" w:sz="4" w:space="0" w:color="auto"/>
            </w:tcBorders>
            <w:shd w:val="clear" w:color="auto" w:fill="auto"/>
            <w:vAlign w:val="center"/>
          </w:tcPr>
          <w:p w:rsidR="0086016D" w:rsidRPr="007E7D3E" w:rsidP="0086016D" w14:paraId="52BE40E1" w14:textId="7D85402A">
            <w:pPr>
              <w:jc w:val="center"/>
              <w:rPr>
                <w:rFonts w:eastAsia="Times New Roman" w:cs="Times New Roman"/>
                <w:bCs w:val="0"/>
                <w:color w:val="000000"/>
                <w:kern w:val="0"/>
                <w:szCs w:val="22"/>
                <w:lang w:eastAsia="en-US"/>
              </w:rPr>
            </w:pPr>
            <w:r>
              <w:rPr>
                <w:color w:val="000000"/>
                <w:szCs w:val="22"/>
              </w:rPr>
              <w:t>13.</w:t>
            </w:r>
            <w:r w:rsidR="00694246">
              <w:rPr>
                <w:color w:val="000000"/>
                <w:szCs w:val="22"/>
              </w:rPr>
              <w:t>3</w:t>
            </w:r>
            <w:r>
              <w:rPr>
                <w:color w:val="000000"/>
                <w:szCs w:val="22"/>
              </w:rPr>
              <w:t>%</w:t>
            </w:r>
          </w:p>
        </w:tc>
      </w:tr>
      <w:tr w14:paraId="0D9CEB51" w14:textId="77777777" w:rsidTr="00A46A12">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6016D" w:rsidRPr="007E7D3E" w:rsidP="0086016D" w14:paraId="0FF7BAAB" w14:textId="77777777">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Audio Issues</w:t>
            </w:r>
          </w:p>
        </w:tc>
        <w:tc>
          <w:tcPr>
            <w:tcW w:w="2420" w:type="dxa"/>
            <w:tcBorders>
              <w:top w:val="nil"/>
              <w:left w:val="nil"/>
              <w:bottom w:val="single" w:sz="4" w:space="0" w:color="auto"/>
              <w:right w:val="single" w:sz="4" w:space="0" w:color="auto"/>
            </w:tcBorders>
            <w:shd w:val="clear" w:color="auto" w:fill="auto"/>
            <w:vAlign w:val="center"/>
            <w:hideMark/>
          </w:tcPr>
          <w:p w:rsidR="0086016D" w:rsidRPr="007E7D3E" w:rsidP="0086016D" w14:paraId="2DC0DE1B" w14:textId="757FB389">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20</w:t>
            </w:r>
            <w:r w:rsidR="00E819C9">
              <w:rPr>
                <w:rFonts w:eastAsia="Times New Roman" w:cs="Times New Roman"/>
                <w:bCs w:val="0"/>
                <w:color w:val="000000"/>
                <w:kern w:val="0"/>
                <w:szCs w:val="22"/>
                <w:lang w:eastAsia="en-US"/>
              </w:rPr>
              <w:t>7</w:t>
            </w:r>
            <w:r w:rsidR="00ED38C2">
              <w:rPr>
                <w:rFonts w:eastAsia="Times New Roman" w:cs="Times New Roman"/>
                <w:bCs w:val="0"/>
                <w:color w:val="000000"/>
                <w:kern w:val="0"/>
                <w:szCs w:val="22"/>
                <w:lang w:eastAsia="en-US"/>
              </w:rPr>
              <w:t>3</w:t>
            </w:r>
          </w:p>
        </w:tc>
        <w:tc>
          <w:tcPr>
            <w:tcW w:w="2200" w:type="dxa"/>
            <w:tcBorders>
              <w:top w:val="nil"/>
              <w:left w:val="nil"/>
              <w:bottom w:val="single" w:sz="4" w:space="0" w:color="auto"/>
              <w:right w:val="single" w:sz="4" w:space="0" w:color="auto"/>
            </w:tcBorders>
            <w:shd w:val="clear" w:color="auto" w:fill="auto"/>
            <w:vAlign w:val="center"/>
            <w:hideMark/>
          </w:tcPr>
          <w:p w:rsidR="0086016D" w:rsidRPr="007E7D3E" w:rsidP="0086016D" w14:paraId="5B157D2F" w14:textId="251C7121">
            <w:pPr>
              <w:jc w:val="center"/>
              <w:rPr>
                <w:rFonts w:eastAsia="Times New Roman" w:cs="Times New Roman"/>
                <w:bCs w:val="0"/>
                <w:color w:val="000000"/>
                <w:kern w:val="0"/>
                <w:szCs w:val="22"/>
                <w:lang w:eastAsia="en-US"/>
              </w:rPr>
            </w:pPr>
            <w:r>
              <w:rPr>
                <w:color w:val="000000"/>
                <w:szCs w:val="22"/>
              </w:rPr>
              <w:t>3</w:t>
            </w:r>
            <w:r w:rsidR="0036434C">
              <w:rPr>
                <w:color w:val="000000"/>
                <w:szCs w:val="22"/>
              </w:rPr>
              <w:t>8.5</w:t>
            </w:r>
            <w:r>
              <w:rPr>
                <w:color w:val="000000"/>
                <w:szCs w:val="22"/>
              </w:rPr>
              <w:t>%</w:t>
            </w:r>
          </w:p>
        </w:tc>
        <w:tc>
          <w:tcPr>
            <w:tcW w:w="2240" w:type="dxa"/>
            <w:tcBorders>
              <w:top w:val="nil"/>
              <w:left w:val="nil"/>
              <w:bottom w:val="single" w:sz="4" w:space="0" w:color="auto"/>
              <w:right w:val="single" w:sz="4" w:space="0" w:color="auto"/>
            </w:tcBorders>
            <w:shd w:val="clear" w:color="auto" w:fill="auto"/>
            <w:vAlign w:val="center"/>
          </w:tcPr>
          <w:p w:rsidR="0086016D" w:rsidRPr="007E7D3E" w:rsidP="0086016D" w14:paraId="627069EF" w14:textId="4F2CBB3B">
            <w:pPr>
              <w:jc w:val="center"/>
              <w:rPr>
                <w:rFonts w:eastAsia="Times New Roman" w:cs="Times New Roman"/>
                <w:bCs w:val="0"/>
                <w:color w:val="000000"/>
                <w:kern w:val="0"/>
                <w:szCs w:val="22"/>
                <w:lang w:eastAsia="en-US"/>
              </w:rPr>
            </w:pPr>
            <w:r>
              <w:rPr>
                <w:color w:val="000000"/>
                <w:szCs w:val="22"/>
              </w:rPr>
              <w:t>10.</w:t>
            </w:r>
            <w:r w:rsidR="00694246">
              <w:rPr>
                <w:color w:val="000000"/>
                <w:szCs w:val="22"/>
              </w:rPr>
              <w:t>3</w:t>
            </w:r>
            <w:r>
              <w:rPr>
                <w:color w:val="000000"/>
                <w:szCs w:val="22"/>
              </w:rPr>
              <w:t>%</w:t>
            </w:r>
          </w:p>
        </w:tc>
      </w:tr>
      <w:tr w14:paraId="2C90202A" w14:textId="77777777" w:rsidTr="00A46A12">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6016D" w:rsidRPr="007E7D3E" w:rsidP="0086016D" w14:paraId="2ED314ED" w14:textId="77777777">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Equipment Issues</w:t>
            </w:r>
          </w:p>
        </w:tc>
        <w:tc>
          <w:tcPr>
            <w:tcW w:w="2420" w:type="dxa"/>
            <w:tcBorders>
              <w:top w:val="nil"/>
              <w:left w:val="nil"/>
              <w:bottom w:val="single" w:sz="4" w:space="0" w:color="auto"/>
              <w:right w:val="single" w:sz="4" w:space="0" w:color="auto"/>
            </w:tcBorders>
            <w:shd w:val="clear" w:color="auto" w:fill="auto"/>
            <w:vAlign w:val="center"/>
            <w:hideMark/>
          </w:tcPr>
          <w:p w:rsidR="0086016D" w:rsidRPr="007E7D3E" w:rsidP="0086016D" w14:paraId="72D6A023" w14:textId="2C0D47B3">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32</w:t>
            </w:r>
            <w:r w:rsidR="00ED38C2">
              <w:rPr>
                <w:rFonts w:eastAsia="Times New Roman" w:cs="Times New Roman"/>
                <w:bCs w:val="0"/>
                <w:color w:val="000000"/>
                <w:kern w:val="0"/>
                <w:szCs w:val="22"/>
                <w:lang w:eastAsia="en-US"/>
              </w:rPr>
              <w:t>9</w:t>
            </w:r>
          </w:p>
        </w:tc>
        <w:tc>
          <w:tcPr>
            <w:tcW w:w="2200" w:type="dxa"/>
            <w:tcBorders>
              <w:top w:val="nil"/>
              <w:left w:val="nil"/>
              <w:bottom w:val="single" w:sz="4" w:space="0" w:color="auto"/>
              <w:right w:val="single" w:sz="4" w:space="0" w:color="auto"/>
            </w:tcBorders>
            <w:shd w:val="clear" w:color="auto" w:fill="auto"/>
            <w:vAlign w:val="center"/>
            <w:hideMark/>
          </w:tcPr>
          <w:p w:rsidR="0086016D" w:rsidRPr="007E7D3E" w:rsidP="0086016D" w14:paraId="2ECA48F7" w14:textId="5FA5EC83">
            <w:pPr>
              <w:jc w:val="center"/>
              <w:rPr>
                <w:rFonts w:eastAsia="Times New Roman" w:cs="Times New Roman"/>
                <w:bCs w:val="0"/>
                <w:color w:val="000000"/>
                <w:kern w:val="0"/>
                <w:szCs w:val="22"/>
                <w:lang w:eastAsia="en-US"/>
              </w:rPr>
            </w:pPr>
            <w:r>
              <w:rPr>
                <w:color w:val="000000"/>
                <w:szCs w:val="22"/>
              </w:rPr>
              <w:t>6.1</w:t>
            </w:r>
            <w:r>
              <w:rPr>
                <w:color w:val="000000"/>
                <w:szCs w:val="22"/>
              </w:rPr>
              <w:t>%</w:t>
            </w:r>
          </w:p>
        </w:tc>
        <w:tc>
          <w:tcPr>
            <w:tcW w:w="2240" w:type="dxa"/>
            <w:tcBorders>
              <w:top w:val="nil"/>
              <w:left w:val="nil"/>
              <w:bottom w:val="single" w:sz="4" w:space="0" w:color="auto"/>
              <w:right w:val="single" w:sz="4" w:space="0" w:color="auto"/>
            </w:tcBorders>
            <w:shd w:val="clear" w:color="auto" w:fill="auto"/>
            <w:vAlign w:val="center"/>
          </w:tcPr>
          <w:p w:rsidR="0086016D" w:rsidRPr="007E7D3E" w:rsidP="0086016D" w14:paraId="215DF516" w14:textId="4B2FBEBC">
            <w:pPr>
              <w:jc w:val="center"/>
              <w:rPr>
                <w:rFonts w:eastAsia="Times New Roman" w:cs="Times New Roman"/>
                <w:bCs w:val="0"/>
                <w:color w:val="000000"/>
                <w:kern w:val="0"/>
                <w:szCs w:val="22"/>
                <w:lang w:eastAsia="en-US"/>
              </w:rPr>
            </w:pPr>
            <w:r>
              <w:rPr>
                <w:color w:val="000000"/>
                <w:szCs w:val="22"/>
              </w:rPr>
              <w:t>1.6%</w:t>
            </w:r>
          </w:p>
        </w:tc>
      </w:tr>
      <w:tr w14:paraId="719D9B1D" w14:textId="77777777" w:rsidTr="007E7D3E">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shd w:val="clear" w:color="auto" w:fill="auto"/>
            <w:vAlign w:val="center"/>
          </w:tcPr>
          <w:p w:rsidR="00ED38C2" w:rsidRPr="007E7D3E" w:rsidP="0086016D" w14:paraId="36C04A03" w14:textId="58A36ADA">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Clock Issues</w:t>
            </w:r>
          </w:p>
        </w:tc>
        <w:tc>
          <w:tcPr>
            <w:tcW w:w="2420" w:type="dxa"/>
            <w:tcBorders>
              <w:top w:val="nil"/>
              <w:left w:val="nil"/>
              <w:bottom w:val="single" w:sz="4" w:space="0" w:color="auto"/>
              <w:right w:val="single" w:sz="4" w:space="0" w:color="auto"/>
            </w:tcBorders>
            <w:shd w:val="clear" w:color="auto" w:fill="auto"/>
            <w:vAlign w:val="center"/>
          </w:tcPr>
          <w:p w:rsidR="00ED38C2" w:rsidRPr="007E7D3E" w:rsidP="0086016D" w14:paraId="09E430BB" w14:textId="39420DF5">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80</w:t>
            </w:r>
          </w:p>
        </w:tc>
        <w:tc>
          <w:tcPr>
            <w:tcW w:w="2200" w:type="dxa"/>
            <w:tcBorders>
              <w:top w:val="nil"/>
              <w:left w:val="nil"/>
              <w:bottom w:val="single" w:sz="4" w:space="0" w:color="auto"/>
              <w:right w:val="single" w:sz="4" w:space="0" w:color="auto"/>
            </w:tcBorders>
            <w:shd w:val="clear" w:color="auto" w:fill="auto"/>
            <w:vAlign w:val="center"/>
          </w:tcPr>
          <w:p w:rsidR="00ED38C2" w:rsidP="0086016D" w14:paraId="122E2F08" w14:textId="7B6F57A6">
            <w:pPr>
              <w:jc w:val="center"/>
              <w:rPr>
                <w:color w:val="000000"/>
                <w:szCs w:val="22"/>
              </w:rPr>
            </w:pPr>
            <w:r>
              <w:rPr>
                <w:color w:val="000000"/>
                <w:szCs w:val="22"/>
              </w:rPr>
              <w:t>1.</w:t>
            </w:r>
            <w:r w:rsidR="0036434C">
              <w:rPr>
                <w:color w:val="000000"/>
                <w:szCs w:val="22"/>
              </w:rPr>
              <w:t>5</w:t>
            </w:r>
            <w:r>
              <w:rPr>
                <w:color w:val="000000"/>
                <w:szCs w:val="22"/>
              </w:rPr>
              <w:t>%</w:t>
            </w:r>
          </w:p>
        </w:tc>
        <w:tc>
          <w:tcPr>
            <w:tcW w:w="2240" w:type="dxa"/>
            <w:tcBorders>
              <w:top w:val="nil"/>
              <w:left w:val="nil"/>
              <w:bottom w:val="single" w:sz="4" w:space="0" w:color="auto"/>
              <w:right w:val="single" w:sz="4" w:space="0" w:color="auto"/>
            </w:tcBorders>
            <w:shd w:val="clear" w:color="auto" w:fill="auto"/>
            <w:vAlign w:val="center"/>
          </w:tcPr>
          <w:p w:rsidR="00ED38C2" w:rsidP="0086016D" w14:paraId="10CF091F" w14:textId="188E58AD">
            <w:pPr>
              <w:jc w:val="center"/>
              <w:rPr>
                <w:color w:val="000000"/>
                <w:szCs w:val="22"/>
              </w:rPr>
            </w:pPr>
            <w:r>
              <w:rPr>
                <w:color w:val="000000"/>
                <w:szCs w:val="22"/>
              </w:rPr>
              <w:t>0</w:t>
            </w:r>
            <w:r w:rsidR="00A46A12">
              <w:rPr>
                <w:color w:val="000000"/>
                <w:szCs w:val="22"/>
              </w:rPr>
              <w:t>.</w:t>
            </w:r>
            <w:r>
              <w:rPr>
                <w:color w:val="000000"/>
                <w:szCs w:val="22"/>
              </w:rPr>
              <w:t>4</w:t>
            </w:r>
            <w:r w:rsidR="00A46A12">
              <w:rPr>
                <w:color w:val="000000"/>
                <w:szCs w:val="22"/>
              </w:rPr>
              <w:t>%</w:t>
            </w:r>
          </w:p>
        </w:tc>
      </w:tr>
      <w:tr w14:paraId="115A67B2" w14:textId="77777777" w:rsidTr="007E7D3E">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shd w:val="clear" w:color="auto" w:fill="auto"/>
            <w:vAlign w:val="center"/>
          </w:tcPr>
          <w:p w:rsidR="00ED38C2" w:rsidRPr="007E7D3E" w:rsidP="0086016D" w14:paraId="4183CE58" w14:textId="47BE262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Signal Issues</w:t>
            </w:r>
          </w:p>
        </w:tc>
        <w:tc>
          <w:tcPr>
            <w:tcW w:w="2420" w:type="dxa"/>
            <w:tcBorders>
              <w:top w:val="nil"/>
              <w:left w:val="nil"/>
              <w:bottom w:val="single" w:sz="4" w:space="0" w:color="auto"/>
              <w:right w:val="single" w:sz="4" w:space="0" w:color="auto"/>
            </w:tcBorders>
            <w:shd w:val="clear" w:color="auto" w:fill="auto"/>
            <w:vAlign w:val="center"/>
          </w:tcPr>
          <w:p w:rsidR="00ED38C2" w:rsidRPr="007E7D3E" w:rsidP="0086016D" w14:paraId="788FDBC2" w14:textId="4A2D00E9">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63</w:t>
            </w:r>
          </w:p>
        </w:tc>
        <w:tc>
          <w:tcPr>
            <w:tcW w:w="2200" w:type="dxa"/>
            <w:tcBorders>
              <w:top w:val="nil"/>
              <w:left w:val="nil"/>
              <w:bottom w:val="single" w:sz="4" w:space="0" w:color="auto"/>
              <w:right w:val="single" w:sz="4" w:space="0" w:color="auto"/>
            </w:tcBorders>
            <w:shd w:val="clear" w:color="auto" w:fill="auto"/>
            <w:vAlign w:val="center"/>
          </w:tcPr>
          <w:p w:rsidR="00ED38C2" w:rsidP="0086016D" w14:paraId="41EEA0DB" w14:textId="79826806">
            <w:pPr>
              <w:jc w:val="center"/>
              <w:rPr>
                <w:color w:val="000000"/>
                <w:szCs w:val="22"/>
              </w:rPr>
            </w:pPr>
            <w:r>
              <w:rPr>
                <w:color w:val="000000"/>
                <w:szCs w:val="22"/>
              </w:rPr>
              <w:t>1.</w:t>
            </w:r>
            <w:r w:rsidR="0036434C">
              <w:rPr>
                <w:color w:val="000000"/>
                <w:szCs w:val="22"/>
              </w:rPr>
              <w:t>2</w:t>
            </w:r>
            <w:r>
              <w:rPr>
                <w:color w:val="000000"/>
                <w:szCs w:val="22"/>
              </w:rPr>
              <w:t>%</w:t>
            </w:r>
          </w:p>
        </w:tc>
        <w:tc>
          <w:tcPr>
            <w:tcW w:w="2240" w:type="dxa"/>
            <w:tcBorders>
              <w:top w:val="nil"/>
              <w:left w:val="nil"/>
              <w:bottom w:val="single" w:sz="4" w:space="0" w:color="auto"/>
              <w:right w:val="single" w:sz="4" w:space="0" w:color="auto"/>
            </w:tcBorders>
            <w:shd w:val="clear" w:color="auto" w:fill="auto"/>
            <w:vAlign w:val="center"/>
          </w:tcPr>
          <w:p w:rsidR="00ED38C2" w:rsidP="0086016D" w14:paraId="7A9DC34D" w14:textId="3BB92406">
            <w:pPr>
              <w:jc w:val="center"/>
              <w:rPr>
                <w:color w:val="000000"/>
                <w:szCs w:val="22"/>
              </w:rPr>
            </w:pPr>
            <w:r>
              <w:rPr>
                <w:color w:val="000000"/>
                <w:szCs w:val="22"/>
              </w:rPr>
              <w:t>0.</w:t>
            </w:r>
            <w:r w:rsidR="00221C5E">
              <w:rPr>
                <w:color w:val="000000"/>
                <w:szCs w:val="22"/>
              </w:rPr>
              <w:t>3</w:t>
            </w:r>
            <w:r>
              <w:rPr>
                <w:color w:val="000000"/>
                <w:szCs w:val="22"/>
              </w:rPr>
              <w:t>%</w:t>
            </w:r>
          </w:p>
        </w:tc>
      </w:tr>
      <w:tr w14:paraId="498D1186" w14:textId="77777777" w:rsidTr="00A46A12">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ED38C2" w:rsidRPr="007E7D3E" w:rsidP="0086016D" w14:paraId="302EB690" w14:textId="046DF14E">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Configuration Issues</w:t>
            </w:r>
          </w:p>
        </w:tc>
        <w:tc>
          <w:tcPr>
            <w:tcW w:w="2420" w:type="dxa"/>
            <w:tcBorders>
              <w:top w:val="nil"/>
              <w:left w:val="nil"/>
              <w:bottom w:val="single" w:sz="4" w:space="0" w:color="auto"/>
              <w:right w:val="single" w:sz="4" w:space="0" w:color="auto"/>
            </w:tcBorders>
            <w:shd w:val="clear" w:color="auto" w:fill="auto"/>
            <w:vAlign w:val="center"/>
            <w:hideMark/>
          </w:tcPr>
          <w:p w:rsidR="00ED38C2" w:rsidRPr="007E7D3E" w:rsidP="0086016D" w14:paraId="0B1E7AD9" w14:textId="069D05DE">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56</w:t>
            </w:r>
          </w:p>
        </w:tc>
        <w:tc>
          <w:tcPr>
            <w:tcW w:w="2200" w:type="dxa"/>
            <w:tcBorders>
              <w:top w:val="nil"/>
              <w:left w:val="nil"/>
              <w:bottom w:val="single" w:sz="4" w:space="0" w:color="auto"/>
              <w:right w:val="single" w:sz="4" w:space="0" w:color="auto"/>
            </w:tcBorders>
            <w:shd w:val="clear" w:color="auto" w:fill="auto"/>
            <w:vAlign w:val="center"/>
            <w:hideMark/>
          </w:tcPr>
          <w:p w:rsidR="00ED38C2" w:rsidRPr="007E7D3E" w:rsidP="0086016D" w14:paraId="2B5B83B7" w14:textId="1ADD9D9A">
            <w:pPr>
              <w:jc w:val="center"/>
              <w:rPr>
                <w:rFonts w:eastAsia="Times New Roman" w:cs="Times New Roman"/>
                <w:bCs w:val="0"/>
                <w:color w:val="000000"/>
                <w:kern w:val="0"/>
                <w:szCs w:val="22"/>
                <w:lang w:eastAsia="en-US"/>
              </w:rPr>
            </w:pPr>
            <w:r>
              <w:rPr>
                <w:color w:val="000000"/>
                <w:szCs w:val="22"/>
              </w:rPr>
              <w:t>1.0</w:t>
            </w:r>
            <w:r>
              <w:rPr>
                <w:color w:val="000000"/>
                <w:szCs w:val="22"/>
              </w:rPr>
              <w:t>%</w:t>
            </w:r>
          </w:p>
        </w:tc>
        <w:tc>
          <w:tcPr>
            <w:tcW w:w="2240" w:type="dxa"/>
            <w:tcBorders>
              <w:top w:val="nil"/>
              <w:left w:val="nil"/>
              <w:bottom w:val="single" w:sz="4" w:space="0" w:color="auto"/>
              <w:right w:val="single" w:sz="4" w:space="0" w:color="auto"/>
            </w:tcBorders>
            <w:shd w:val="clear" w:color="auto" w:fill="auto"/>
            <w:vAlign w:val="center"/>
          </w:tcPr>
          <w:p w:rsidR="00ED38C2" w:rsidRPr="007E7D3E" w:rsidP="0086016D" w14:paraId="70D8D5C0" w14:textId="6A2A0DBA">
            <w:pPr>
              <w:jc w:val="center"/>
              <w:rPr>
                <w:rFonts w:eastAsia="Times New Roman" w:cs="Times New Roman"/>
                <w:bCs w:val="0"/>
                <w:color w:val="000000"/>
                <w:kern w:val="0"/>
                <w:szCs w:val="22"/>
                <w:lang w:eastAsia="en-US"/>
              </w:rPr>
            </w:pPr>
            <w:r>
              <w:rPr>
                <w:color w:val="000000"/>
                <w:szCs w:val="22"/>
              </w:rPr>
              <w:t>0.</w:t>
            </w:r>
            <w:r w:rsidR="00C358C4">
              <w:rPr>
                <w:color w:val="000000"/>
                <w:szCs w:val="22"/>
              </w:rPr>
              <w:t>3</w:t>
            </w:r>
            <w:r>
              <w:rPr>
                <w:color w:val="000000"/>
                <w:szCs w:val="22"/>
              </w:rPr>
              <w:t>%</w:t>
            </w:r>
          </w:p>
        </w:tc>
      </w:tr>
      <w:tr w14:paraId="63F4FDF0" w14:textId="77777777" w:rsidTr="00A46A12">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ED38C2" w:rsidRPr="007E7D3E" w:rsidP="0086016D" w14:paraId="6C8416B2" w14:textId="0FFA8C8C">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Power Issues</w:t>
            </w:r>
          </w:p>
        </w:tc>
        <w:tc>
          <w:tcPr>
            <w:tcW w:w="2420" w:type="dxa"/>
            <w:tcBorders>
              <w:top w:val="nil"/>
              <w:left w:val="nil"/>
              <w:bottom w:val="single" w:sz="4" w:space="0" w:color="auto"/>
              <w:right w:val="single" w:sz="4" w:space="0" w:color="auto"/>
            </w:tcBorders>
            <w:shd w:val="clear" w:color="auto" w:fill="auto"/>
            <w:vAlign w:val="center"/>
            <w:hideMark/>
          </w:tcPr>
          <w:p w:rsidR="00ED38C2" w:rsidRPr="007E7D3E" w:rsidP="0086016D" w14:paraId="22678BC6" w14:textId="361E5156">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4</w:t>
            </w:r>
            <w:r>
              <w:rPr>
                <w:rFonts w:eastAsia="Times New Roman" w:cs="Times New Roman"/>
                <w:bCs w:val="0"/>
                <w:color w:val="000000"/>
                <w:kern w:val="0"/>
                <w:szCs w:val="22"/>
                <w:lang w:eastAsia="en-US"/>
              </w:rPr>
              <w:t>9</w:t>
            </w:r>
          </w:p>
        </w:tc>
        <w:tc>
          <w:tcPr>
            <w:tcW w:w="2200" w:type="dxa"/>
            <w:tcBorders>
              <w:top w:val="nil"/>
              <w:left w:val="nil"/>
              <w:bottom w:val="single" w:sz="4" w:space="0" w:color="auto"/>
              <w:right w:val="single" w:sz="4" w:space="0" w:color="auto"/>
            </w:tcBorders>
            <w:shd w:val="clear" w:color="auto" w:fill="auto"/>
            <w:vAlign w:val="center"/>
            <w:hideMark/>
          </w:tcPr>
          <w:p w:rsidR="00ED38C2" w:rsidRPr="007E7D3E" w:rsidP="0086016D" w14:paraId="7969EDFD" w14:textId="42F3D451">
            <w:pPr>
              <w:jc w:val="center"/>
              <w:rPr>
                <w:rFonts w:eastAsia="Times New Roman" w:cs="Times New Roman"/>
                <w:bCs w:val="0"/>
                <w:color w:val="000000"/>
                <w:kern w:val="0"/>
                <w:szCs w:val="22"/>
                <w:lang w:eastAsia="en-US"/>
              </w:rPr>
            </w:pPr>
            <w:r>
              <w:rPr>
                <w:color w:val="000000"/>
                <w:szCs w:val="22"/>
              </w:rPr>
              <w:t>0.</w:t>
            </w:r>
            <w:r w:rsidR="0036434C">
              <w:rPr>
                <w:color w:val="000000"/>
                <w:szCs w:val="22"/>
              </w:rPr>
              <w:t>9</w:t>
            </w:r>
            <w:r>
              <w:rPr>
                <w:color w:val="000000"/>
                <w:szCs w:val="22"/>
              </w:rPr>
              <w:t>%</w:t>
            </w:r>
          </w:p>
        </w:tc>
        <w:tc>
          <w:tcPr>
            <w:tcW w:w="2240" w:type="dxa"/>
            <w:tcBorders>
              <w:top w:val="nil"/>
              <w:left w:val="nil"/>
              <w:bottom w:val="single" w:sz="4" w:space="0" w:color="auto"/>
              <w:right w:val="single" w:sz="4" w:space="0" w:color="auto"/>
            </w:tcBorders>
            <w:shd w:val="clear" w:color="auto" w:fill="auto"/>
            <w:vAlign w:val="center"/>
          </w:tcPr>
          <w:p w:rsidR="00ED38C2" w:rsidRPr="007E7D3E" w:rsidP="0086016D" w14:paraId="6FDBF28D" w14:textId="211A13DE">
            <w:pPr>
              <w:jc w:val="center"/>
              <w:rPr>
                <w:rFonts w:eastAsia="Times New Roman" w:cs="Times New Roman"/>
                <w:bCs w:val="0"/>
                <w:color w:val="000000"/>
                <w:kern w:val="0"/>
                <w:szCs w:val="22"/>
                <w:lang w:eastAsia="en-US"/>
              </w:rPr>
            </w:pPr>
            <w:r>
              <w:rPr>
                <w:color w:val="000000"/>
                <w:szCs w:val="22"/>
              </w:rPr>
              <w:t>0.2%</w:t>
            </w:r>
          </w:p>
        </w:tc>
      </w:tr>
      <w:tr w14:paraId="6B6B611F" w14:textId="77777777" w:rsidTr="00A46A12">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ED38C2" w:rsidRPr="007E7D3E" w:rsidP="0086016D" w14:paraId="48BEBD9F" w14:textId="685EE1C9">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Antenna Issues</w:t>
            </w:r>
          </w:p>
        </w:tc>
        <w:tc>
          <w:tcPr>
            <w:tcW w:w="2420" w:type="dxa"/>
            <w:tcBorders>
              <w:top w:val="nil"/>
              <w:left w:val="nil"/>
              <w:bottom w:val="single" w:sz="4" w:space="0" w:color="auto"/>
              <w:right w:val="single" w:sz="4" w:space="0" w:color="auto"/>
            </w:tcBorders>
            <w:shd w:val="clear" w:color="auto" w:fill="auto"/>
            <w:vAlign w:val="center"/>
            <w:hideMark/>
          </w:tcPr>
          <w:p w:rsidR="00ED38C2" w:rsidRPr="007E7D3E" w:rsidP="0086016D" w14:paraId="587D6A02" w14:textId="44232835">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40</w:t>
            </w:r>
          </w:p>
        </w:tc>
        <w:tc>
          <w:tcPr>
            <w:tcW w:w="2200" w:type="dxa"/>
            <w:tcBorders>
              <w:top w:val="nil"/>
              <w:left w:val="nil"/>
              <w:bottom w:val="single" w:sz="4" w:space="0" w:color="auto"/>
              <w:right w:val="single" w:sz="4" w:space="0" w:color="auto"/>
            </w:tcBorders>
            <w:shd w:val="clear" w:color="auto" w:fill="auto"/>
            <w:vAlign w:val="center"/>
            <w:hideMark/>
          </w:tcPr>
          <w:p w:rsidR="00ED38C2" w:rsidRPr="007E7D3E" w:rsidP="0086016D" w14:paraId="5E58A21F" w14:textId="13CA5C89">
            <w:pPr>
              <w:jc w:val="center"/>
              <w:rPr>
                <w:rFonts w:eastAsia="Times New Roman" w:cs="Times New Roman"/>
                <w:bCs w:val="0"/>
                <w:color w:val="000000"/>
                <w:kern w:val="0"/>
                <w:szCs w:val="22"/>
                <w:lang w:eastAsia="en-US"/>
              </w:rPr>
            </w:pPr>
            <w:r>
              <w:rPr>
                <w:color w:val="000000"/>
                <w:szCs w:val="22"/>
              </w:rPr>
              <w:t>0.7%</w:t>
            </w:r>
          </w:p>
        </w:tc>
        <w:tc>
          <w:tcPr>
            <w:tcW w:w="2240" w:type="dxa"/>
            <w:tcBorders>
              <w:top w:val="nil"/>
              <w:left w:val="nil"/>
              <w:bottom w:val="single" w:sz="4" w:space="0" w:color="auto"/>
              <w:right w:val="single" w:sz="4" w:space="0" w:color="auto"/>
            </w:tcBorders>
            <w:shd w:val="clear" w:color="auto" w:fill="auto"/>
            <w:vAlign w:val="center"/>
          </w:tcPr>
          <w:p w:rsidR="00ED38C2" w:rsidRPr="007E7D3E" w:rsidP="0086016D" w14:paraId="09505F79" w14:textId="0078E3EC">
            <w:pPr>
              <w:jc w:val="center"/>
              <w:rPr>
                <w:rFonts w:eastAsia="Times New Roman" w:cs="Times New Roman"/>
                <w:bCs w:val="0"/>
                <w:color w:val="000000"/>
                <w:kern w:val="0"/>
                <w:szCs w:val="22"/>
                <w:lang w:eastAsia="en-US"/>
              </w:rPr>
            </w:pPr>
            <w:r>
              <w:rPr>
                <w:color w:val="000000"/>
                <w:szCs w:val="22"/>
              </w:rPr>
              <w:t>0.2%</w:t>
            </w:r>
          </w:p>
        </w:tc>
      </w:tr>
      <w:tr w14:paraId="440F4952" w14:textId="77777777" w:rsidTr="00A46A12">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ED38C2" w:rsidRPr="007E7D3E" w:rsidP="0086016D" w14:paraId="1179DCFF" w14:textId="138F02E9">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Lightning</w:t>
            </w:r>
          </w:p>
        </w:tc>
        <w:tc>
          <w:tcPr>
            <w:tcW w:w="2420" w:type="dxa"/>
            <w:tcBorders>
              <w:top w:val="nil"/>
              <w:left w:val="nil"/>
              <w:bottom w:val="single" w:sz="4" w:space="0" w:color="auto"/>
              <w:right w:val="single" w:sz="4" w:space="0" w:color="auto"/>
            </w:tcBorders>
            <w:shd w:val="clear" w:color="auto" w:fill="auto"/>
            <w:vAlign w:val="center"/>
            <w:hideMark/>
          </w:tcPr>
          <w:p w:rsidR="00ED38C2" w:rsidRPr="007E7D3E" w:rsidP="0086016D" w14:paraId="0B1FEA7F" w14:textId="554CC118">
            <w:pPr>
              <w:jc w:val="center"/>
              <w:rPr>
                <w:rFonts w:eastAsia="Times New Roman" w:cs="Times New Roman"/>
                <w:bCs w:val="0"/>
                <w:color w:val="000000"/>
                <w:kern w:val="0"/>
                <w:szCs w:val="22"/>
                <w:lang w:eastAsia="en-US"/>
              </w:rPr>
            </w:pPr>
            <w:r w:rsidRPr="007E7D3E">
              <w:rPr>
                <w:rFonts w:eastAsia="Times New Roman" w:cs="Times New Roman"/>
                <w:bCs w:val="0"/>
                <w:color w:val="000000"/>
                <w:kern w:val="0"/>
                <w:szCs w:val="22"/>
                <w:lang w:eastAsia="en-US"/>
              </w:rPr>
              <w:t>2</w:t>
            </w:r>
            <w:r>
              <w:rPr>
                <w:rFonts w:eastAsia="Times New Roman" w:cs="Times New Roman"/>
                <w:bCs w:val="0"/>
                <w:color w:val="000000"/>
                <w:kern w:val="0"/>
                <w:szCs w:val="22"/>
                <w:lang w:eastAsia="en-US"/>
              </w:rPr>
              <w:t>2</w:t>
            </w:r>
          </w:p>
        </w:tc>
        <w:tc>
          <w:tcPr>
            <w:tcW w:w="2200" w:type="dxa"/>
            <w:tcBorders>
              <w:top w:val="nil"/>
              <w:left w:val="nil"/>
              <w:bottom w:val="single" w:sz="4" w:space="0" w:color="auto"/>
              <w:right w:val="single" w:sz="4" w:space="0" w:color="auto"/>
            </w:tcBorders>
            <w:shd w:val="clear" w:color="auto" w:fill="auto"/>
            <w:vAlign w:val="center"/>
            <w:hideMark/>
          </w:tcPr>
          <w:p w:rsidR="00ED38C2" w:rsidRPr="007E7D3E" w:rsidP="0086016D" w14:paraId="6273C507" w14:textId="7C98A0F0">
            <w:pPr>
              <w:jc w:val="center"/>
              <w:rPr>
                <w:rFonts w:eastAsia="Times New Roman" w:cs="Times New Roman"/>
                <w:bCs w:val="0"/>
                <w:color w:val="000000"/>
                <w:kern w:val="0"/>
                <w:szCs w:val="22"/>
                <w:lang w:eastAsia="en-US"/>
              </w:rPr>
            </w:pPr>
            <w:r>
              <w:rPr>
                <w:color w:val="000000"/>
                <w:szCs w:val="22"/>
              </w:rPr>
              <w:t>0.4%</w:t>
            </w:r>
          </w:p>
        </w:tc>
        <w:tc>
          <w:tcPr>
            <w:tcW w:w="2240" w:type="dxa"/>
            <w:tcBorders>
              <w:top w:val="nil"/>
              <w:left w:val="nil"/>
              <w:bottom w:val="single" w:sz="4" w:space="0" w:color="auto"/>
              <w:right w:val="single" w:sz="4" w:space="0" w:color="auto"/>
            </w:tcBorders>
            <w:shd w:val="clear" w:color="auto" w:fill="auto"/>
            <w:vAlign w:val="center"/>
          </w:tcPr>
          <w:p w:rsidR="00ED38C2" w:rsidRPr="007E7D3E" w:rsidP="0086016D" w14:paraId="0E5A94E8" w14:textId="38CC9805">
            <w:pPr>
              <w:jc w:val="center"/>
              <w:rPr>
                <w:rFonts w:eastAsia="Times New Roman" w:cs="Times New Roman"/>
                <w:bCs w:val="0"/>
                <w:color w:val="000000"/>
                <w:kern w:val="0"/>
                <w:szCs w:val="22"/>
                <w:lang w:eastAsia="en-US"/>
              </w:rPr>
            </w:pPr>
            <w:r>
              <w:rPr>
                <w:color w:val="000000"/>
                <w:szCs w:val="22"/>
              </w:rPr>
              <w:t>0.1%</w:t>
            </w:r>
          </w:p>
        </w:tc>
      </w:tr>
      <w:tr w14:paraId="1F820DAD" w14:textId="77777777" w:rsidTr="00A46A12">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ED38C2" w:rsidRPr="007E7D3E" w:rsidP="0086016D" w14:paraId="197C9BBE" w14:textId="502FB1C0">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Internet Issues</w:t>
            </w:r>
          </w:p>
        </w:tc>
        <w:tc>
          <w:tcPr>
            <w:tcW w:w="2420" w:type="dxa"/>
            <w:tcBorders>
              <w:top w:val="nil"/>
              <w:left w:val="nil"/>
              <w:bottom w:val="single" w:sz="4" w:space="0" w:color="auto"/>
              <w:right w:val="single" w:sz="4" w:space="0" w:color="auto"/>
            </w:tcBorders>
            <w:shd w:val="clear" w:color="auto" w:fill="auto"/>
            <w:vAlign w:val="center"/>
            <w:hideMark/>
          </w:tcPr>
          <w:p w:rsidR="00ED38C2" w:rsidRPr="007E7D3E" w:rsidP="0086016D" w14:paraId="5C6F9067" w14:textId="50C304DD">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8</w:t>
            </w:r>
          </w:p>
        </w:tc>
        <w:tc>
          <w:tcPr>
            <w:tcW w:w="2200" w:type="dxa"/>
            <w:tcBorders>
              <w:top w:val="nil"/>
              <w:left w:val="nil"/>
              <w:bottom w:val="single" w:sz="4" w:space="0" w:color="auto"/>
              <w:right w:val="single" w:sz="4" w:space="0" w:color="auto"/>
            </w:tcBorders>
            <w:shd w:val="clear" w:color="auto" w:fill="auto"/>
            <w:vAlign w:val="center"/>
            <w:hideMark/>
          </w:tcPr>
          <w:p w:rsidR="00ED38C2" w:rsidRPr="007E7D3E" w:rsidP="0086016D" w14:paraId="3F03AB17" w14:textId="649E84A0">
            <w:pPr>
              <w:jc w:val="center"/>
              <w:rPr>
                <w:rFonts w:eastAsia="Times New Roman" w:cs="Times New Roman"/>
                <w:bCs w:val="0"/>
                <w:color w:val="000000"/>
                <w:kern w:val="0"/>
                <w:szCs w:val="22"/>
                <w:lang w:eastAsia="en-US"/>
              </w:rPr>
            </w:pPr>
            <w:r>
              <w:rPr>
                <w:color w:val="000000"/>
                <w:szCs w:val="22"/>
              </w:rPr>
              <w:t>0.</w:t>
            </w:r>
            <w:r>
              <w:rPr>
                <w:color w:val="000000"/>
                <w:szCs w:val="22"/>
              </w:rPr>
              <w:t>1</w:t>
            </w:r>
            <w:r>
              <w:rPr>
                <w:color w:val="000000"/>
                <w:szCs w:val="22"/>
              </w:rPr>
              <w:t>%</w:t>
            </w:r>
          </w:p>
        </w:tc>
        <w:tc>
          <w:tcPr>
            <w:tcW w:w="2240" w:type="dxa"/>
            <w:tcBorders>
              <w:top w:val="nil"/>
              <w:left w:val="nil"/>
              <w:bottom w:val="single" w:sz="4" w:space="0" w:color="auto"/>
              <w:right w:val="single" w:sz="4" w:space="0" w:color="auto"/>
            </w:tcBorders>
            <w:shd w:val="clear" w:color="auto" w:fill="auto"/>
            <w:vAlign w:val="center"/>
          </w:tcPr>
          <w:p w:rsidR="00ED38C2" w:rsidRPr="007E7D3E" w:rsidP="0086016D" w14:paraId="0AC76BDF" w14:textId="1BF0D601">
            <w:pPr>
              <w:jc w:val="center"/>
              <w:rPr>
                <w:rFonts w:eastAsia="Times New Roman" w:cs="Times New Roman"/>
                <w:bCs w:val="0"/>
                <w:color w:val="000000"/>
                <w:kern w:val="0"/>
                <w:szCs w:val="22"/>
                <w:lang w:eastAsia="en-US"/>
              </w:rPr>
            </w:pPr>
            <w:r>
              <w:rPr>
                <w:color w:val="000000"/>
                <w:szCs w:val="22"/>
              </w:rPr>
              <w:t>0.0%</w:t>
            </w:r>
          </w:p>
        </w:tc>
      </w:tr>
      <w:tr w14:paraId="1D1D036F" w14:textId="77777777" w:rsidTr="002E417D">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shd w:val="clear" w:color="000000" w:fill="D0CECE"/>
            <w:vAlign w:val="center"/>
            <w:hideMark/>
          </w:tcPr>
          <w:p w:rsidR="00ED38C2" w:rsidRPr="007E7D3E" w:rsidP="0086016D" w14:paraId="04ED7AD2" w14:textId="73DC543E">
            <w:pPr>
              <w:jc w:val="center"/>
              <w:rPr>
                <w:rFonts w:eastAsia="Times New Roman" w:cs="Times New Roman"/>
                <w:bCs w:val="0"/>
                <w:color w:val="000000"/>
                <w:kern w:val="0"/>
                <w:szCs w:val="22"/>
                <w:lang w:eastAsia="en-US"/>
              </w:rPr>
            </w:pPr>
            <w:r w:rsidRPr="007E7D3E">
              <w:rPr>
                <w:rFonts w:eastAsia="Times New Roman" w:cs="Times New Roman"/>
                <w:b/>
                <w:color w:val="000000"/>
                <w:kern w:val="0"/>
                <w:szCs w:val="22"/>
                <w:lang w:eastAsia="en-US"/>
              </w:rPr>
              <w:t>Total</w:t>
            </w:r>
          </w:p>
        </w:tc>
        <w:tc>
          <w:tcPr>
            <w:tcW w:w="2420" w:type="dxa"/>
            <w:tcBorders>
              <w:top w:val="nil"/>
              <w:left w:val="nil"/>
              <w:bottom w:val="single" w:sz="4" w:space="0" w:color="auto"/>
              <w:right w:val="single" w:sz="4" w:space="0" w:color="auto"/>
            </w:tcBorders>
            <w:shd w:val="clear" w:color="000000" w:fill="D0CECE"/>
            <w:vAlign w:val="center"/>
            <w:hideMark/>
          </w:tcPr>
          <w:p w:rsidR="00ED38C2" w:rsidRPr="007E7D3E" w:rsidP="0086016D" w14:paraId="258D730D" w14:textId="6B046FFC">
            <w:pPr>
              <w:jc w:val="center"/>
              <w:rPr>
                <w:rFonts w:eastAsia="Times New Roman" w:cs="Times New Roman"/>
                <w:bCs w:val="0"/>
                <w:color w:val="000000"/>
                <w:kern w:val="0"/>
                <w:szCs w:val="22"/>
                <w:lang w:eastAsia="en-US"/>
              </w:rPr>
            </w:pPr>
            <w:r>
              <w:rPr>
                <w:rFonts w:eastAsia="Times New Roman" w:cs="Times New Roman"/>
                <w:b/>
                <w:color w:val="000000"/>
                <w:kern w:val="0"/>
                <w:szCs w:val="22"/>
                <w:lang w:eastAsia="en-US"/>
              </w:rPr>
              <w:t>5,383</w:t>
            </w:r>
          </w:p>
        </w:tc>
        <w:tc>
          <w:tcPr>
            <w:tcW w:w="2200" w:type="dxa"/>
            <w:tcBorders>
              <w:top w:val="nil"/>
              <w:left w:val="nil"/>
              <w:bottom w:val="single" w:sz="4" w:space="0" w:color="auto"/>
              <w:right w:val="single" w:sz="4" w:space="0" w:color="auto"/>
            </w:tcBorders>
            <w:shd w:val="clear" w:color="000000" w:fill="D0CECE"/>
            <w:vAlign w:val="center"/>
            <w:hideMark/>
          </w:tcPr>
          <w:p w:rsidR="00ED38C2" w:rsidRPr="007E7D3E" w:rsidP="0086016D" w14:paraId="3E838C5E" w14:textId="2448F841">
            <w:pPr>
              <w:jc w:val="center"/>
              <w:rPr>
                <w:rFonts w:eastAsia="Times New Roman" w:cs="Times New Roman"/>
                <w:bCs w:val="0"/>
                <w:color w:val="000000"/>
                <w:kern w:val="0"/>
                <w:szCs w:val="22"/>
                <w:lang w:eastAsia="en-US"/>
              </w:rPr>
            </w:pPr>
            <w:r>
              <w:rPr>
                <w:b/>
                <w:bCs w:val="0"/>
                <w:color w:val="000000"/>
                <w:szCs w:val="22"/>
              </w:rPr>
              <w:t>99</w:t>
            </w:r>
            <w:r>
              <w:rPr>
                <w:b/>
                <w:bCs w:val="0"/>
                <w:color w:val="000000"/>
                <w:szCs w:val="22"/>
              </w:rPr>
              <w:t>.</w:t>
            </w:r>
            <w:r>
              <w:rPr>
                <w:b/>
                <w:bCs w:val="0"/>
                <w:color w:val="000000"/>
                <w:szCs w:val="22"/>
              </w:rPr>
              <w:t>9</w:t>
            </w:r>
            <w:r>
              <w:rPr>
                <w:b/>
                <w:bCs w:val="0"/>
                <w:color w:val="000000"/>
                <w:szCs w:val="22"/>
              </w:rPr>
              <w:t>%</w:t>
            </w:r>
          </w:p>
        </w:tc>
        <w:tc>
          <w:tcPr>
            <w:tcW w:w="2240" w:type="dxa"/>
            <w:tcBorders>
              <w:top w:val="nil"/>
              <w:left w:val="nil"/>
              <w:bottom w:val="single" w:sz="4" w:space="0" w:color="auto"/>
              <w:right w:val="single" w:sz="4" w:space="0" w:color="auto"/>
            </w:tcBorders>
            <w:shd w:val="clear" w:color="000000" w:fill="D0CECE"/>
            <w:vAlign w:val="center"/>
            <w:hideMark/>
          </w:tcPr>
          <w:p w:rsidR="00ED38C2" w:rsidRPr="007D45FE" w:rsidP="0086016D" w14:paraId="57ACD966" w14:textId="1E68AA0F">
            <w:pPr>
              <w:jc w:val="center"/>
              <w:rPr>
                <w:rFonts w:eastAsia="Times New Roman" w:cs="Times New Roman"/>
                <w:b/>
                <w:bCs w:val="0"/>
                <w:color w:val="000000"/>
                <w:kern w:val="0"/>
                <w:szCs w:val="22"/>
                <w:lang w:eastAsia="en-US"/>
              </w:rPr>
            </w:pPr>
            <w:r w:rsidRPr="007D45FE">
              <w:rPr>
                <w:b/>
                <w:bCs w:val="0"/>
                <w:color w:val="000000"/>
                <w:szCs w:val="22"/>
              </w:rPr>
              <w:t>26</w:t>
            </w:r>
            <w:r w:rsidRPr="007D45FE">
              <w:rPr>
                <w:b/>
                <w:bCs w:val="0"/>
                <w:color w:val="000000"/>
                <w:szCs w:val="22"/>
              </w:rPr>
              <w:t>.</w:t>
            </w:r>
            <w:r w:rsidR="002D7C7E">
              <w:rPr>
                <w:b/>
                <w:bCs w:val="0"/>
                <w:color w:val="000000"/>
                <w:szCs w:val="22"/>
              </w:rPr>
              <w:t>9</w:t>
            </w:r>
            <w:r w:rsidRPr="007D45FE">
              <w:rPr>
                <w:b/>
                <w:bCs w:val="0"/>
                <w:color w:val="000000"/>
                <w:szCs w:val="22"/>
              </w:rPr>
              <w:t>%</w:t>
            </w:r>
          </w:p>
        </w:tc>
      </w:tr>
    </w:tbl>
    <w:p w:rsidR="00343A2C" w:rsidP="00085542" w14:paraId="6D2ABA92" w14:textId="54E95ED5">
      <w:pPr>
        <w:pStyle w:val="ParaNum"/>
        <w:keepNext/>
        <w:keepLines/>
        <w:numPr>
          <w:ilvl w:val="0"/>
          <w:numId w:val="0"/>
        </w:numPr>
        <w:rPr>
          <w:rFonts w:cs="Times New Roman"/>
          <w:szCs w:val="22"/>
        </w:rPr>
      </w:pPr>
      <w:r>
        <w:rPr>
          <w:rFonts w:cs="Times New Roman"/>
          <w:noProof/>
          <w:szCs w:val="22"/>
        </w:rPr>
        <w:fldChar w:fldCharType="end"/>
      </w:r>
    </w:p>
    <w:p w:rsidR="001B6517" w14:paraId="5EB833C0" w14:textId="77777777">
      <w:pPr>
        <w:rPr>
          <w:rFonts w:cs="Times New Roman"/>
          <w:b/>
        </w:rPr>
      </w:pPr>
      <w:r>
        <w:rPr>
          <w:rFonts w:cs="Times New Roman"/>
          <w:b/>
        </w:rPr>
        <w:br w:type="page"/>
      </w:r>
    </w:p>
    <w:p w:rsidR="007C3E35" w:rsidRPr="00785A17" w:rsidP="00EA0CF4" w14:paraId="0788423D" w14:textId="0DB07246">
      <w:pPr>
        <w:pStyle w:val="ParaNum"/>
        <w:keepNext/>
        <w:keepLines/>
        <w:numPr>
          <w:ilvl w:val="0"/>
          <w:numId w:val="0"/>
        </w:numPr>
        <w:rPr>
          <w:rFonts w:cs="Times New Roman"/>
          <w:b/>
        </w:rPr>
      </w:pPr>
      <w:bookmarkStart w:id="316" w:name="_Hlk34921252"/>
      <w:r>
        <w:rPr>
          <w:rFonts w:cs="Times New Roman"/>
          <w:b/>
        </w:rPr>
        <w:t>Table 1</w:t>
      </w:r>
      <w:r w:rsidR="00872889">
        <w:rPr>
          <w:rFonts w:cs="Times New Roman"/>
          <w:b/>
        </w:rPr>
        <w:t>1</w:t>
      </w:r>
      <w:r>
        <w:rPr>
          <w:rFonts w:cs="Times New Roman"/>
          <w:b/>
        </w:rPr>
        <w:t xml:space="preserve">b.  Explanations Reported by Test Participants </w:t>
      </w:r>
      <w:r w:rsidR="00B17376">
        <w:rPr>
          <w:rFonts w:cs="Times New Roman"/>
          <w:b/>
        </w:rPr>
        <w:t xml:space="preserve">Experiencing Complications </w:t>
      </w:r>
      <w:r w:rsidR="00970060">
        <w:rPr>
          <w:rFonts w:cs="Times New Roman"/>
          <w:b/>
        </w:rPr>
        <w:t>on</w:t>
      </w:r>
      <w:r w:rsidR="00AD21B1">
        <w:rPr>
          <w:rFonts w:cs="Times New Roman"/>
          <w:b/>
        </w:rPr>
        <w:t xml:space="preserve"> </w:t>
      </w:r>
      <w:r>
        <w:rPr>
          <w:rFonts w:cs="Times New Roman"/>
          <w:b/>
        </w:rPr>
        <w:t>Retransmission</w:t>
      </w:r>
      <w:bookmarkEnd w:id="316"/>
    </w:p>
    <w:tbl>
      <w:tblPr>
        <w:tblW w:w="10020" w:type="dxa"/>
        <w:tblLook w:val="04A0"/>
      </w:tblPr>
      <w:tblGrid>
        <w:gridCol w:w="3160"/>
        <w:gridCol w:w="2420"/>
        <w:gridCol w:w="2200"/>
        <w:gridCol w:w="2240"/>
      </w:tblGrid>
      <w:tr w14:paraId="39C59869" w14:textId="77777777" w:rsidTr="007C3E35">
        <w:tblPrEx>
          <w:tblW w:w="10020" w:type="dxa"/>
          <w:tblLook w:val="04A0"/>
        </w:tblPrEx>
        <w:trPr>
          <w:trHeight w:val="855"/>
        </w:trPr>
        <w:tc>
          <w:tcPr>
            <w:tcW w:w="31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C3E35" w14:paraId="1161CB1F" w14:textId="77777777">
            <w:pPr>
              <w:jc w:val="center"/>
              <w:rPr>
                <w:rFonts w:eastAsia="Times New Roman" w:cs="Times New Roman"/>
                <w:b/>
                <w:color w:val="000000"/>
                <w:kern w:val="0"/>
                <w:szCs w:val="22"/>
                <w:lang w:eastAsia="en-US"/>
              </w:rPr>
            </w:pPr>
            <w:r>
              <w:rPr>
                <w:rFonts w:eastAsia="Times New Roman" w:cs="Times New Roman"/>
                <w:b/>
                <w:color w:val="000000"/>
                <w:kern w:val="0"/>
                <w:szCs w:val="22"/>
                <w:lang w:eastAsia="en-US"/>
              </w:rPr>
              <w:t>Retransmission Explanations</w:t>
            </w:r>
          </w:p>
        </w:tc>
        <w:tc>
          <w:tcPr>
            <w:tcW w:w="2420" w:type="dxa"/>
            <w:tcBorders>
              <w:top w:val="single" w:sz="4" w:space="0" w:color="auto"/>
              <w:left w:val="nil"/>
              <w:bottom w:val="single" w:sz="4" w:space="0" w:color="auto"/>
              <w:right w:val="single" w:sz="4" w:space="0" w:color="auto"/>
            </w:tcBorders>
            <w:shd w:val="clear" w:color="auto" w:fill="E7E6E6"/>
            <w:vAlign w:val="center"/>
            <w:hideMark/>
          </w:tcPr>
          <w:p w:rsidR="007C3E35" w14:paraId="6FBA1723" w14:textId="77777777">
            <w:pPr>
              <w:jc w:val="center"/>
              <w:rPr>
                <w:rFonts w:eastAsia="Times New Roman" w:cs="Times New Roman"/>
                <w:b/>
                <w:color w:val="000000"/>
                <w:kern w:val="0"/>
                <w:szCs w:val="22"/>
                <w:lang w:eastAsia="en-US"/>
              </w:rPr>
            </w:pPr>
            <w:r>
              <w:rPr>
                <w:rFonts w:eastAsia="Times New Roman" w:cs="Times New Roman"/>
                <w:b/>
                <w:color w:val="000000"/>
                <w:kern w:val="0"/>
                <w:szCs w:val="22"/>
                <w:lang w:eastAsia="en-US"/>
              </w:rPr>
              <w:t>Number of Test Participants Reporting this Explanation</w:t>
            </w:r>
          </w:p>
        </w:tc>
        <w:tc>
          <w:tcPr>
            <w:tcW w:w="2200" w:type="dxa"/>
            <w:tcBorders>
              <w:top w:val="single" w:sz="4" w:space="0" w:color="auto"/>
              <w:left w:val="nil"/>
              <w:bottom w:val="single" w:sz="4" w:space="0" w:color="auto"/>
              <w:right w:val="single" w:sz="4" w:space="0" w:color="auto"/>
            </w:tcBorders>
            <w:shd w:val="clear" w:color="auto" w:fill="E7E6E6"/>
            <w:vAlign w:val="center"/>
            <w:hideMark/>
          </w:tcPr>
          <w:p w:rsidR="007C3E35" w14:paraId="5116805E" w14:textId="77777777">
            <w:pPr>
              <w:jc w:val="center"/>
              <w:rPr>
                <w:rFonts w:eastAsia="Times New Roman" w:cs="Times New Roman"/>
                <w:b/>
                <w:color w:val="000000"/>
                <w:kern w:val="0"/>
                <w:szCs w:val="22"/>
                <w:lang w:eastAsia="en-US"/>
              </w:rPr>
            </w:pPr>
            <w:r>
              <w:rPr>
                <w:rFonts w:eastAsia="Times New Roman" w:cs="Times New Roman"/>
                <w:b/>
                <w:color w:val="000000"/>
                <w:kern w:val="0"/>
                <w:szCs w:val="22"/>
                <w:lang w:eastAsia="en-US"/>
              </w:rPr>
              <w:t>Percentage of Retransmission Explanations</w:t>
            </w:r>
          </w:p>
        </w:tc>
        <w:tc>
          <w:tcPr>
            <w:tcW w:w="2240" w:type="dxa"/>
            <w:tcBorders>
              <w:top w:val="single" w:sz="4" w:space="0" w:color="auto"/>
              <w:left w:val="nil"/>
              <w:bottom w:val="single" w:sz="4" w:space="0" w:color="auto"/>
              <w:right w:val="single" w:sz="4" w:space="0" w:color="auto"/>
            </w:tcBorders>
            <w:shd w:val="clear" w:color="auto" w:fill="E7E6E6"/>
            <w:vAlign w:val="center"/>
            <w:hideMark/>
          </w:tcPr>
          <w:p w:rsidR="007C3E35" w14:paraId="67476A4A" w14:textId="77777777">
            <w:pPr>
              <w:jc w:val="center"/>
              <w:rPr>
                <w:rFonts w:eastAsia="Times New Roman" w:cs="Times New Roman"/>
                <w:b/>
                <w:color w:val="000000"/>
                <w:kern w:val="0"/>
                <w:szCs w:val="22"/>
                <w:lang w:eastAsia="en-US"/>
              </w:rPr>
            </w:pPr>
            <w:r>
              <w:rPr>
                <w:rFonts w:eastAsia="Times New Roman" w:cs="Times New Roman"/>
                <w:b/>
                <w:color w:val="000000"/>
                <w:kern w:val="0"/>
                <w:szCs w:val="22"/>
                <w:lang w:eastAsia="en-US"/>
              </w:rPr>
              <w:t>Percentage of All Unique Filings</w:t>
            </w:r>
          </w:p>
        </w:tc>
      </w:tr>
      <w:tr w14:paraId="0D127C5E" w14:textId="77777777" w:rsidTr="007C3E35">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7C3E35" w14:paraId="6C74D3D3"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Transmission Not Received</w:t>
            </w:r>
          </w:p>
        </w:tc>
        <w:tc>
          <w:tcPr>
            <w:tcW w:w="2420" w:type="dxa"/>
            <w:tcBorders>
              <w:top w:val="nil"/>
              <w:left w:val="nil"/>
              <w:bottom w:val="single" w:sz="4" w:space="0" w:color="auto"/>
              <w:right w:val="single" w:sz="4" w:space="0" w:color="auto"/>
            </w:tcBorders>
            <w:vAlign w:val="center"/>
            <w:hideMark/>
          </w:tcPr>
          <w:p w:rsidR="007C3E35" w14:paraId="58EF4421" w14:textId="795B302C">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2</w:t>
            </w:r>
            <w:r w:rsidR="0062216B">
              <w:rPr>
                <w:rFonts w:eastAsia="Times New Roman" w:cs="Times New Roman"/>
                <w:bCs w:val="0"/>
                <w:color w:val="000000"/>
                <w:kern w:val="0"/>
                <w:szCs w:val="22"/>
                <w:lang w:eastAsia="en-US"/>
              </w:rPr>
              <w:t>536</w:t>
            </w:r>
          </w:p>
        </w:tc>
        <w:tc>
          <w:tcPr>
            <w:tcW w:w="2200" w:type="dxa"/>
            <w:tcBorders>
              <w:top w:val="nil"/>
              <w:left w:val="nil"/>
              <w:bottom w:val="single" w:sz="4" w:space="0" w:color="auto"/>
              <w:right w:val="single" w:sz="4" w:space="0" w:color="auto"/>
            </w:tcBorders>
            <w:vAlign w:val="center"/>
            <w:hideMark/>
          </w:tcPr>
          <w:p w:rsidR="007C3E35" w14:paraId="6E159734" w14:textId="3050D020">
            <w:pPr>
              <w:jc w:val="center"/>
              <w:rPr>
                <w:rFonts w:eastAsia="Times New Roman" w:cs="Times New Roman"/>
                <w:bCs w:val="0"/>
                <w:color w:val="000000"/>
                <w:kern w:val="0"/>
                <w:szCs w:val="22"/>
                <w:lang w:eastAsia="en-US"/>
              </w:rPr>
            </w:pPr>
            <w:r>
              <w:rPr>
                <w:color w:val="000000"/>
                <w:szCs w:val="22"/>
              </w:rPr>
              <w:t>5</w:t>
            </w:r>
            <w:r w:rsidR="00631229">
              <w:rPr>
                <w:color w:val="000000"/>
                <w:szCs w:val="22"/>
              </w:rPr>
              <w:t>3.7</w:t>
            </w:r>
            <w:r w:rsidR="002C6AC4">
              <w:rPr>
                <w:color w:val="000000"/>
                <w:szCs w:val="22"/>
              </w:rPr>
              <w:t>%</w:t>
            </w:r>
          </w:p>
        </w:tc>
        <w:tc>
          <w:tcPr>
            <w:tcW w:w="2240" w:type="dxa"/>
            <w:tcBorders>
              <w:top w:val="nil"/>
              <w:left w:val="nil"/>
              <w:bottom w:val="single" w:sz="4" w:space="0" w:color="auto"/>
              <w:right w:val="single" w:sz="4" w:space="0" w:color="auto"/>
            </w:tcBorders>
            <w:vAlign w:val="center"/>
            <w:hideMark/>
          </w:tcPr>
          <w:p w:rsidR="007C3E35" w14:paraId="4D569156" w14:textId="4457800C">
            <w:pPr>
              <w:jc w:val="center"/>
              <w:rPr>
                <w:rFonts w:eastAsia="Times New Roman" w:cs="Times New Roman"/>
                <w:bCs w:val="0"/>
                <w:color w:val="000000"/>
                <w:kern w:val="0"/>
                <w:szCs w:val="22"/>
                <w:lang w:eastAsia="en-US"/>
              </w:rPr>
            </w:pPr>
            <w:r>
              <w:rPr>
                <w:color w:val="000000"/>
                <w:szCs w:val="22"/>
              </w:rPr>
              <w:t>1</w:t>
            </w:r>
            <w:r w:rsidR="0062216B">
              <w:rPr>
                <w:color w:val="000000"/>
                <w:szCs w:val="22"/>
              </w:rPr>
              <w:t>2.</w:t>
            </w:r>
            <w:r w:rsidR="00024ECC">
              <w:rPr>
                <w:color w:val="000000"/>
                <w:szCs w:val="22"/>
              </w:rPr>
              <w:t>7</w:t>
            </w:r>
            <w:r>
              <w:rPr>
                <w:color w:val="000000"/>
                <w:szCs w:val="22"/>
              </w:rPr>
              <w:t>%</w:t>
            </w:r>
          </w:p>
        </w:tc>
      </w:tr>
      <w:tr w14:paraId="6E0D5B9D" w14:textId="77777777" w:rsidTr="007C3E35">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7C3E35" w14:paraId="1939D9BF"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Audio Issues</w:t>
            </w:r>
          </w:p>
        </w:tc>
        <w:tc>
          <w:tcPr>
            <w:tcW w:w="2420" w:type="dxa"/>
            <w:tcBorders>
              <w:top w:val="nil"/>
              <w:left w:val="nil"/>
              <w:bottom w:val="single" w:sz="4" w:space="0" w:color="auto"/>
              <w:right w:val="single" w:sz="4" w:space="0" w:color="auto"/>
            </w:tcBorders>
            <w:vAlign w:val="center"/>
            <w:hideMark/>
          </w:tcPr>
          <w:p w:rsidR="007C3E35" w14:paraId="5B6345AF" w14:textId="6CBAEFA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1315</w:t>
            </w:r>
          </w:p>
        </w:tc>
        <w:tc>
          <w:tcPr>
            <w:tcW w:w="2200" w:type="dxa"/>
            <w:tcBorders>
              <w:top w:val="nil"/>
              <w:left w:val="nil"/>
              <w:bottom w:val="single" w:sz="4" w:space="0" w:color="auto"/>
              <w:right w:val="single" w:sz="4" w:space="0" w:color="auto"/>
            </w:tcBorders>
            <w:vAlign w:val="center"/>
            <w:hideMark/>
          </w:tcPr>
          <w:p w:rsidR="007C3E35" w14:paraId="0A75277D" w14:textId="5670BA44">
            <w:pPr>
              <w:jc w:val="center"/>
              <w:rPr>
                <w:rFonts w:eastAsia="Times New Roman" w:cs="Times New Roman"/>
                <w:bCs w:val="0"/>
                <w:color w:val="000000"/>
                <w:kern w:val="0"/>
                <w:szCs w:val="22"/>
                <w:lang w:eastAsia="en-US"/>
              </w:rPr>
            </w:pPr>
            <w:r>
              <w:rPr>
                <w:color w:val="000000"/>
                <w:szCs w:val="22"/>
              </w:rPr>
              <w:t>2</w:t>
            </w:r>
            <w:r w:rsidR="00631229">
              <w:rPr>
                <w:color w:val="000000"/>
                <w:szCs w:val="22"/>
              </w:rPr>
              <w:t>7.9</w:t>
            </w:r>
            <w:r>
              <w:rPr>
                <w:color w:val="000000"/>
                <w:szCs w:val="22"/>
              </w:rPr>
              <w:t>%</w:t>
            </w:r>
          </w:p>
        </w:tc>
        <w:tc>
          <w:tcPr>
            <w:tcW w:w="2240" w:type="dxa"/>
            <w:tcBorders>
              <w:top w:val="nil"/>
              <w:left w:val="nil"/>
              <w:bottom w:val="single" w:sz="4" w:space="0" w:color="auto"/>
              <w:right w:val="single" w:sz="4" w:space="0" w:color="auto"/>
            </w:tcBorders>
            <w:vAlign w:val="center"/>
            <w:hideMark/>
          </w:tcPr>
          <w:p w:rsidR="007C3E35" w14:paraId="4B78A2E0" w14:textId="5C91F778">
            <w:pPr>
              <w:jc w:val="center"/>
              <w:rPr>
                <w:rFonts w:eastAsia="Times New Roman" w:cs="Times New Roman"/>
                <w:bCs w:val="0"/>
                <w:color w:val="000000"/>
                <w:kern w:val="0"/>
                <w:szCs w:val="22"/>
                <w:lang w:eastAsia="en-US"/>
              </w:rPr>
            </w:pPr>
            <w:r>
              <w:rPr>
                <w:color w:val="000000"/>
                <w:szCs w:val="22"/>
              </w:rPr>
              <w:t>6.</w:t>
            </w:r>
            <w:r w:rsidR="003266D5">
              <w:rPr>
                <w:color w:val="000000"/>
                <w:szCs w:val="22"/>
              </w:rPr>
              <w:t>6</w:t>
            </w:r>
            <w:r>
              <w:rPr>
                <w:color w:val="000000"/>
                <w:szCs w:val="22"/>
              </w:rPr>
              <w:t>%</w:t>
            </w:r>
          </w:p>
        </w:tc>
      </w:tr>
      <w:tr w14:paraId="0A14F0C7" w14:textId="77777777" w:rsidTr="007C3E35">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vAlign w:val="center"/>
          </w:tcPr>
          <w:p w:rsidR="0062216B" w14:paraId="5B795B90" w14:textId="2C86274D">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Equipment Issues</w:t>
            </w:r>
          </w:p>
        </w:tc>
        <w:tc>
          <w:tcPr>
            <w:tcW w:w="2420" w:type="dxa"/>
            <w:tcBorders>
              <w:top w:val="nil"/>
              <w:left w:val="nil"/>
              <w:bottom w:val="single" w:sz="4" w:space="0" w:color="auto"/>
              <w:right w:val="single" w:sz="4" w:space="0" w:color="auto"/>
            </w:tcBorders>
            <w:vAlign w:val="center"/>
          </w:tcPr>
          <w:p w:rsidR="0062216B" w14:paraId="59BA931B" w14:textId="6332B4E1">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40</w:t>
            </w:r>
            <w:r w:rsidR="00ED38C2">
              <w:rPr>
                <w:rFonts w:eastAsia="Times New Roman" w:cs="Times New Roman"/>
                <w:bCs w:val="0"/>
                <w:color w:val="000000"/>
                <w:kern w:val="0"/>
                <w:szCs w:val="22"/>
                <w:lang w:eastAsia="en-US"/>
              </w:rPr>
              <w:t>3</w:t>
            </w:r>
          </w:p>
        </w:tc>
        <w:tc>
          <w:tcPr>
            <w:tcW w:w="2200" w:type="dxa"/>
            <w:tcBorders>
              <w:top w:val="nil"/>
              <w:left w:val="nil"/>
              <w:bottom w:val="single" w:sz="4" w:space="0" w:color="auto"/>
              <w:right w:val="single" w:sz="4" w:space="0" w:color="auto"/>
            </w:tcBorders>
            <w:vAlign w:val="center"/>
          </w:tcPr>
          <w:p w:rsidR="0062216B" w14:paraId="65AA4CF2" w14:textId="3DA6A5D5">
            <w:pPr>
              <w:jc w:val="center"/>
              <w:rPr>
                <w:color w:val="000000"/>
                <w:szCs w:val="22"/>
              </w:rPr>
            </w:pPr>
            <w:r>
              <w:rPr>
                <w:color w:val="000000"/>
                <w:szCs w:val="22"/>
              </w:rPr>
              <w:t>8.</w:t>
            </w:r>
            <w:r w:rsidR="00631229">
              <w:rPr>
                <w:color w:val="000000"/>
                <w:szCs w:val="22"/>
              </w:rPr>
              <w:t>5</w:t>
            </w:r>
            <w:r>
              <w:rPr>
                <w:color w:val="000000"/>
                <w:szCs w:val="22"/>
              </w:rPr>
              <w:t>%</w:t>
            </w:r>
          </w:p>
        </w:tc>
        <w:tc>
          <w:tcPr>
            <w:tcW w:w="2240" w:type="dxa"/>
            <w:tcBorders>
              <w:top w:val="nil"/>
              <w:left w:val="nil"/>
              <w:bottom w:val="single" w:sz="4" w:space="0" w:color="auto"/>
              <w:right w:val="single" w:sz="4" w:space="0" w:color="auto"/>
            </w:tcBorders>
            <w:vAlign w:val="center"/>
          </w:tcPr>
          <w:p w:rsidR="0062216B" w14:paraId="5156CD75" w14:textId="794EB0B6">
            <w:pPr>
              <w:jc w:val="center"/>
              <w:rPr>
                <w:color w:val="000000"/>
                <w:szCs w:val="22"/>
              </w:rPr>
            </w:pPr>
            <w:r>
              <w:rPr>
                <w:color w:val="000000"/>
                <w:szCs w:val="22"/>
              </w:rPr>
              <w:t>2.0%</w:t>
            </w:r>
          </w:p>
        </w:tc>
      </w:tr>
      <w:tr w14:paraId="6D7C7459" w14:textId="77777777" w:rsidTr="00252CF1">
        <w:tblPrEx>
          <w:tblW w:w="10020" w:type="dxa"/>
          <w:tblLook w:val="04A0"/>
        </w:tblPrEx>
        <w:trPr>
          <w:trHeight w:val="373"/>
        </w:trPr>
        <w:tc>
          <w:tcPr>
            <w:tcW w:w="3160" w:type="dxa"/>
            <w:tcBorders>
              <w:top w:val="nil"/>
              <w:left w:val="single" w:sz="4" w:space="0" w:color="auto"/>
              <w:bottom w:val="single" w:sz="4" w:space="0" w:color="auto"/>
              <w:right w:val="single" w:sz="4" w:space="0" w:color="auto"/>
            </w:tcBorders>
            <w:vAlign w:val="center"/>
            <w:hideMark/>
          </w:tcPr>
          <w:p w:rsidR="007C3E35" w14:paraId="341DBF62"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Partial Transmission Received</w:t>
            </w:r>
          </w:p>
        </w:tc>
        <w:tc>
          <w:tcPr>
            <w:tcW w:w="2420" w:type="dxa"/>
            <w:tcBorders>
              <w:top w:val="nil"/>
              <w:left w:val="nil"/>
              <w:bottom w:val="single" w:sz="4" w:space="0" w:color="auto"/>
              <w:right w:val="single" w:sz="4" w:space="0" w:color="auto"/>
            </w:tcBorders>
            <w:vAlign w:val="center"/>
            <w:hideMark/>
          </w:tcPr>
          <w:p w:rsidR="007C3E35" w14:paraId="7443CFD1" w14:textId="05889AF0">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1</w:t>
            </w:r>
            <w:r w:rsidR="0062216B">
              <w:rPr>
                <w:rFonts w:eastAsia="Times New Roman" w:cs="Times New Roman"/>
                <w:bCs w:val="0"/>
                <w:color w:val="000000"/>
                <w:kern w:val="0"/>
                <w:szCs w:val="22"/>
                <w:lang w:eastAsia="en-US"/>
              </w:rPr>
              <w:t>19</w:t>
            </w:r>
          </w:p>
        </w:tc>
        <w:tc>
          <w:tcPr>
            <w:tcW w:w="2200" w:type="dxa"/>
            <w:tcBorders>
              <w:top w:val="nil"/>
              <w:left w:val="nil"/>
              <w:bottom w:val="single" w:sz="4" w:space="0" w:color="auto"/>
              <w:right w:val="single" w:sz="4" w:space="0" w:color="auto"/>
            </w:tcBorders>
            <w:vAlign w:val="center"/>
            <w:hideMark/>
          </w:tcPr>
          <w:p w:rsidR="007C3E35" w14:paraId="68886E1F" w14:textId="3D34C222">
            <w:pPr>
              <w:jc w:val="center"/>
              <w:rPr>
                <w:rFonts w:eastAsia="Times New Roman" w:cs="Times New Roman"/>
                <w:bCs w:val="0"/>
                <w:color w:val="000000"/>
                <w:kern w:val="0"/>
                <w:szCs w:val="22"/>
                <w:lang w:eastAsia="en-US"/>
              </w:rPr>
            </w:pPr>
            <w:r>
              <w:rPr>
                <w:color w:val="000000"/>
                <w:szCs w:val="22"/>
              </w:rPr>
              <w:t>2.</w:t>
            </w:r>
            <w:r w:rsidR="00631229">
              <w:rPr>
                <w:color w:val="000000"/>
                <w:szCs w:val="22"/>
              </w:rPr>
              <w:t>5</w:t>
            </w:r>
            <w:r>
              <w:rPr>
                <w:color w:val="000000"/>
                <w:szCs w:val="22"/>
              </w:rPr>
              <w:t>%</w:t>
            </w:r>
          </w:p>
        </w:tc>
        <w:tc>
          <w:tcPr>
            <w:tcW w:w="2240" w:type="dxa"/>
            <w:tcBorders>
              <w:top w:val="nil"/>
              <w:left w:val="nil"/>
              <w:bottom w:val="single" w:sz="4" w:space="0" w:color="auto"/>
              <w:right w:val="single" w:sz="4" w:space="0" w:color="auto"/>
            </w:tcBorders>
            <w:vAlign w:val="center"/>
            <w:hideMark/>
          </w:tcPr>
          <w:p w:rsidR="007C3E35" w14:paraId="54F59C5D" w14:textId="77777777">
            <w:pPr>
              <w:jc w:val="center"/>
              <w:rPr>
                <w:rFonts w:eastAsia="Times New Roman" w:cs="Times New Roman"/>
                <w:bCs w:val="0"/>
                <w:color w:val="000000"/>
                <w:kern w:val="0"/>
                <w:szCs w:val="22"/>
                <w:lang w:eastAsia="en-US"/>
              </w:rPr>
            </w:pPr>
            <w:r>
              <w:rPr>
                <w:color w:val="000000"/>
                <w:szCs w:val="22"/>
              </w:rPr>
              <w:t>0.6%</w:t>
            </w:r>
          </w:p>
        </w:tc>
      </w:tr>
      <w:tr w14:paraId="673838FF" w14:textId="77777777" w:rsidTr="007C3E35">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7C3E35" w14:paraId="5A886EFE"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Configuration Issues</w:t>
            </w:r>
          </w:p>
        </w:tc>
        <w:tc>
          <w:tcPr>
            <w:tcW w:w="2420" w:type="dxa"/>
            <w:tcBorders>
              <w:top w:val="nil"/>
              <w:left w:val="nil"/>
              <w:bottom w:val="single" w:sz="4" w:space="0" w:color="auto"/>
              <w:right w:val="single" w:sz="4" w:space="0" w:color="auto"/>
            </w:tcBorders>
            <w:vAlign w:val="center"/>
            <w:hideMark/>
          </w:tcPr>
          <w:p w:rsidR="007C3E35" w14:paraId="3F16FF6F"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95</w:t>
            </w:r>
          </w:p>
        </w:tc>
        <w:tc>
          <w:tcPr>
            <w:tcW w:w="2200" w:type="dxa"/>
            <w:tcBorders>
              <w:top w:val="nil"/>
              <w:left w:val="nil"/>
              <w:bottom w:val="single" w:sz="4" w:space="0" w:color="auto"/>
              <w:right w:val="single" w:sz="4" w:space="0" w:color="auto"/>
            </w:tcBorders>
            <w:vAlign w:val="center"/>
            <w:hideMark/>
          </w:tcPr>
          <w:p w:rsidR="007C3E35" w14:paraId="70521425" w14:textId="5842BB75">
            <w:pPr>
              <w:jc w:val="center"/>
              <w:rPr>
                <w:rFonts w:eastAsia="Times New Roman" w:cs="Times New Roman"/>
                <w:bCs w:val="0"/>
                <w:color w:val="000000"/>
                <w:kern w:val="0"/>
                <w:szCs w:val="22"/>
                <w:lang w:eastAsia="en-US"/>
              </w:rPr>
            </w:pPr>
            <w:r>
              <w:rPr>
                <w:color w:val="000000"/>
                <w:szCs w:val="22"/>
              </w:rPr>
              <w:t>2.0</w:t>
            </w:r>
            <w:r>
              <w:rPr>
                <w:color w:val="000000"/>
                <w:szCs w:val="22"/>
              </w:rPr>
              <w:t>%</w:t>
            </w:r>
          </w:p>
        </w:tc>
        <w:tc>
          <w:tcPr>
            <w:tcW w:w="2240" w:type="dxa"/>
            <w:tcBorders>
              <w:top w:val="nil"/>
              <w:left w:val="nil"/>
              <w:bottom w:val="single" w:sz="4" w:space="0" w:color="auto"/>
              <w:right w:val="single" w:sz="4" w:space="0" w:color="auto"/>
            </w:tcBorders>
            <w:vAlign w:val="center"/>
            <w:hideMark/>
          </w:tcPr>
          <w:p w:rsidR="007C3E35" w14:paraId="17DBD2F1" w14:textId="77777777">
            <w:pPr>
              <w:jc w:val="center"/>
              <w:rPr>
                <w:rFonts w:eastAsia="Times New Roman" w:cs="Times New Roman"/>
                <w:bCs w:val="0"/>
                <w:color w:val="000000"/>
                <w:kern w:val="0"/>
                <w:szCs w:val="22"/>
                <w:lang w:eastAsia="en-US"/>
              </w:rPr>
            </w:pPr>
            <w:r>
              <w:rPr>
                <w:color w:val="000000"/>
                <w:szCs w:val="22"/>
              </w:rPr>
              <w:t>0.5%</w:t>
            </w:r>
          </w:p>
        </w:tc>
      </w:tr>
      <w:tr w14:paraId="53F712F3" w14:textId="77777777" w:rsidTr="007C3E35">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7C3E35" w14:paraId="72EF797B"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Clock Issues</w:t>
            </w:r>
          </w:p>
        </w:tc>
        <w:tc>
          <w:tcPr>
            <w:tcW w:w="2420" w:type="dxa"/>
            <w:tcBorders>
              <w:top w:val="nil"/>
              <w:left w:val="nil"/>
              <w:bottom w:val="single" w:sz="4" w:space="0" w:color="auto"/>
              <w:right w:val="single" w:sz="4" w:space="0" w:color="auto"/>
            </w:tcBorders>
            <w:vAlign w:val="center"/>
            <w:hideMark/>
          </w:tcPr>
          <w:p w:rsidR="007C3E35" w14:paraId="681464A2" w14:textId="56C05189">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9</w:t>
            </w:r>
            <w:r w:rsidR="0062216B">
              <w:rPr>
                <w:rFonts w:eastAsia="Times New Roman" w:cs="Times New Roman"/>
                <w:bCs w:val="0"/>
                <w:color w:val="000000"/>
                <w:kern w:val="0"/>
                <w:szCs w:val="22"/>
                <w:lang w:eastAsia="en-US"/>
              </w:rPr>
              <w:t>2</w:t>
            </w:r>
            <w:r w:rsidR="002C6AC4">
              <w:rPr>
                <w:rFonts w:eastAsia="Times New Roman" w:cs="Times New Roman"/>
                <w:bCs w:val="0"/>
                <w:color w:val="000000"/>
                <w:kern w:val="0"/>
                <w:szCs w:val="22"/>
                <w:lang w:eastAsia="en-US"/>
              </w:rPr>
              <w:t xml:space="preserve"> </w:t>
            </w:r>
          </w:p>
        </w:tc>
        <w:tc>
          <w:tcPr>
            <w:tcW w:w="2200" w:type="dxa"/>
            <w:tcBorders>
              <w:top w:val="nil"/>
              <w:left w:val="nil"/>
              <w:bottom w:val="single" w:sz="4" w:space="0" w:color="auto"/>
              <w:right w:val="single" w:sz="4" w:space="0" w:color="auto"/>
            </w:tcBorders>
            <w:vAlign w:val="center"/>
            <w:hideMark/>
          </w:tcPr>
          <w:p w:rsidR="007C3E35" w14:paraId="71658BEA" w14:textId="131E5AF0">
            <w:pPr>
              <w:jc w:val="center"/>
              <w:rPr>
                <w:rFonts w:eastAsia="Times New Roman" w:cs="Times New Roman"/>
                <w:bCs w:val="0"/>
                <w:color w:val="000000"/>
                <w:kern w:val="0"/>
                <w:szCs w:val="22"/>
                <w:lang w:eastAsia="en-US"/>
              </w:rPr>
            </w:pPr>
            <w:r>
              <w:rPr>
                <w:color w:val="000000"/>
                <w:szCs w:val="22"/>
              </w:rPr>
              <w:t>1.</w:t>
            </w:r>
            <w:r w:rsidR="007D540B">
              <w:rPr>
                <w:color w:val="000000"/>
                <w:szCs w:val="22"/>
              </w:rPr>
              <w:t>9</w:t>
            </w:r>
            <w:r>
              <w:rPr>
                <w:color w:val="000000"/>
                <w:szCs w:val="22"/>
              </w:rPr>
              <w:t>%</w:t>
            </w:r>
          </w:p>
        </w:tc>
        <w:tc>
          <w:tcPr>
            <w:tcW w:w="2240" w:type="dxa"/>
            <w:tcBorders>
              <w:top w:val="nil"/>
              <w:left w:val="nil"/>
              <w:bottom w:val="single" w:sz="4" w:space="0" w:color="auto"/>
              <w:right w:val="single" w:sz="4" w:space="0" w:color="auto"/>
            </w:tcBorders>
            <w:vAlign w:val="center"/>
            <w:hideMark/>
          </w:tcPr>
          <w:p w:rsidR="007C3E35" w14:paraId="5FB593E1" w14:textId="77777777">
            <w:pPr>
              <w:jc w:val="center"/>
              <w:rPr>
                <w:rFonts w:eastAsia="Times New Roman" w:cs="Times New Roman"/>
                <w:bCs w:val="0"/>
                <w:color w:val="000000"/>
                <w:kern w:val="0"/>
                <w:szCs w:val="22"/>
                <w:lang w:eastAsia="en-US"/>
              </w:rPr>
            </w:pPr>
            <w:r>
              <w:rPr>
                <w:color w:val="000000"/>
                <w:szCs w:val="22"/>
              </w:rPr>
              <w:t>0.5%</w:t>
            </w:r>
          </w:p>
        </w:tc>
      </w:tr>
      <w:tr w14:paraId="055E1DDB" w14:textId="77777777" w:rsidTr="007C3E35">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7C3E35" w14:paraId="5A55C511"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Power Issues</w:t>
            </w:r>
          </w:p>
        </w:tc>
        <w:tc>
          <w:tcPr>
            <w:tcW w:w="2420" w:type="dxa"/>
            <w:tcBorders>
              <w:top w:val="nil"/>
              <w:left w:val="nil"/>
              <w:bottom w:val="single" w:sz="4" w:space="0" w:color="auto"/>
              <w:right w:val="single" w:sz="4" w:space="0" w:color="auto"/>
            </w:tcBorders>
            <w:vAlign w:val="center"/>
            <w:hideMark/>
          </w:tcPr>
          <w:p w:rsidR="007C3E35" w14:paraId="2776027B" w14:textId="2B04C9E4">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5</w:t>
            </w:r>
            <w:r w:rsidR="00AE222E">
              <w:rPr>
                <w:rFonts w:eastAsia="Times New Roman" w:cs="Times New Roman"/>
                <w:bCs w:val="0"/>
                <w:color w:val="000000"/>
                <w:kern w:val="0"/>
                <w:szCs w:val="22"/>
                <w:lang w:eastAsia="en-US"/>
              </w:rPr>
              <w:t>6</w:t>
            </w:r>
          </w:p>
        </w:tc>
        <w:tc>
          <w:tcPr>
            <w:tcW w:w="2200" w:type="dxa"/>
            <w:tcBorders>
              <w:top w:val="nil"/>
              <w:left w:val="nil"/>
              <w:bottom w:val="single" w:sz="4" w:space="0" w:color="auto"/>
              <w:right w:val="single" w:sz="4" w:space="0" w:color="auto"/>
            </w:tcBorders>
            <w:vAlign w:val="center"/>
            <w:hideMark/>
          </w:tcPr>
          <w:p w:rsidR="007C3E35" w14:paraId="7549F256" w14:textId="0E935E17">
            <w:pPr>
              <w:jc w:val="center"/>
              <w:rPr>
                <w:rFonts w:eastAsia="Times New Roman" w:cs="Times New Roman"/>
                <w:bCs w:val="0"/>
                <w:color w:val="000000"/>
                <w:kern w:val="0"/>
                <w:szCs w:val="22"/>
                <w:lang w:eastAsia="en-US"/>
              </w:rPr>
            </w:pPr>
            <w:r>
              <w:rPr>
                <w:color w:val="000000"/>
                <w:szCs w:val="22"/>
              </w:rPr>
              <w:t>1.</w:t>
            </w:r>
            <w:r w:rsidR="007D540B">
              <w:rPr>
                <w:color w:val="000000"/>
                <w:szCs w:val="22"/>
              </w:rPr>
              <w:t>2</w:t>
            </w:r>
            <w:r>
              <w:rPr>
                <w:color w:val="000000"/>
                <w:szCs w:val="22"/>
              </w:rPr>
              <w:t>%</w:t>
            </w:r>
          </w:p>
        </w:tc>
        <w:tc>
          <w:tcPr>
            <w:tcW w:w="2240" w:type="dxa"/>
            <w:tcBorders>
              <w:top w:val="nil"/>
              <w:left w:val="nil"/>
              <w:bottom w:val="single" w:sz="4" w:space="0" w:color="auto"/>
              <w:right w:val="single" w:sz="4" w:space="0" w:color="auto"/>
            </w:tcBorders>
            <w:vAlign w:val="center"/>
            <w:hideMark/>
          </w:tcPr>
          <w:p w:rsidR="007C3E35" w14:paraId="30E2BC4A" w14:textId="77777777">
            <w:pPr>
              <w:jc w:val="center"/>
              <w:rPr>
                <w:rFonts w:eastAsia="Times New Roman" w:cs="Times New Roman"/>
                <w:bCs w:val="0"/>
                <w:color w:val="000000"/>
                <w:kern w:val="0"/>
                <w:szCs w:val="22"/>
                <w:lang w:eastAsia="en-US"/>
              </w:rPr>
            </w:pPr>
            <w:r>
              <w:rPr>
                <w:color w:val="000000"/>
                <w:szCs w:val="22"/>
              </w:rPr>
              <w:t>0.3%</w:t>
            </w:r>
          </w:p>
        </w:tc>
      </w:tr>
      <w:tr w14:paraId="445C5AE5" w14:textId="77777777" w:rsidTr="007C3E35">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7C3E35" w14:paraId="06AC0C2A"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Signal Issues</w:t>
            </w:r>
          </w:p>
        </w:tc>
        <w:tc>
          <w:tcPr>
            <w:tcW w:w="2420" w:type="dxa"/>
            <w:tcBorders>
              <w:top w:val="nil"/>
              <w:left w:val="nil"/>
              <w:bottom w:val="single" w:sz="4" w:space="0" w:color="auto"/>
              <w:right w:val="single" w:sz="4" w:space="0" w:color="auto"/>
            </w:tcBorders>
            <w:vAlign w:val="center"/>
            <w:hideMark/>
          </w:tcPr>
          <w:p w:rsidR="007C3E35" w14:paraId="115B642D" w14:textId="71C1F07D">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46</w:t>
            </w:r>
          </w:p>
        </w:tc>
        <w:tc>
          <w:tcPr>
            <w:tcW w:w="2200" w:type="dxa"/>
            <w:tcBorders>
              <w:top w:val="nil"/>
              <w:left w:val="nil"/>
              <w:bottom w:val="single" w:sz="4" w:space="0" w:color="auto"/>
              <w:right w:val="single" w:sz="4" w:space="0" w:color="auto"/>
            </w:tcBorders>
            <w:vAlign w:val="center"/>
            <w:hideMark/>
          </w:tcPr>
          <w:p w:rsidR="007C3E35" w14:paraId="7A1EDFAC" w14:textId="3701AC46">
            <w:pPr>
              <w:jc w:val="center"/>
              <w:rPr>
                <w:rFonts w:eastAsia="Times New Roman" w:cs="Times New Roman"/>
                <w:bCs w:val="0"/>
                <w:color w:val="000000"/>
                <w:kern w:val="0"/>
                <w:szCs w:val="22"/>
                <w:lang w:eastAsia="en-US"/>
              </w:rPr>
            </w:pPr>
            <w:r>
              <w:rPr>
                <w:color w:val="000000"/>
                <w:szCs w:val="22"/>
              </w:rPr>
              <w:t>1.0</w:t>
            </w:r>
            <w:r>
              <w:rPr>
                <w:color w:val="000000"/>
                <w:szCs w:val="22"/>
              </w:rPr>
              <w:t>%</w:t>
            </w:r>
          </w:p>
        </w:tc>
        <w:tc>
          <w:tcPr>
            <w:tcW w:w="2240" w:type="dxa"/>
            <w:tcBorders>
              <w:top w:val="nil"/>
              <w:left w:val="nil"/>
              <w:bottom w:val="single" w:sz="4" w:space="0" w:color="auto"/>
              <w:right w:val="single" w:sz="4" w:space="0" w:color="auto"/>
            </w:tcBorders>
            <w:vAlign w:val="center"/>
            <w:hideMark/>
          </w:tcPr>
          <w:p w:rsidR="007C3E35" w14:paraId="0D77B4B6" w14:textId="77777777">
            <w:pPr>
              <w:jc w:val="center"/>
              <w:rPr>
                <w:rFonts w:eastAsia="Times New Roman" w:cs="Times New Roman"/>
                <w:bCs w:val="0"/>
                <w:color w:val="000000"/>
                <w:kern w:val="0"/>
                <w:szCs w:val="22"/>
                <w:lang w:eastAsia="en-US"/>
              </w:rPr>
            </w:pPr>
            <w:r>
              <w:rPr>
                <w:color w:val="000000"/>
                <w:szCs w:val="22"/>
              </w:rPr>
              <w:t>0.2%</w:t>
            </w:r>
          </w:p>
        </w:tc>
      </w:tr>
      <w:tr w14:paraId="0288D218" w14:textId="77777777" w:rsidTr="007C3E35">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7C3E35" w14:paraId="2617E68C"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Lightning</w:t>
            </w:r>
          </w:p>
        </w:tc>
        <w:tc>
          <w:tcPr>
            <w:tcW w:w="2420" w:type="dxa"/>
            <w:tcBorders>
              <w:top w:val="nil"/>
              <w:left w:val="nil"/>
              <w:bottom w:val="single" w:sz="4" w:space="0" w:color="auto"/>
              <w:right w:val="single" w:sz="4" w:space="0" w:color="auto"/>
            </w:tcBorders>
            <w:vAlign w:val="center"/>
            <w:hideMark/>
          </w:tcPr>
          <w:p w:rsidR="007C3E35" w14:paraId="7DF45D26"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20</w:t>
            </w:r>
          </w:p>
        </w:tc>
        <w:tc>
          <w:tcPr>
            <w:tcW w:w="2200" w:type="dxa"/>
            <w:tcBorders>
              <w:top w:val="nil"/>
              <w:left w:val="nil"/>
              <w:bottom w:val="single" w:sz="4" w:space="0" w:color="auto"/>
              <w:right w:val="single" w:sz="4" w:space="0" w:color="auto"/>
            </w:tcBorders>
            <w:vAlign w:val="center"/>
            <w:hideMark/>
          </w:tcPr>
          <w:p w:rsidR="007C3E35" w14:paraId="22A68845" w14:textId="77777777">
            <w:pPr>
              <w:jc w:val="center"/>
              <w:rPr>
                <w:rFonts w:eastAsia="Times New Roman" w:cs="Times New Roman"/>
                <w:bCs w:val="0"/>
                <w:color w:val="000000"/>
                <w:kern w:val="0"/>
                <w:szCs w:val="22"/>
                <w:lang w:eastAsia="en-US"/>
              </w:rPr>
            </w:pPr>
            <w:r>
              <w:rPr>
                <w:color w:val="000000"/>
                <w:szCs w:val="22"/>
              </w:rPr>
              <w:t>0.4%</w:t>
            </w:r>
          </w:p>
        </w:tc>
        <w:tc>
          <w:tcPr>
            <w:tcW w:w="2240" w:type="dxa"/>
            <w:tcBorders>
              <w:top w:val="nil"/>
              <w:left w:val="nil"/>
              <w:bottom w:val="single" w:sz="4" w:space="0" w:color="auto"/>
              <w:right w:val="single" w:sz="4" w:space="0" w:color="auto"/>
            </w:tcBorders>
            <w:vAlign w:val="center"/>
            <w:hideMark/>
          </w:tcPr>
          <w:p w:rsidR="007C3E35" w14:paraId="69C69681" w14:textId="77777777">
            <w:pPr>
              <w:jc w:val="center"/>
              <w:rPr>
                <w:rFonts w:eastAsia="Times New Roman" w:cs="Times New Roman"/>
                <w:bCs w:val="0"/>
                <w:color w:val="000000"/>
                <w:kern w:val="0"/>
                <w:szCs w:val="22"/>
                <w:lang w:eastAsia="en-US"/>
              </w:rPr>
            </w:pPr>
            <w:r>
              <w:rPr>
                <w:color w:val="000000"/>
                <w:szCs w:val="22"/>
              </w:rPr>
              <w:t>0.1%</w:t>
            </w:r>
          </w:p>
        </w:tc>
      </w:tr>
      <w:tr w14:paraId="08D56E65" w14:textId="77777777" w:rsidTr="007C3E35">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7C3E35" w14:paraId="55F0A687"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Antenna Issue</w:t>
            </w:r>
          </w:p>
        </w:tc>
        <w:tc>
          <w:tcPr>
            <w:tcW w:w="2420" w:type="dxa"/>
            <w:tcBorders>
              <w:top w:val="nil"/>
              <w:left w:val="nil"/>
              <w:bottom w:val="single" w:sz="4" w:space="0" w:color="auto"/>
              <w:right w:val="single" w:sz="4" w:space="0" w:color="auto"/>
            </w:tcBorders>
            <w:vAlign w:val="center"/>
            <w:hideMark/>
          </w:tcPr>
          <w:p w:rsidR="007C3E35" w14:paraId="0C3171A6"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19</w:t>
            </w:r>
          </w:p>
        </w:tc>
        <w:tc>
          <w:tcPr>
            <w:tcW w:w="2200" w:type="dxa"/>
            <w:tcBorders>
              <w:top w:val="nil"/>
              <w:left w:val="nil"/>
              <w:bottom w:val="single" w:sz="4" w:space="0" w:color="auto"/>
              <w:right w:val="single" w:sz="4" w:space="0" w:color="auto"/>
            </w:tcBorders>
            <w:vAlign w:val="center"/>
            <w:hideMark/>
          </w:tcPr>
          <w:p w:rsidR="007C3E35" w14:paraId="5FE1A74C" w14:textId="77777777">
            <w:pPr>
              <w:jc w:val="center"/>
              <w:rPr>
                <w:rFonts w:eastAsia="Times New Roman" w:cs="Times New Roman"/>
                <w:bCs w:val="0"/>
                <w:color w:val="000000"/>
                <w:kern w:val="0"/>
                <w:szCs w:val="22"/>
                <w:lang w:eastAsia="en-US"/>
              </w:rPr>
            </w:pPr>
            <w:r>
              <w:rPr>
                <w:color w:val="000000"/>
                <w:szCs w:val="22"/>
              </w:rPr>
              <w:t>0.4%</w:t>
            </w:r>
          </w:p>
        </w:tc>
        <w:tc>
          <w:tcPr>
            <w:tcW w:w="2240" w:type="dxa"/>
            <w:tcBorders>
              <w:top w:val="nil"/>
              <w:left w:val="nil"/>
              <w:bottom w:val="single" w:sz="4" w:space="0" w:color="auto"/>
              <w:right w:val="single" w:sz="4" w:space="0" w:color="auto"/>
            </w:tcBorders>
            <w:vAlign w:val="center"/>
            <w:hideMark/>
          </w:tcPr>
          <w:p w:rsidR="007C3E35" w14:paraId="6EDBFF13" w14:textId="77777777">
            <w:pPr>
              <w:jc w:val="center"/>
              <w:rPr>
                <w:rFonts w:eastAsia="Times New Roman" w:cs="Times New Roman"/>
                <w:bCs w:val="0"/>
                <w:color w:val="000000"/>
                <w:kern w:val="0"/>
                <w:szCs w:val="22"/>
                <w:lang w:eastAsia="en-US"/>
              </w:rPr>
            </w:pPr>
            <w:r>
              <w:rPr>
                <w:color w:val="000000"/>
                <w:szCs w:val="22"/>
              </w:rPr>
              <w:t>0.1%</w:t>
            </w:r>
          </w:p>
        </w:tc>
      </w:tr>
      <w:tr w14:paraId="22F0AE0E" w14:textId="77777777" w:rsidTr="007C3E35">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7C3E35" w14:paraId="7EF8E125"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Internet Issues</w:t>
            </w:r>
          </w:p>
        </w:tc>
        <w:tc>
          <w:tcPr>
            <w:tcW w:w="2420" w:type="dxa"/>
            <w:tcBorders>
              <w:top w:val="nil"/>
              <w:left w:val="nil"/>
              <w:bottom w:val="single" w:sz="4" w:space="0" w:color="auto"/>
              <w:right w:val="single" w:sz="4" w:space="0" w:color="auto"/>
            </w:tcBorders>
            <w:vAlign w:val="center"/>
            <w:hideMark/>
          </w:tcPr>
          <w:p w:rsidR="007C3E35" w14:paraId="2CE23B15"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9</w:t>
            </w:r>
          </w:p>
        </w:tc>
        <w:tc>
          <w:tcPr>
            <w:tcW w:w="2200" w:type="dxa"/>
            <w:tcBorders>
              <w:top w:val="nil"/>
              <w:left w:val="nil"/>
              <w:bottom w:val="single" w:sz="4" w:space="0" w:color="auto"/>
              <w:right w:val="single" w:sz="4" w:space="0" w:color="auto"/>
            </w:tcBorders>
            <w:vAlign w:val="center"/>
            <w:hideMark/>
          </w:tcPr>
          <w:p w:rsidR="007C3E35" w14:paraId="7E016B2B" w14:textId="77777777">
            <w:pPr>
              <w:jc w:val="center"/>
              <w:rPr>
                <w:rFonts w:eastAsia="Times New Roman" w:cs="Times New Roman"/>
                <w:bCs w:val="0"/>
                <w:color w:val="000000"/>
                <w:kern w:val="0"/>
                <w:szCs w:val="22"/>
                <w:lang w:eastAsia="en-US"/>
              </w:rPr>
            </w:pPr>
            <w:r>
              <w:rPr>
                <w:color w:val="000000"/>
                <w:szCs w:val="22"/>
              </w:rPr>
              <w:t>0.2%</w:t>
            </w:r>
          </w:p>
        </w:tc>
        <w:tc>
          <w:tcPr>
            <w:tcW w:w="2240" w:type="dxa"/>
            <w:tcBorders>
              <w:top w:val="nil"/>
              <w:left w:val="nil"/>
              <w:bottom w:val="single" w:sz="4" w:space="0" w:color="auto"/>
              <w:right w:val="single" w:sz="4" w:space="0" w:color="auto"/>
            </w:tcBorders>
            <w:vAlign w:val="center"/>
            <w:hideMark/>
          </w:tcPr>
          <w:p w:rsidR="007C3E35" w14:paraId="177948F5" w14:textId="31FFB058">
            <w:pPr>
              <w:jc w:val="center"/>
              <w:rPr>
                <w:rFonts w:eastAsia="Times New Roman" w:cs="Times New Roman"/>
                <w:bCs w:val="0"/>
                <w:color w:val="000000"/>
                <w:kern w:val="0"/>
                <w:szCs w:val="22"/>
                <w:lang w:eastAsia="en-US"/>
              </w:rPr>
            </w:pPr>
            <w:r>
              <w:rPr>
                <w:color w:val="000000"/>
                <w:szCs w:val="22"/>
              </w:rPr>
              <w:t>0.0%</w:t>
            </w:r>
          </w:p>
        </w:tc>
      </w:tr>
      <w:tr w14:paraId="3F401272" w14:textId="77777777" w:rsidTr="007C3E35">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vAlign w:val="center"/>
            <w:hideMark/>
          </w:tcPr>
          <w:p w:rsidR="007C3E35" w14:paraId="06521AC4"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Low Power</w:t>
            </w:r>
          </w:p>
        </w:tc>
        <w:tc>
          <w:tcPr>
            <w:tcW w:w="2420" w:type="dxa"/>
            <w:tcBorders>
              <w:top w:val="nil"/>
              <w:left w:val="nil"/>
              <w:bottom w:val="single" w:sz="4" w:space="0" w:color="auto"/>
              <w:right w:val="single" w:sz="4" w:space="0" w:color="auto"/>
            </w:tcBorders>
            <w:vAlign w:val="center"/>
            <w:hideMark/>
          </w:tcPr>
          <w:p w:rsidR="007C3E35" w14:paraId="16D99637" w14:textId="77777777">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7</w:t>
            </w:r>
          </w:p>
        </w:tc>
        <w:tc>
          <w:tcPr>
            <w:tcW w:w="2200" w:type="dxa"/>
            <w:tcBorders>
              <w:top w:val="nil"/>
              <w:left w:val="nil"/>
              <w:bottom w:val="single" w:sz="4" w:space="0" w:color="auto"/>
              <w:right w:val="single" w:sz="4" w:space="0" w:color="auto"/>
            </w:tcBorders>
            <w:vAlign w:val="center"/>
            <w:hideMark/>
          </w:tcPr>
          <w:p w:rsidR="007C3E35" w14:paraId="34647A9F" w14:textId="77777777">
            <w:pPr>
              <w:jc w:val="center"/>
              <w:rPr>
                <w:rFonts w:eastAsia="Times New Roman" w:cs="Times New Roman"/>
                <w:bCs w:val="0"/>
                <w:color w:val="000000"/>
                <w:kern w:val="0"/>
                <w:szCs w:val="22"/>
                <w:lang w:eastAsia="en-US"/>
              </w:rPr>
            </w:pPr>
            <w:r>
              <w:rPr>
                <w:color w:val="000000"/>
                <w:szCs w:val="22"/>
              </w:rPr>
              <w:t>0.1%</w:t>
            </w:r>
          </w:p>
        </w:tc>
        <w:tc>
          <w:tcPr>
            <w:tcW w:w="2240" w:type="dxa"/>
            <w:tcBorders>
              <w:top w:val="nil"/>
              <w:left w:val="nil"/>
              <w:bottom w:val="single" w:sz="4" w:space="0" w:color="auto"/>
              <w:right w:val="single" w:sz="4" w:space="0" w:color="auto"/>
            </w:tcBorders>
            <w:vAlign w:val="center"/>
            <w:hideMark/>
          </w:tcPr>
          <w:p w:rsidR="007C3E35" w14:paraId="0DC0F9E9" w14:textId="20E2A5CF">
            <w:pPr>
              <w:jc w:val="center"/>
              <w:rPr>
                <w:rFonts w:eastAsia="Times New Roman" w:cs="Times New Roman"/>
                <w:bCs w:val="0"/>
                <w:color w:val="000000"/>
                <w:kern w:val="0"/>
                <w:szCs w:val="22"/>
                <w:lang w:eastAsia="en-US"/>
              </w:rPr>
            </w:pPr>
            <w:r>
              <w:rPr>
                <w:color w:val="000000"/>
                <w:szCs w:val="22"/>
              </w:rPr>
              <w:t>0.0%</w:t>
            </w:r>
          </w:p>
        </w:tc>
      </w:tr>
      <w:tr w14:paraId="4C32128C" w14:textId="77777777" w:rsidTr="00255DBD">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vAlign w:val="center"/>
          </w:tcPr>
          <w:p w:rsidR="00255DBD" w:rsidP="00255DBD" w14:paraId="18107F1A" w14:textId="10EEBFE5">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Log only</w:t>
            </w:r>
            <w:r>
              <w:rPr>
                <w:rStyle w:val="FootnoteReference"/>
                <w:rFonts w:eastAsia="Times New Roman"/>
                <w:bCs w:val="0"/>
                <w:kern w:val="0"/>
                <w:szCs w:val="22"/>
                <w:lang w:eastAsia="en-US"/>
              </w:rPr>
              <w:footnoteReference w:id="41"/>
            </w:r>
          </w:p>
        </w:tc>
        <w:tc>
          <w:tcPr>
            <w:tcW w:w="2420" w:type="dxa"/>
            <w:tcBorders>
              <w:top w:val="nil"/>
              <w:left w:val="nil"/>
              <w:bottom w:val="single" w:sz="4" w:space="0" w:color="auto"/>
              <w:right w:val="single" w:sz="4" w:space="0" w:color="auto"/>
            </w:tcBorders>
            <w:vAlign w:val="center"/>
          </w:tcPr>
          <w:p w:rsidR="00255DBD" w:rsidP="00255DBD" w14:paraId="4BE8BA33" w14:textId="038970F9">
            <w:pPr>
              <w:jc w:val="center"/>
              <w:rPr>
                <w:rFonts w:eastAsia="Times New Roman" w:cs="Times New Roman"/>
                <w:bCs w:val="0"/>
                <w:color w:val="000000"/>
                <w:kern w:val="0"/>
                <w:szCs w:val="22"/>
                <w:lang w:eastAsia="en-US"/>
              </w:rPr>
            </w:pPr>
            <w:r>
              <w:rPr>
                <w:rFonts w:eastAsia="Times New Roman" w:cs="Times New Roman"/>
                <w:bCs w:val="0"/>
                <w:color w:val="000000"/>
                <w:kern w:val="0"/>
                <w:szCs w:val="22"/>
                <w:lang w:eastAsia="en-US"/>
              </w:rPr>
              <w:t>4</w:t>
            </w:r>
          </w:p>
        </w:tc>
        <w:tc>
          <w:tcPr>
            <w:tcW w:w="2200" w:type="dxa"/>
            <w:tcBorders>
              <w:top w:val="nil"/>
              <w:left w:val="nil"/>
              <w:bottom w:val="single" w:sz="4" w:space="0" w:color="auto"/>
              <w:right w:val="single" w:sz="4" w:space="0" w:color="auto"/>
            </w:tcBorders>
            <w:vAlign w:val="center"/>
          </w:tcPr>
          <w:p w:rsidR="00255DBD" w:rsidP="00255DBD" w14:paraId="3A3C0162" w14:textId="2F4F76A3">
            <w:pPr>
              <w:jc w:val="center"/>
              <w:rPr>
                <w:rFonts w:eastAsia="Times New Roman" w:cs="Times New Roman"/>
                <w:bCs w:val="0"/>
                <w:color w:val="000000"/>
                <w:kern w:val="0"/>
                <w:szCs w:val="22"/>
                <w:lang w:eastAsia="en-US"/>
              </w:rPr>
            </w:pPr>
            <w:r>
              <w:rPr>
                <w:color w:val="000000"/>
                <w:szCs w:val="22"/>
              </w:rPr>
              <w:t>0.</w:t>
            </w:r>
            <w:r w:rsidR="002A24DA">
              <w:rPr>
                <w:color w:val="000000"/>
                <w:szCs w:val="22"/>
              </w:rPr>
              <w:t>1</w:t>
            </w:r>
            <w:r>
              <w:rPr>
                <w:color w:val="000000"/>
                <w:szCs w:val="22"/>
              </w:rPr>
              <w:t>%</w:t>
            </w:r>
          </w:p>
        </w:tc>
        <w:tc>
          <w:tcPr>
            <w:tcW w:w="2240" w:type="dxa"/>
            <w:tcBorders>
              <w:top w:val="nil"/>
              <w:left w:val="nil"/>
              <w:bottom w:val="single" w:sz="4" w:space="0" w:color="auto"/>
              <w:right w:val="single" w:sz="4" w:space="0" w:color="auto"/>
            </w:tcBorders>
            <w:vAlign w:val="center"/>
          </w:tcPr>
          <w:p w:rsidR="00255DBD" w:rsidP="00255DBD" w14:paraId="2B0DD1B0" w14:textId="35F0FA4F">
            <w:pPr>
              <w:jc w:val="center"/>
              <w:rPr>
                <w:rFonts w:eastAsia="Times New Roman" w:cs="Times New Roman"/>
                <w:bCs w:val="0"/>
                <w:color w:val="000000"/>
                <w:kern w:val="0"/>
                <w:szCs w:val="22"/>
                <w:lang w:eastAsia="en-US"/>
              </w:rPr>
            </w:pPr>
            <w:r>
              <w:rPr>
                <w:color w:val="000000"/>
                <w:szCs w:val="22"/>
              </w:rPr>
              <w:t>0.0%</w:t>
            </w:r>
          </w:p>
        </w:tc>
      </w:tr>
      <w:tr w14:paraId="42AB6E7F" w14:textId="77777777" w:rsidTr="00255DBD">
        <w:tblPrEx>
          <w:tblW w:w="10020" w:type="dxa"/>
          <w:tblLook w:val="04A0"/>
        </w:tblPrEx>
        <w:trPr>
          <w:trHeight w:val="300"/>
        </w:trPr>
        <w:tc>
          <w:tcPr>
            <w:tcW w:w="3160" w:type="dxa"/>
            <w:tcBorders>
              <w:top w:val="nil"/>
              <w:left w:val="single" w:sz="4" w:space="0" w:color="auto"/>
              <w:bottom w:val="single" w:sz="4" w:space="0" w:color="auto"/>
              <w:right w:val="single" w:sz="4" w:space="0" w:color="auto"/>
            </w:tcBorders>
            <w:shd w:val="clear" w:color="auto" w:fill="E7E6E6"/>
            <w:vAlign w:val="center"/>
            <w:hideMark/>
          </w:tcPr>
          <w:p w:rsidR="00255DBD" w:rsidP="00255DBD" w14:paraId="37FE54E2" w14:textId="77777777">
            <w:pPr>
              <w:jc w:val="center"/>
              <w:rPr>
                <w:rFonts w:eastAsia="Times New Roman" w:cs="Times New Roman"/>
                <w:b/>
                <w:color w:val="000000"/>
                <w:kern w:val="0"/>
                <w:szCs w:val="22"/>
                <w:lang w:eastAsia="en-US"/>
              </w:rPr>
            </w:pPr>
            <w:r>
              <w:rPr>
                <w:rFonts w:eastAsia="Times New Roman" w:cs="Times New Roman"/>
                <w:b/>
                <w:color w:val="000000"/>
                <w:kern w:val="0"/>
                <w:szCs w:val="22"/>
                <w:lang w:eastAsia="en-US"/>
              </w:rPr>
              <w:t>Total</w:t>
            </w:r>
          </w:p>
        </w:tc>
        <w:tc>
          <w:tcPr>
            <w:tcW w:w="2420" w:type="dxa"/>
            <w:tcBorders>
              <w:top w:val="nil"/>
              <w:left w:val="nil"/>
              <w:bottom w:val="single" w:sz="4" w:space="0" w:color="auto"/>
              <w:right w:val="single" w:sz="4" w:space="0" w:color="auto"/>
            </w:tcBorders>
            <w:shd w:val="clear" w:color="auto" w:fill="E7E6E6"/>
            <w:vAlign w:val="center"/>
          </w:tcPr>
          <w:p w:rsidR="00255DBD" w:rsidP="00255DBD" w14:paraId="330B3BA4" w14:textId="563ACEC6">
            <w:pPr>
              <w:jc w:val="center"/>
              <w:rPr>
                <w:rFonts w:eastAsia="Times New Roman" w:cs="Times New Roman"/>
                <w:b/>
                <w:color w:val="000000"/>
                <w:kern w:val="0"/>
                <w:szCs w:val="22"/>
                <w:lang w:eastAsia="en-US"/>
              </w:rPr>
            </w:pPr>
            <w:r>
              <w:rPr>
                <w:rFonts w:eastAsia="Times New Roman" w:cs="Times New Roman"/>
                <w:b/>
                <w:color w:val="000000"/>
                <w:kern w:val="0"/>
                <w:szCs w:val="22"/>
                <w:lang w:eastAsia="en-US"/>
              </w:rPr>
              <w:t>4,</w:t>
            </w:r>
            <w:r w:rsidR="00A14B7B">
              <w:rPr>
                <w:rFonts w:eastAsia="Times New Roman" w:cs="Times New Roman"/>
                <w:b/>
                <w:color w:val="000000"/>
                <w:kern w:val="0"/>
                <w:szCs w:val="22"/>
                <w:lang w:eastAsia="en-US"/>
              </w:rPr>
              <w:t>721</w:t>
            </w:r>
          </w:p>
        </w:tc>
        <w:tc>
          <w:tcPr>
            <w:tcW w:w="2200" w:type="dxa"/>
            <w:tcBorders>
              <w:top w:val="nil"/>
              <w:left w:val="nil"/>
              <w:bottom w:val="single" w:sz="4" w:space="0" w:color="auto"/>
              <w:right w:val="single" w:sz="4" w:space="0" w:color="auto"/>
            </w:tcBorders>
            <w:shd w:val="clear" w:color="auto" w:fill="E7E6E6"/>
            <w:vAlign w:val="center"/>
          </w:tcPr>
          <w:p w:rsidR="00255DBD" w:rsidP="00255DBD" w14:paraId="50FBDEBD" w14:textId="291B5780">
            <w:pPr>
              <w:jc w:val="center"/>
              <w:rPr>
                <w:rFonts w:eastAsia="Times New Roman" w:cs="Times New Roman"/>
                <w:b/>
                <w:color w:val="000000"/>
                <w:kern w:val="0"/>
                <w:szCs w:val="22"/>
                <w:lang w:eastAsia="en-US"/>
              </w:rPr>
            </w:pPr>
            <w:r>
              <w:rPr>
                <w:b/>
                <w:bCs w:val="0"/>
                <w:color w:val="000000"/>
                <w:szCs w:val="22"/>
              </w:rPr>
              <w:t>99</w:t>
            </w:r>
            <w:r>
              <w:rPr>
                <w:b/>
                <w:bCs w:val="0"/>
                <w:color w:val="000000"/>
                <w:szCs w:val="22"/>
              </w:rPr>
              <w:t>.</w:t>
            </w:r>
            <w:r>
              <w:rPr>
                <w:b/>
                <w:bCs w:val="0"/>
                <w:color w:val="000000"/>
                <w:szCs w:val="22"/>
              </w:rPr>
              <w:t>9</w:t>
            </w:r>
            <w:r>
              <w:rPr>
                <w:b/>
                <w:bCs w:val="0"/>
                <w:color w:val="000000"/>
                <w:szCs w:val="22"/>
              </w:rPr>
              <w:t>%</w:t>
            </w:r>
          </w:p>
        </w:tc>
        <w:tc>
          <w:tcPr>
            <w:tcW w:w="2240" w:type="dxa"/>
            <w:tcBorders>
              <w:top w:val="nil"/>
              <w:left w:val="nil"/>
              <w:bottom w:val="single" w:sz="4" w:space="0" w:color="auto"/>
              <w:right w:val="single" w:sz="4" w:space="0" w:color="auto"/>
            </w:tcBorders>
            <w:shd w:val="clear" w:color="auto" w:fill="E7E6E6"/>
            <w:vAlign w:val="center"/>
            <w:hideMark/>
          </w:tcPr>
          <w:p w:rsidR="00255DBD" w:rsidP="00255DBD" w14:paraId="699CE288" w14:textId="125D77C9">
            <w:pPr>
              <w:jc w:val="center"/>
              <w:rPr>
                <w:rFonts w:eastAsia="Times New Roman" w:cs="Times New Roman"/>
                <w:b/>
                <w:color w:val="000000"/>
                <w:kern w:val="0"/>
                <w:szCs w:val="22"/>
                <w:lang w:eastAsia="en-US"/>
              </w:rPr>
            </w:pPr>
            <w:r>
              <w:rPr>
                <w:b/>
                <w:bCs w:val="0"/>
                <w:color w:val="000000"/>
                <w:szCs w:val="22"/>
              </w:rPr>
              <w:t>2</w:t>
            </w:r>
            <w:r w:rsidR="001F6F62">
              <w:rPr>
                <w:b/>
                <w:bCs w:val="0"/>
                <w:color w:val="000000"/>
                <w:szCs w:val="22"/>
              </w:rPr>
              <w:t>3</w:t>
            </w:r>
            <w:r w:rsidR="00AE222E">
              <w:rPr>
                <w:b/>
                <w:bCs w:val="0"/>
                <w:color w:val="000000"/>
                <w:szCs w:val="22"/>
              </w:rPr>
              <w:t>.</w:t>
            </w:r>
            <w:r w:rsidR="003266D5">
              <w:rPr>
                <w:b/>
                <w:bCs w:val="0"/>
                <w:color w:val="000000"/>
                <w:szCs w:val="22"/>
              </w:rPr>
              <w:t>6</w:t>
            </w:r>
            <w:r>
              <w:rPr>
                <w:b/>
                <w:bCs w:val="0"/>
                <w:color w:val="000000"/>
                <w:szCs w:val="22"/>
              </w:rPr>
              <w:t>%</w:t>
            </w:r>
          </w:p>
        </w:tc>
      </w:tr>
    </w:tbl>
    <w:p w:rsidR="00EA0CF4" w:rsidRPr="00785A17" w:rsidP="00EA0CF4" w14:paraId="31F7069E" w14:textId="6099CE32">
      <w:pPr>
        <w:pStyle w:val="ParaNum"/>
        <w:keepNext/>
        <w:keepLines/>
        <w:numPr>
          <w:ilvl w:val="0"/>
          <w:numId w:val="0"/>
        </w:numPr>
        <w:rPr>
          <w:rFonts w:cs="Times New Roman"/>
          <w:b/>
        </w:rPr>
      </w:pPr>
    </w:p>
    <w:p w:rsidR="00D63424" w:rsidP="00295D2D" w14:paraId="3D9155B2" w14:textId="73AE3071">
      <w:pPr>
        <w:pStyle w:val="Heading3"/>
      </w:pPr>
      <w:bookmarkStart w:id="317" w:name="_Toc33617003"/>
      <w:bookmarkStart w:id="318" w:name="_Toc29765891"/>
      <w:bookmarkStart w:id="319" w:name="_Toc34133779"/>
      <w:bookmarkStart w:id="320" w:name="_Toc40264565"/>
      <w:bookmarkStart w:id="321" w:name="_Toc477433284"/>
      <w:bookmarkStart w:id="322" w:name="_Toc479002027"/>
      <w:bookmarkStart w:id="323" w:name="_Toc477433483"/>
      <w:bookmarkStart w:id="324" w:name="_Toc507169937"/>
      <w:bookmarkStart w:id="325" w:name="_Toc507170373"/>
      <w:bookmarkStart w:id="326" w:name="_Toc507170719"/>
      <w:bookmarkStart w:id="327" w:name="_Toc507171315"/>
      <w:bookmarkStart w:id="328" w:name="_Toc507171678"/>
      <w:bookmarkStart w:id="329" w:name="_Toc507772338"/>
      <w:bookmarkStart w:id="330" w:name="_Toc507772725"/>
      <w:bookmarkStart w:id="331" w:name="_Toc508315411"/>
      <w:bookmarkStart w:id="332" w:name="_Toc508315996"/>
      <w:bookmarkStart w:id="333" w:name="_Toc511291568"/>
      <w:bookmarkStart w:id="334" w:name="_Toc511292360"/>
      <w:r>
        <w:t>Monitoring Source Issues</w:t>
      </w:r>
      <w:bookmarkEnd w:id="317"/>
      <w:bookmarkEnd w:id="318"/>
      <w:bookmarkEnd w:id="319"/>
      <w:bookmarkEnd w:id="320"/>
    </w:p>
    <w:p w:rsidR="00120F44" w:rsidP="0027700A" w14:paraId="083AA187" w14:textId="26C912E4">
      <w:pPr>
        <w:pStyle w:val="ParaNum"/>
        <w:numPr>
          <w:ilvl w:val="0"/>
          <w:numId w:val="0"/>
        </w:numPr>
        <w:tabs>
          <w:tab w:val="left" w:pos="720"/>
        </w:tabs>
      </w:pPr>
      <w:r>
        <w:t>2,</w:t>
      </w:r>
      <w:r w:rsidR="00A65521">
        <w:t>663</w:t>
      </w:r>
      <w:r w:rsidRPr="00141847" w:rsidR="00957FEB">
        <w:t xml:space="preserve"> </w:t>
      </w:r>
      <w:r w:rsidR="00DC4F94">
        <w:t>test participants</w:t>
      </w:r>
      <w:r w:rsidR="00957FEB">
        <w:t xml:space="preserve"> </w:t>
      </w:r>
      <w:r w:rsidR="004423AB">
        <w:t>reported</w:t>
      </w:r>
      <w:r>
        <w:t xml:space="preserve"> in the explanation portion of the form that</w:t>
      </w:r>
      <w:r w:rsidR="004423AB">
        <w:t xml:space="preserve"> </w:t>
      </w:r>
      <w:r w:rsidR="00957FEB">
        <w:t>they did not receive a signal</w:t>
      </w:r>
      <w:r w:rsidR="004972C2">
        <w:t xml:space="preserve"> </w:t>
      </w:r>
      <w:r w:rsidR="00957FEB">
        <w:t>from their monitor</w:t>
      </w:r>
      <w:r w:rsidR="00CC15BD">
        <w:t>ed</w:t>
      </w:r>
      <w:r w:rsidR="00957FEB">
        <w:t xml:space="preserve"> source</w:t>
      </w:r>
      <w:r w:rsidR="005529E1">
        <w:t>(s)</w:t>
      </w:r>
      <w:r w:rsidR="00D05E0B">
        <w:t xml:space="preserve">.  This </w:t>
      </w:r>
      <w:r w:rsidR="00C0308E">
        <w:t xml:space="preserve">complication </w:t>
      </w:r>
      <w:r w:rsidR="00D05E0B">
        <w:t>reflected, by a large margin,</w:t>
      </w:r>
      <w:r w:rsidR="009627C1">
        <w:t xml:space="preserve"> the highest number</w:t>
      </w:r>
      <w:r w:rsidR="00E2383D">
        <w:t xml:space="preserve"> </w:t>
      </w:r>
      <w:r w:rsidR="00C0308E">
        <w:t>of</w:t>
      </w:r>
      <w:r w:rsidR="00E2383D">
        <w:t xml:space="preserve"> any category</w:t>
      </w:r>
      <w:r w:rsidR="00FE4CD8">
        <w:t xml:space="preserve">, </w:t>
      </w:r>
      <w:r w:rsidR="00972515">
        <w:t>and</w:t>
      </w:r>
      <w:r>
        <w:t xml:space="preserve"> </w:t>
      </w:r>
      <w:r w:rsidR="00C0308E">
        <w:t xml:space="preserve">it </w:t>
      </w:r>
      <w:r w:rsidR="00957FEB">
        <w:t xml:space="preserve">represents </w:t>
      </w:r>
      <w:r w:rsidR="009C71F0">
        <w:t>13.</w:t>
      </w:r>
      <w:r w:rsidR="005A2476">
        <w:t>3</w:t>
      </w:r>
      <w:r w:rsidR="009C71F0">
        <w:t>%</w:t>
      </w:r>
      <w:r w:rsidR="00957FEB">
        <w:t xml:space="preserve"> of all </w:t>
      </w:r>
      <w:r w:rsidR="00DC4F94">
        <w:t>test participants</w:t>
      </w:r>
      <w:r w:rsidR="00957FEB">
        <w:t xml:space="preserve">.  </w:t>
      </w:r>
    </w:p>
    <w:p w:rsidR="001E377E" w:rsidP="00306D4C" w14:paraId="669040FC" w14:textId="54904D15">
      <w:pPr>
        <w:pStyle w:val="ParaNum"/>
        <w:numPr>
          <w:ilvl w:val="0"/>
          <w:numId w:val="0"/>
        </w:numPr>
        <w:tabs>
          <w:tab w:val="left" w:pos="720"/>
        </w:tabs>
      </w:pPr>
      <w:r w:rsidRPr="00617C29">
        <w:t xml:space="preserve">This year, </w:t>
      </w:r>
      <w:r w:rsidR="00F07654">
        <w:t>several</w:t>
      </w:r>
      <w:r w:rsidRPr="00617C29" w:rsidR="00F07654">
        <w:t xml:space="preserve"> </w:t>
      </w:r>
      <w:r w:rsidR="00604EFC">
        <w:t>State Emergency Communications Committees (</w:t>
      </w:r>
      <w:r w:rsidR="008D32B8">
        <w:t>SECCs</w:t>
      </w:r>
      <w:r w:rsidR="00604EFC">
        <w:t>)</w:t>
      </w:r>
      <w:r w:rsidR="008D32B8">
        <w:t xml:space="preserve"> </w:t>
      </w:r>
      <w:r w:rsidRPr="00617C29">
        <w:t>informed the FCC</w:t>
      </w:r>
      <w:r w:rsidRPr="00617C29" w:rsidR="00481B5D">
        <w:t xml:space="preserve"> that certain areas of their state did not receive the alert.</w:t>
      </w:r>
      <w:r>
        <w:t xml:space="preserve"> </w:t>
      </w:r>
      <w:r w:rsidR="00481B5D">
        <w:t xml:space="preserve"> </w:t>
      </w:r>
      <w:r w:rsidR="00A069F5">
        <w:t xml:space="preserve">Florida, </w:t>
      </w:r>
      <w:r w:rsidR="001C0B74">
        <w:t>Michigan, and</w:t>
      </w:r>
      <w:r w:rsidR="00A069F5">
        <w:t xml:space="preserve"> Georgia SECC</w:t>
      </w:r>
      <w:r w:rsidR="009C3D8A">
        <w:t>s</w:t>
      </w:r>
      <w:r w:rsidR="00A069F5">
        <w:t xml:space="preserve"> and other broadcasters reported </w:t>
      </w:r>
      <w:r w:rsidR="009C3D8A">
        <w:t xml:space="preserve">PEP </w:t>
      </w:r>
      <w:r w:rsidR="00A069F5">
        <w:t>faults</w:t>
      </w:r>
      <w:r w:rsidR="00F65A9F">
        <w:t xml:space="preserve"> in the broadcast-based distribution </w:t>
      </w:r>
      <w:r w:rsidR="00374687">
        <w:t>system</w:t>
      </w:r>
      <w:r w:rsidR="00B357FB">
        <w:t xml:space="preserve">.  </w:t>
      </w:r>
      <w:r w:rsidR="00617C29">
        <w:t>The Bureau</w:t>
      </w:r>
      <w:r w:rsidR="00B357FB">
        <w:t xml:space="preserve"> </w:t>
      </w:r>
      <w:r w:rsidR="00F07654">
        <w:t xml:space="preserve">also </w:t>
      </w:r>
      <w:r w:rsidR="00B357FB">
        <w:t xml:space="preserve">received reports of smaller scale </w:t>
      </w:r>
      <w:r w:rsidR="00617C29">
        <w:t xml:space="preserve">monitoring source issues </w:t>
      </w:r>
      <w:r w:rsidR="00B357FB">
        <w:t>(e.g.</w:t>
      </w:r>
      <w:r w:rsidR="00F07654">
        <w:t>,</w:t>
      </w:r>
      <w:r w:rsidR="00B357FB">
        <w:t xml:space="preserve"> received</w:t>
      </w:r>
      <w:r w:rsidR="00F07654">
        <w:t xml:space="preserve"> the</w:t>
      </w:r>
      <w:r w:rsidR="00B357FB">
        <w:t xml:space="preserve"> alert, but </w:t>
      </w:r>
      <w:r w:rsidR="00F07654">
        <w:t xml:space="preserve">without </w:t>
      </w:r>
      <w:r w:rsidR="00B357FB">
        <w:t xml:space="preserve">audio) in </w:t>
      </w:r>
      <w:r w:rsidR="00306D4C">
        <w:t xml:space="preserve">parts of </w:t>
      </w:r>
      <w:r w:rsidR="00A069F5">
        <w:t>Wisconsin</w:t>
      </w:r>
      <w:r w:rsidR="009C3D8A">
        <w:t>,</w:t>
      </w:r>
      <w:r w:rsidR="00306D4C">
        <w:t xml:space="preserve"> </w:t>
      </w:r>
      <w:r w:rsidR="00A069F5">
        <w:t>N</w:t>
      </w:r>
      <w:r w:rsidR="00306D4C">
        <w:t xml:space="preserve">orth </w:t>
      </w:r>
      <w:r w:rsidR="00A069F5">
        <w:t>D</w:t>
      </w:r>
      <w:r w:rsidR="00306D4C">
        <w:t>akota</w:t>
      </w:r>
      <w:r w:rsidR="00A069F5">
        <w:t>, C</w:t>
      </w:r>
      <w:r w:rsidR="00306D4C">
        <w:t>olorado</w:t>
      </w:r>
      <w:r w:rsidR="00A069F5">
        <w:t>, N</w:t>
      </w:r>
      <w:r w:rsidR="00306D4C">
        <w:t xml:space="preserve">orth </w:t>
      </w:r>
      <w:r w:rsidR="00A069F5">
        <w:t>C</w:t>
      </w:r>
      <w:r w:rsidR="00306D4C">
        <w:t>arolina</w:t>
      </w:r>
      <w:r w:rsidR="00A069F5">
        <w:t>, and N</w:t>
      </w:r>
      <w:r w:rsidR="00306D4C">
        <w:t xml:space="preserve">ew </w:t>
      </w:r>
      <w:r w:rsidR="00A069F5">
        <w:t>H</w:t>
      </w:r>
      <w:r w:rsidR="00306D4C">
        <w:t>ampshire</w:t>
      </w:r>
      <w:r w:rsidR="00B357FB">
        <w:t xml:space="preserve">.  </w:t>
      </w:r>
      <w:r w:rsidR="00481B5D">
        <w:t>F</w:t>
      </w:r>
      <w:r>
        <w:t>EMA confirmed that there were several PEP</w:t>
      </w:r>
      <w:r w:rsidR="006902D4">
        <w:t>s</w:t>
      </w:r>
      <w:r>
        <w:t xml:space="preserve"> that did not transmit the alert</w:t>
      </w:r>
      <w:r w:rsidR="00481B5D">
        <w:t xml:space="preserve"> due to </w:t>
      </w:r>
      <w:r w:rsidR="00C6062D">
        <w:t xml:space="preserve">varying degrees of </w:t>
      </w:r>
      <w:r w:rsidR="00481B5D">
        <w:t xml:space="preserve">equipment </w:t>
      </w:r>
      <w:r w:rsidR="00C6062D">
        <w:t>failures</w:t>
      </w:r>
      <w:r>
        <w:t xml:space="preserve">.  </w:t>
      </w:r>
      <w:r w:rsidR="00A02C0F">
        <w:t xml:space="preserve">The </w:t>
      </w:r>
      <w:r w:rsidR="00CC15BD">
        <w:t xml:space="preserve">PEP </w:t>
      </w:r>
      <w:r w:rsidR="00A02C0F">
        <w:t xml:space="preserve">failures were localized in a number of states and territories, including (in no particular order) Oregon, California, Pennsylvania, Maryland, Virginia, Washington, DC, Florida, Connecticut, Wisconsin, Michigan, Georgia, and American Samoa.  Overall, </w:t>
      </w:r>
      <w:r w:rsidR="00F07654">
        <w:t xml:space="preserve">FEMA reported that </w:t>
      </w:r>
      <w:r w:rsidR="00A02C0F">
        <w:t>of 7</w:t>
      </w:r>
      <w:r w:rsidR="0097280E">
        <w:t>7</w:t>
      </w:r>
      <w:r w:rsidR="00A02C0F">
        <w:t xml:space="preserve"> PEP </w:t>
      </w:r>
      <w:r w:rsidR="00EF7040">
        <w:t xml:space="preserve">stations, </w:t>
      </w:r>
      <w:r w:rsidR="00F07654">
        <w:t>twelve (approximately 16%) experienced</w:t>
      </w:r>
      <w:r w:rsidR="00DC2F52">
        <w:t xml:space="preserve"> technical issues</w:t>
      </w:r>
      <w:r w:rsidR="00522BA5">
        <w:t xml:space="preserve"> </w:t>
      </w:r>
      <w:r w:rsidR="00B80DEC">
        <w:t xml:space="preserve">receiving and retransmitting </w:t>
      </w:r>
      <w:r w:rsidR="00522BA5">
        <w:t xml:space="preserve">the alert on </w:t>
      </w:r>
      <w:r w:rsidR="00972515">
        <w:t xml:space="preserve">the </w:t>
      </w:r>
      <w:r w:rsidR="00522BA5">
        <w:t>test day</w:t>
      </w:r>
      <w:r w:rsidR="00DC2F52">
        <w:t>.  S</w:t>
      </w:r>
      <w:r w:rsidR="00A02C0F">
        <w:t>pecifically, s</w:t>
      </w:r>
      <w:r w:rsidR="00DC2F52">
        <w:t>even</w:t>
      </w:r>
      <w:r>
        <w:t xml:space="preserve"> PEP stations</w:t>
      </w:r>
      <w:r w:rsidR="00DC2F52">
        <w:t xml:space="preserve"> failed to</w:t>
      </w:r>
      <w:r>
        <w:t xml:space="preserve"> </w:t>
      </w:r>
      <w:r w:rsidR="001E07CE">
        <w:t xml:space="preserve">retransmit </w:t>
      </w:r>
      <w:r>
        <w:t>the alert</w:t>
      </w:r>
      <w:r w:rsidR="005C2E1B">
        <w:t xml:space="preserve">.  </w:t>
      </w:r>
      <w:r w:rsidR="006902D4">
        <w:t>For one other station, the alert was transmitted</w:t>
      </w:r>
      <w:r w:rsidR="005B762C">
        <w:t>,</w:t>
      </w:r>
      <w:r w:rsidR="006902D4">
        <w:t xml:space="preserve"> but due to an internal wiring issue</w:t>
      </w:r>
      <w:r w:rsidR="0079284F">
        <w:t>,</w:t>
      </w:r>
      <w:r w:rsidR="006902D4">
        <w:t xml:space="preserve"> the PEP station did not receive the message.  </w:t>
      </w:r>
      <w:r w:rsidR="00EA4CD3">
        <w:t xml:space="preserve">Lastly, </w:t>
      </w:r>
      <w:r w:rsidR="00DC2F52">
        <w:t>four</w:t>
      </w:r>
      <w:r w:rsidR="00EA4CD3">
        <w:t xml:space="preserve"> other stations</w:t>
      </w:r>
      <w:r w:rsidR="00DC2F52">
        <w:t xml:space="preserve"> </w:t>
      </w:r>
      <w:r w:rsidR="00B80DEC">
        <w:t xml:space="preserve">retransmitted </w:t>
      </w:r>
      <w:r w:rsidR="00EA4CD3">
        <w:t xml:space="preserve">no audio and </w:t>
      </w:r>
      <w:r w:rsidR="00DC2F52">
        <w:t xml:space="preserve">only a portion of the </w:t>
      </w:r>
      <w:r w:rsidR="00B0300A">
        <w:t>four-part</w:t>
      </w:r>
      <w:r w:rsidR="00DC2F52">
        <w:t xml:space="preserve"> alert</w:t>
      </w:r>
      <w:r w:rsidR="00EA4CD3">
        <w:t xml:space="preserve"> (e.g., end of message and </w:t>
      </w:r>
      <w:r w:rsidR="00B80DEC">
        <w:t>audio attention signal</w:t>
      </w:r>
      <w:r w:rsidR="00EA4CD3">
        <w:t xml:space="preserve">, or end of message and header </w:t>
      </w:r>
      <w:r w:rsidR="00B80DEC">
        <w:t>codes</w:t>
      </w:r>
      <w:r w:rsidR="00EA4CD3">
        <w:t>)</w:t>
      </w:r>
      <w:r>
        <w:t xml:space="preserve">.  </w:t>
      </w:r>
    </w:p>
    <w:p w:rsidR="00972515" w:rsidP="00306D4C" w14:paraId="44DBCD15" w14:textId="7266B926">
      <w:pPr>
        <w:pStyle w:val="ParaNum"/>
        <w:numPr>
          <w:ilvl w:val="0"/>
          <w:numId w:val="0"/>
        </w:numPr>
        <w:tabs>
          <w:tab w:val="left" w:pos="720"/>
        </w:tabs>
      </w:pPr>
      <w:r w:rsidRPr="005258EF">
        <w:t>As a practical matter, one way to reduce complications due to failure to receive the NPT from the monitored source is to ensure that there are multiple sources.</w:t>
      </w:r>
      <w:r>
        <w:t xml:space="preserve">  </w:t>
      </w:r>
      <w:r w:rsidR="00623422">
        <w:t xml:space="preserve">Multiple monitoring sources add redundancy to the system when one source fails and helps to maximize a test participant’s ability to </w:t>
      </w:r>
      <w:r w:rsidR="00623422">
        <w:t xml:space="preserve">successfully receive and retransmit the alert. </w:t>
      </w:r>
      <w:r w:rsidR="001939B9">
        <w:t xml:space="preserve"> </w:t>
      </w:r>
      <w:r w:rsidR="00E05455">
        <w:t xml:space="preserve">Further, we note that the Commission’s rules require EAS Participants to monitor two EAS sources for EAS messages that are formatted in accordance with the EAS Protocol, in addition to requiring </w:t>
      </w:r>
      <w:r w:rsidRPr="00F6263C" w:rsidR="00E05455">
        <w:t xml:space="preserve">monitoring </w:t>
      </w:r>
      <w:r w:rsidRPr="003419E9" w:rsidR="00635F36">
        <w:t>of</w:t>
      </w:r>
      <w:r w:rsidR="00635F36">
        <w:t xml:space="preserve"> </w:t>
      </w:r>
      <w:r w:rsidR="00E05455">
        <w:t>IPAWS.</w:t>
      </w:r>
      <w:r>
        <w:rPr>
          <w:rStyle w:val="FootnoteReference"/>
        </w:rPr>
        <w:footnoteReference w:id="42"/>
      </w:r>
      <w:r w:rsidR="00E05455">
        <w:t xml:space="preserve"> </w:t>
      </w:r>
      <w:r w:rsidRPr="0043209D" w:rsidR="00623422">
        <w:t xml:space="preserve"> </w:t>
      </w:r>
      <w:r w:rsidR="003D581C">
        <w:t>We are aware that many</w:t>
      </w:r>
      <w:r w:rsidRPr="0043209D" w:rsidR="002D4DDE">
        <w:t xml:space="preserve"> </w:t>
      </w:r>
      <w:r w:rsidRPr="0043209D" w:rsidR="00623422">
        <w:t>EAS Participants already monitor multiple broadcast-based sources</w:t>
      </w:r>
      <w:r w:rsidR="003D581C">
        <w:t xml:space="preserve">. </w:t>
      </w:r>
      <w:r w:rsidR="0043209D">
        <w:t xml:space="preserve"> </w:t>
      </w:r>
      <w:r w:rsidR="003D581C">
        <w:t>However, in light of the complications reported by many of this year’s test participants, w</w:t>
      </w:r>
      <w:r w:rsidR="0043209D">
        <w:t xml:space="preserve">e continue to emphasize the importance of multiple monitoring sources as </w:t>
      </w:r>
      <w:r w:rsidR="003D581C">
        <w:t>required by our rules</w:t>
      </w:r>
      <w:r w:rsidR="0043209D">
        <w:t>.</w:t>
      </w:r>
    </w:p>
    <w:p w:rsidR="00120E4B" w:rsidP="0027700A" w14:paraId="07A7A305" w14:textId="76C50BE2">
      <w:pPr>
        <w:pStyle w:val="ParaNum"/>
        <w:numPr>
          <w:ilvl w:val="0"/>
          <w:numId w:val="0"/>
        </w:numPr>
        <w:tabs>
          <w:tab w:val="left" w:pos="720"/>
        </w:tabs>
      </w:pPr>
      <w:r w:rsidRPr="00387F52">
        <w:rPr>
          <w:b/>
          <w:bCs w:val="0"/>
        </w:rPr>
        <w:t xml:space="preserve">Table </w:t>
      </w:r>
      <w:r w:rsidR="00872889">
        <w:rPr>
          <w:b/>
          <w:bCs w:val="0"/>
        </w:rPr>
        <w:t>1</w:t>
      </w:r>
      <w:r w:rsidRPr="00387F52">
        <w:rPr>
          <w:b/>
          <w:bCs w:val="0"/>
        </w:rPr>
        <w:t>2</w:t>
      </w:r>
      <w:r>
        <w:t xml:space="preserve"> shows</w:t>
      </w:r>
      <w:r w:rsidR="00957636">
        <w:t xml:space="preserve"> which test participants</w:t>
      </w:r>
      <w:r>
        <w:t xml:space="preserve">, by state, did not receive the alert </w:t>
      </w:r>
      <w:r w:rsidR="00957636">
        <w:t xml:space="preserve">and </w:t>
      </w:r>
      <w:r>
        <w:t xml:space="preserve">explained that this failure was </w:t>
      </w:r>
      <w:r w:rsidR="00F07654">
        <w:t>due to monitoring source issues</w:t>
      </w:r>
      <w:r w:rsidR="00DF65C8">
        <w:t xml:space="preserve"> (i.e.</w:t>
      </w:r>
      <w:r w:rsidR="00C913D4">
        <w:t>,</w:t>
      </w:r>
      <w:r w:rsidR="00DF65C8">
        <w:t xml:space="preserve"> not </w:t>
      </w:r>
      <w:r w:rsidRPr="001A4B4D" w:rsidR="001A4B4D">
        <w:t>interference, antenna, or equipment issues</w:t>
      </w:r>
      <w:r w:rsidR="00DF65C8">
        <w:t>)</w:t>
      </w:r>
      <w:r w:rsidRPr="001A4B4D" w:rsidR="001A4B4D">
        <w:t xml:space="preserve">. </w:t>
      </w:r>
      <w:r w:rsidR="00A1267C">
        <w:t xml:space="preserve"> </w:t>
      </w:r>
      <w:bookmarkStart w:id="335" w:name="_Hlk34828048"/>
      <w:r>
        <w:t xml:space="preserve">While this data </w:t>
      </w:r>
      <w:r w:rsidR="00957636">
        <w:t xml:space="preserve">does not definitively </w:t>
      </w:r>
      <w:r w:rsidR="00731132">
        <w:t>show that inability</w:t>
      </w:r>
      <w:r w:rsidR="00957636">
        <w:t xml:space="preserve"> to receive a transmission </w:t>
      </w:r>
      <w:r w:rsidR="00731132">
        <w:t>was related</w:t>
      </w:r>
      <w:r w:rsidR="00957636">
        <w:t xml:space="preserve"> to PEP or NP failures, it does </w:t>
      </w:r>
      <w:r w:rsidR="00F818AE">
        <w:t xml:space="preserve">show </w:t>
      </w:r>
      <w:r w:rsidR="00957636">
        <w:t>where there were large scale transmission failures.</w:t>
      </w:r>
      <w:bookmarkEnd w:id="335"/>
      <w:r w:rsidR="00957636">
        <w:t xml:space="preserve">  </w:t>
      </w:r>
      <w:r w:rsidR="00590A87">
        <w:t xml:space="preserve">Notably, </w:t>
      </w:r>
      <w:r w:rsidR="00D03C56">
        <w:t xml:space="preserve">Florida experienced the greatest number of monitoring source failures because the </w:t>
      </w:r>
      <w:r w:rsidR="00522BA5">
        <w:t>contour</w:t>
      </w:r>
      <w:r w:rsidR="00CC392A">
        <w:t>s</w:t>
      </w:r>
      <w:r w:rsidR="00522BA5">
        <w:t xml:space="preserve"> of </w:t>
      </w:r>
      <w:r w:rsidR="00253F69">
        <w:t>two</w:t>
      </w:r>
      <w:r w:rsidR="00522BA5">
        <w:t xml:space="preserve"> PEP stations </w:t>
      </w:r>
      <w:r w:rsidR="00253F69">
        <w:t xml:space="preserve">that experienced technical failures </w:t>
      </w:r>
      <w:r w:rsidR="00D03C56">
        <w:t>covered much</w:t>
      </w:r>
      <w:r w:rsidR="00253F69">
        <w:t xml:space="preserve"> of </w:t>
      </w:r>
      <w:r w:rsidR="00590A87">
        <w:t xml:space="preserve">the state of </w:t>
      </w:r>
      <w:r w:rsidR="00522BA5">
        <w:t>Florida.</w:t>
      </w:r>
      <w:r>
        <w:rPr>
          <w:rStyle w:val="FootnoteReference"/>
        </w:rPr>
        <w:footnoteReference w:id="43"/>
      </w:r>
      <w:r w:rsidR="00522BA5">
        <w:t xml:space="preserve">  </w:t>
      </w:r>
      <w:r w:rsidR="00590A87">
        <w:t xml:space="preserve">In fact, </w:t>
      </w:r>
      <w:r w:rsidR="00522BA5">
        <w:t xml:space="preserve">60% </w:t>
      </w:r>
      <w:r w:rsidR="005060BB">
        <w:t xml:space="preserve">of Florida </w:t>
      </w:r>
      <w:r w:rsidR="00522BA5">
        <w:t xml:space="preserve">test participants cited a range of monitoring source issues </w:t>
      </w:r>
      <w:r w:rsidR="00117970">
        <w:t>when explaining why they did not receive</w:t>
      </w:r>
      <w:r w:rsidR="00522BA5">
        <w:t xml:space="preserve"> the alert.  </w:t>
      </w:r>
      <w:r w:rsidR="003E11AD">
        <w:t>In Georgia, 42% of those test participants</w:t>
      </w:r>
      <w:r w:rsidR="000542F5">
        <w:t>, especially the southern portion of the state,</w:t>
      </w:r>
      <w:r w:rsidR="003E11AD">
        <w:t xml:space="preserve"> that did not receive the alert reported monitoring source problems in the explanation field of their form.</w:t>
      </w:r>
      <w:r>
        <w:rPr>
          <w:rStyle w:val="FootnoteReference"/>
        </w:rPr>
        <w:footnoteReference w:id="44"/>
      </w:r>
      <w:r w:rsidR="003E11AD">
        <w:t xml:space="preserve">  </w:t>
      </w:r>
    </w:p>
    <w:p w:rsidR="00731132" w14:paraId="08E6147F" w14:textId="77777777">
      <w:pPr>
        <w:rPr>
          <w:b/>
          <w:bCs w:val="0"/>
        </w:rPr>
      </w:pPr>
      <w:r>
        <w:rPr>
          <w:b/>
          <w:bCs w:val="0"/>
        </w:rPr>
        <w:br w:type="page"/>
      </w:r>
    </w:p>
    <w:p w:rsidR="00A22C76" w:rsidRPr="007049C3" w:rsidP="00C01234" w14:paraId="02171E38" w14:textId="0065D930">
      <w:pPr>
        <w:pStyle w:val="ParaNum"/>
        <w:numPr>
          <w:ilvl w:val="0"/>
          <w:numId w:val="0"/>
        </w:numPr>
        <w:tabs>
          <w:tab w:val="left" w:pos="720"/>
        </w:tabs>
        <w:ind w:left="720"/>
      </w:pPr>
      <w:r w:rsidRPr="00731132">
        <w:rPr>
          <w:b/>
          <w:bCs w:val="0"/>
        </w:rPr>
        <w:t xml:space="preserve">Table </w:t>
      </w:r>
      <w:r w:rsidR="005C6395">
        <w:rPr>
          <w:b/>
          <w:bCs w:val="0"/>
        </w:rPr>
        <w:t>1</w:t>
      </w:r>
      <w:r w:rsidRPr="00731132">
        <w:rPr>
          <w:b/>
          <w:bCs w:val="0"/>
        </w:rPr>
        <w:t xml:space="preserve">2: </w:t>
      </w:r>
      <w:r w:rsidR="00BA21D0">
        <w:rPr>
          <w:b/>
          <w:bCs w:val="0"/>
        </w:rPr>
        <w:t xml:space="preserve">Test Alert Receipt </w:t>
      </w:r>
      <w:r w:rsidRPr="00731132">
        <w:rPr>
          <w:b/>
          <w:bCs w:val="0"/>
        </w:rPr>
        <w:t xml:space="preserve">Failures </w:t>
      </w:r>
      <w:r w:rsidR="00240846">
        <w:rPr>
          <w:b/>
          <w:bCs w:val="0"/>
        </w:rPr>
        <w:t xml:space="preserve">Reported </w:t>
      </w:r>
      <w:r w:rsidR="00020151">
        <w:rPr>
          <w:b/>
          <w:bCs w:val="0"/>
        </w:rPr>
        <w:t>in</w:t>
      </w:r>
      <w:r w:rsidRPr="00731132" w:rsidR="00020151">
        <w:rPr>
          <w:b/>
          <w:bCs w:val="0"/>
        </w:rPr>
        <w:t xml:space="preserve"> </w:t>
      </w:r>
      <w:r w:rsidRPr="00731132">
        <w:rPr>
          <w:b/>
          <w:bCs w:val="0"/>
        </w:rPr>
        <w:t>Explanatory Text Fields</w:t>
      </w:r>
      <w:r w:rsidR="00240846">
        <w:rPr>
          <w:b/>
          <w:bCs w:val="0"/>
        </w:rPr>
        <w:t xml:space="preserve"> and Sorted by State</w:t>
      </w:r>
    </w:p>
    <w:tbl>
      <w:tblPr>
        <w:tblW w:w="8320" w:type="dxa"/>
        <w:tblLook w:val="04A0"/>
      </w:tblPr>
      <w:tblGrid>
        <w:gridCol w:w="1300"/>
        <w:gridCol w:w="2300"/>
        <w:gridCol w:w="960"/>
        <w:gridCol w:w="1420"/>
        <w:gridCol w:w="2340"/>
      </w:tblGrid>
      <w:tr w14:paraId="0EC86A4D" w14:textId="77777777" w:rsidTr="00F302FA">
        <w:tblPrEx>
          <w:tblW w:w="8320" w:type="dxa"/>
          <w:tblLook w:val="04A0"/>
        </w:tblPrEx>
        <w:trPr>
          <w:trHeight w:val="1434"/>
        </w:trPr>
        <w:tc>
          <w:tcPr>
            <w:tcW w:w="130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D36915" w:rsidRPr="000B609A" w:rsidP="001C0E4A" w14:paraId="5BB2967B" w14:textId="77777777">
            <w:pPr>
              <w:jc w:val="center"/>
              <w:rPr>
                <w:rFonts w:eastAsia="Times New Roman" w:cs="Times New Roman"/>
                <w:b/>
                <w:color w:val="000000"/>
                <w:kern w:val="0"/>
                <w:szCs w:val="22"/>
                <w:lang w:eastAsia="en-US"/>
              </w:rPr>
            </w:pPr>
            <w:r w:rsidRPr="000B609A">
              <w:rPr>
                <w:rFonts w:eastAsia="Times New Roman" w:cs="Times New Roman"/>
                <w:b/>
                <w:color w:val="000000"/>
                <w:kern w:val="0"/>
                <w:szCs w:val="22"/>
                <w:lang w:eastAsia="en-US"/>
              </w:rPr>
              <w:t>State</w:t>
            </w:r>
          </w:p>
        </w:tc>
        <w:tc>
          <w:tcPr>
            <w:tcW w:w="2300" w:type="dxa"/>
            <w:tcBorders>
              <w:top w:val="single" w:sz="8" w:space="0" w:color="auto"/>
              <w:left w:val="nil"/>
              <w:bottom w:val="single" w:sz="8" w:space="0" w:color="auto"/>
              <w:right w:val="nil"/>
            </w:tcBorders>
            <w:shd w:val="clear" w:color="000000" w:fill="E7E6E6"/>
            <w:vAlign w:val="center"/>
            <w:hideMark/>
          </w:tcPr>
          <w:p w:rsidR="00D36915" w:rsidRPr="000B609A" w:rsidP="001C0E4A" w14:paraId="6D43DC19" w14:textId="77777777">
            <w:pPr>
              <w:jc w:val="center"/>
              <w:rPr>
                <w:rFonts w:eastAsia="Times New Roman" w:cs="Times New Roman"/>
                <w:b/>
                <w:color w:val="000000"/>
                <w:kern w:val="0"/>
                <w:szCs w:val="22"/>
                <w:lang w:eastAsia="en-US"/>
              </w:rPr>
            </w:pPr>
            <w:r w:rsidRPr="000B609A">
              <w:rPr>
                <w:rFonts w:eastAsia="Times New Roman" w:cs="Times New Roman"/>
                <w:b/>
                <w:color w:val="000000"/>
                <w:kern w:val="0"/>
                <w:szCs w:val="22"/>
                <w:lang w:eastAsia="en-US"/>
              </w:rPr>
              <w:t xml:space="preserve">Participants Noting No Test Alert Received </w:t>
            </w:r>
          </w:p>
        </w:tc>
        <w:tc>
          <w:tcPr>
            <w:tcW w:w="960" w:type="dxa"/>
            <w:vMerge w:val="restart"/>
            <w:tcBorders>
              <w:top w:val="nil"/>
              <w:left w:val="single" w:sz="8" w:space="0" w:color="auto"/>
              <w:bottom w:val="nil"/>
              <w:right w:val="single" w:sz="8" w:space="0" w:color="auto"/>
            </w:tcBorders>
            <w:shd w:val="clear" w:color="auto" w:fill="auto"/>
            <w:vAlign w:val="center"/>
            <w:hideMark/>
          </w:tcPr>
          <w:p w:rsidR="00D36915" w:rsidRPr="000B609A" w:rsidP="001C0E4A" w14:paraId="5F5FAF1B" w14:textId="77777777">
            <w:pPr>
              <w:jc w:val="center"/>
              <w:rPr>
                <w:rFonts w:eastAsia="Times New Roman" w:cs="Times New Roman"/>
                <w:b/>
                <w:color w:val="000000"/>
                <w:kern w:val="0"/>
                <w:szCs w:val="22"/>
                <w:lang w:eastAsia="en-US"/>
              </w:rPr>
            </w:pPr>
            <w:r w:rsidRPr="000B609A">
              <w:rPr>
                <w:rFonts w:eastAsia="Times New Roman" w:cs="Times New Roman"/>
                <w:b/>
                <w:color w:val="000000"/>
                <w:kern w:val="0"/>
                <w:szCs w:val="22"/>
                <w:lang w:eastAsia="en-US"/>
              </w:rPr>
              <w:t> </w:t>
            </w:r>
          </w:p>
        </w:tc>
        <w:tc>
          <w:tcPr>
            <w:tcW w:w="1420" w:type="dxa"/>
            <w:tcBorders>
              <w:top w:val="single" w:sz="8" w:space="0" w:color="auto"/>
              <w:left w:val="nil"/>
              <w:bottom w:val="single" w:sz="8" w:space="0" w:color="auto"/>
              <w:right w:val="single" w:sz="8" w:space="0" w:color="auto"/>
            </w:tcBorders>
            <w:shd w:val="clear" w:color="000000" w:fill="E7E6E6"/>
            <w:noWrap/>
            <w:vAlign w:val="center"/>
            <w:hideMark/>
          </w:tcPr>
          <w:p w:rsidR="00D36915" w:rsidRPr="000B609A" w:rsidP="001C0E4A" w14:paraId="74CD7ABE" w14:textId="77777777">
            <w:pPr>
              <w:jc w:val="center"/>
              <w:rPr>
                <w:rFonts w:eastAsia="Times New Roman" w:cs="Times New Roman"/>
                <w:b/>
                <w:color w:val="000000"/>
                <w:kern w:val="0"/>
                <w:szCs w:val="22"/>
                <w:lang w:eastAsia="en-US"/>
              </w:rPr>
            </w:pPr>
            <w:r w:rsidRPr="000B609A">
              <w:rPr>
                <w:rFonts w:eastAsia="Times New Roman" w:cs="Times New Roman"/>
                <w:b/>
                <w:color w:val="000000"/>
                <w:kern w:val="0"/>
                <w:szCs w:val="22"/>
                <w:lang w:eastAsia="en-US"/>
              </w:rPr>
              <w:t>State</w:t>
            </w:r>
          </w:p>
        </w:tc>
        <w:tc>
          <w:tcPr>
            <w:tcW w:w="2340" w:type="dxa"/>
            <w:tcBorders>
              <w:top w:val="single" w:sz="8" w:space="0" w:color="auto"/>
              <w:left w:val="nil"/>
              <w:bottom w:val="single" w:sz="8" w:space="0" w:color="auto"/>
              <w:right w:val="single" w:sz="8" w:space="0" w:color="auto"/>
            </w:tcBorders>
            <w:shd w:val="clear" w:color="000000" w:fill="E7E6E6"/>
            <w:vAlign w:val="center"/>
            <w:hideMark/>
          </w:tcPr>
          <w:p w:rsidR="00D36915" w:rsidRPr="000B609A" w:rsidP="001C0E4A" w14:paraId="09EAC65C" w14:textId="77777777">
            <w:pPr>
              <w:jc w:val="center"/>
              <w:rPr>
                <w:rFonts w:eastAsia="Times New Roman" w:cs="Times New Roman"/>
                <w:b/>
                <w:color w:val="000000"/>
                <w:kern w:val="0"/>
                <w:szCs w:val="22"/>
                <w:lang w:eastAsia="en-US"/>
              </w:rPr>
            </w:pPr>
            <w:r w:rsidRPr="000B609A">
              <w:rPr>
                <w:rFonts w:eastAsia="Times New Roman" w:cs="Times New Roman"/>
                <w:b/>
                <w:color w:val="000000"/>
                <w:kern w:val="0"/>
                <w:szCs w:val="22"/>
                <w:lang w:eastAsia="en-US"/>
              </w:rPr>
              <w:t>Participants Noting No Test Alert Received</w:t>
            </w:r>
          </w:p>
        </w:tc>
      </w:tr>
      <w:tr w14:paraId="6D1B376A"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39A2CC43" w14:textId="77777777">
            <w:pPr>
              <w:jc w:val="center"/>
              <w:rPr>
                <w:rFonts w:eastAsia="Times New Roman" w:cs="Times New Roman"/>
                <w:bCs w:val="0"/>
                <w:kern w:val="0"/>
                <w:szCs w:val="22"/>
                <w:lang w:eastAsia="en-US"/>
              </w:rPr>
            </w:pPr>
            <w:r w:rsidRPr="005C6A18">
              <w:rPr>
                <w:rFonts w:cs="Times New Roman"/>
                <w:szCs w:val="22"/>
              </w:rPr>
              <w:t>FL</w:t>
            </w:r>
          </w:p>
        </w:tc>
        <w:tc>
          <w:tcPr>
            <w:tcW w:w="2300" w:type="dxa"/>
            <w:tcBorders>
              <w:top w:val="nil"/>
              <w:left w:val="nil"/>
              <w:bottom w:val="single" w:sz="8" w:space="0" w:color="auto"/>
              <w:right w:val="nil"/>
            </w:tcBorders>
            <w:shd w:val="clear" w:color="auto" w:fill="auto"/>
            <w:noWrap/>
            <w:vAlign w:val="bottom"/>
          </w:tcPr>
          <w:p w:rsidR="00D36915" w:rsidRPr="005C6A18" w:rsidP="001C0E4A" w14:paraId="3582FA56" w14:textId="77777777">
            <w:pPr>
              <w:jc w:val="center"/>
              <w:rPr>
                <w:rFonts w:eastAsia="Times New Roman" w:cs="Times New Roman"/>
                <w:bCs w:val="0"/>
                <w:kern w:val="0"/>
                <w:szCs w:val="22"/>
                <w:lang w:eastAsia="en-US"/>
              </w:rPr>
            </w:pPr>
            <w:r w:rsidRPr="005C6A18">
              <w:rPr>
                <w:rFonts w:cs="Times New Roman"/>
                <w:szCs w:val="22"/>
              </w:rPr>
              <w:t>431</w:t>
            </w:r>
          </w:p>
        </w:tc>
        <w:tc>
          <w:tcPr>
            <w:tcW w:w="960" w:type="dxa"/>
            <w:vMerge/>
            <w:tcBorders>
              <w:top w:val="nil"/>
              <w:left w:val="single" w:sz="8" w:space="0" w:color="auto"/>
              <w:bottom w:val="nil"/>
              <w:right w:val="single" w:sz="8" w:space="0" w:color="auto"/>
            </w:tcBorders>
            <w:vAlign w:val="center"/>
            <w:hideMark/>
          </w:tcPr>
          <w:p w:rsidR="00D36915" w:rsidRPr="005C6A18" w:rsidP="001C0E4A" w14:paraId="7CCA8078"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7FAF6384" w14:textId="77777777">
            <w:pPr>
              <w:jc w:val="center"/>
              <w:rPr>
                <w:rFonts w:eastAsia="Times New Roman" w:cs="Times New Roman"/>
                <w:bCs w:val="0"/>
                <w:kern w:val="0"/>
                <w:szCs w:val="22"/>
                <w:lang w:eastAsia="en-US"/>
              </w:rPr>
            </w:pPr>
            <w:r w:rsidRPr="005C6A18">
              <w:rPr>
                <w:rFonts w:cs="Times New Roman"/>
                <w:szCs w:val="22"/>
              </w:rPr>
              <w:t>OK</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0689BCC3" w14:textId="77777777">
            <w:pPr>
              <w:jc w:val="center"/>
              <w:rPr>
                <w:rFonts w:eastAsia="Times New Roman" w:cs="Times New Roman"/>
                <w:bCs w:val="0"/>
                <w:kern w:val="0"/>
                <w:szCs w:val="22"/>
                <w:lang w:eastAsia="en-US"/>
              </w:rPr>
            </w:pPr>
            <w:r w:rsidRPr="005C6A18">
              <w:rPr>
                <w:rFonts w:cs="Times New Roman"/>
                <w:szCs w:val="22"/>
              </w:rPr>
              <w:t>23</w:t>
            </w:r>
          </w:p>
        </w:tc>
      </w:tr>
      <w:tr w14:paraId="079B050B"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4829CEA6" w14:textId="77777777">
            <w:pPr>
              <w:jc w:val="center"/>
              <w:rPr>
                <w:rFonts w:eastAsia="Times New Roman" w:cs="Times New Roman"/>
                <w:bCs w:val="0"/>
                <w:kern w:val="0"/>
                <w:szCs w:val="22"/>
                <w:lang w:eastAsia="en-US"/>
              </w:rPr>
            </w:pPr>
            <w:r w:rsidRPr="005C6A18">
              <w:rPr>
                <w:rFonts w:cs="Times New Roman"/>
                <w:szCs w:val="22"/>
              </w:rPr>
              <w:t>GA</w:t>
            </w:r>
          </w:p>
        </w:tc>
        <w:tc>
          <w:tcPr>
            <w:tcW w:w="2300" w:type="dxa"/>
            <w:tcBorders>
              <w:top w:val="nil"/>
              <w:left w:val="nil"/>
              <w:bottom w:val="single" w:sz="8" w:space="0" w:color="auto"/>
              <w:right w:val="nil"/>
            </w:tcBorders>
            <w:shd w:val="clear" w:color="auto" w:fill="auto"/>
            <w:noWrap/>
            <w:vAlign w:val="bottom"/>
          </w:tcPr>
          <w:p w:rsidR="00D36915" w:rsidRPr="005C6A18" w:rsidP="001C0E4A" w14:paraId="06E99AF0" w14:textId="77777777">
            <w:pPr>
              <w:jc w:val="center"/>
              <w:rPr>
                <w:rFonts w:eastAsia="Times New Roman" w:cs="Times New Roman"/>
                <w:bCs w:val="0"/>
                <w:kern w:val="0"/>
                <w:szCs w:val="22"/>
                <w:lang w:eastAsia="en-US"/>
              </w:rPr>
            </w:pPr>
            <w:r w:rsidRPr="005C6A18">
              <w:rPr>
                <w:rFonts w:cs="Times New Roman"/>
                <w:szCs w:val="22"/>
              </w:rPr>
              <w:t>226</w:t>
            </w:r>
          </w:p>
        </w:tc>
        <w:tc>
          <w:tcPr>
            <w:tcW w:w="960" w:type="dxa"/>
            <w:vMerge/>
            <w:tcBorders>
              <w:top w:val="nil"/>
              <w:left w:val="single" w:sz="8" w:space="0" w:color="auto"/>
              <w:bottom w:val="nil"/>
              <w:right w:val="single" w:sz="8" w:space="0" w:color="auto"/>
            </w:tcBorders>
            <w:vAlign w:val="center"/>
            <w:hideMark/>
          </w:tcPr>
          <w:p w:rsidR="00D36915" w:rsidRPr="005C6A18" w:rsidP="001C0E4A" w14:paraId="4AE99A7D"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7ED89B2D" w14:textId="77777777">
            <w:pPr>
              <w:jc w:val="center"/>
              <w:rPr>
                <w:rFonts w:eastAsia="Times New Roman" w:cs="Times New Roman"/>
                <w:bCs w:val="0"/>
                <w:kern w:val="0"/>
                <w:szCs w:val="22"/>
                <w:lang w:eastAsia="en-US"/>
              </w:rPr>
            </w:pPr>
            <w:r w:rsidRPr="005C6A18">
              <w:rPr>
                <w:rFonts w:cs="Times New Roman"/>
                <w:szCs w:val="22"/>
              </w:rPr>
              <w:t>NE</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56C61185" w14:textId="77777777">
            <w:pPr>
              <w:jc w:val="center"/>
              <w:rPr>
                <w:rFonts w:eastAsia="Times New Roman" w:cs="Times New Roman"/>
                <w:bCs w:val="0"/>
                <w:kern w:val="0"/>
                <w:szCs w:val="22"/>
                <w:lang w:eastAsia="en-US"/>
              </w:rPr>
            </w:pPr>
            <w:r w:rsidRPr="005C6A18">
              <w:rPr>
                <w:rFonts w:cs="Times New Roman"/>
                <w:szCs w:val="22"/>
              </w:rPr>
              <w:t>22</w:t>
            </w:r>
          </w:p>
        </w:tc>
      </w:tr>
      <w:tr w14:paraId="7C1C99E5"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611D35C9" w14:textId="77777777">
            <w:pPr>
              <w:jc w:val="center"/>
              <w:rPr>
                <w:rFonts w:eastAsia="Times New Roman" w:cs="Times New Roman"/>
                <w:bCs w:val="0"/>
                <w:kern w:val="0"/>
                <w:szCs w:val="22"/>
                <w:lang w:eastAsia="en-US"/>
              </w:rPr>
            </w:pPr>
            <w:r w:rsidRPr="005C6A18">
              <w:rPr>
                <w:rFonts w:cs="Times New Roman"/>
                <w:szCs w:val="22"/>
              </w:rPr>
              <w:t>WI</w:t>
            </w:r>
          </w:p>
        </w:tc>
        <w:tc>
          <w:tcPr>
            <w:tcW w:w="2300" w:type="dxa"/>
            <w:tcBorders>
              <w:top w:val="nil"/>
              <w:left w:val="nil"/>
              <w:bottom w:val="single" w:sz="8" w:space="0" w:color="auto"/>
              <w:right w:val="nil"/>
            </w:tcBorders>
            <w:shd w:val="clear" w:color="auto" w:fill="auto"/>
            <w:noWrap/>
            <w:vAlign w:val="bottom"/>
          </w:tcPr>
          <w:p w:rsidR="00D36915" w:rsidRPr="005C6A18" w:rsidP="001C0E4A" w14:paraId="38A5421A" w14:textId="77777777">
            <w:pPr>
              <w:jc w:val="center"/>
              <w:rPr>
                <w:rFonts w:eastAsia="Times New Roman" w:cs="Times New Roman"/>
                <w:bCs w:val="0"/>
                <w:kern w:val="0"/>
                <w:szCs w:val="22"/>
                <w:lang w:eastAsia="en-US"/>
              </w:rPr>
            </w:pPr>
            <w:r w:rsidRPr="005C6A18">
              <w:rPr>
                <w:rFonts w:cs="Times New Roman"/>
                <w:szCs w:val="22"/>
              </w:rPr>
              <w:t>141</w:t>
            </w:r>
          </w:p>
        </w:tc>
        <w:tc>
          <w:tcPr>
            <w:tcW w:w="960" w:type="dxa"/>
            <w:vMerge/>
            <w:tcBorders>
              <w:top w:val="nil"/>
              <w:left w:val="single" w:sz="8" w:space="0" w:color="auto"/>
              <w:bottom w:val="nil"/>
              <w:right w:val="single" w:sz="8" w:space="0" w:color="auto"/>
            </w:tcBorders>
            <w:vAlign w:val="center"/>
            <w:hideMark/>
          </w:tcPr>
          <w:p w:rsidR="00D36915" w:rsidRPr="005C6A18" w:rsidP="001C0E4A" w14:paraId="36E5B05E"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24ABE695" w14:textId="77777777">
            <w:pPr>
              <w:jc w:val="center"/>
              <w:rPr>
                <w:rFonts w:eastAsia="Times New Roman" w:cs="Times New Roman"/>
                <w:bCs w:val="0"/>
                <w:kern w:val="0"/>
                <w:szCs w:val="22"/>
                <w:lang w:eastAsia="en-US"/>
              </w:rPr>
            </w:pPr>
            <w:r w:rsidRPr="005C6A18">
              <w:rPr>
                <w:rFonts w:cs="Times New Roman"/>
                <w:szCs w:val="22"/>
              </w:rPr>
              <w:t>MS</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71B9B333" w14:textId="77777777">
            <w:pPr>
              <w:jc w:val="center"/>
              <w:rPr>
                <w:rFonts w:eastAsia="Times New Roman" w:cs="Times New Roman"/>
                <w:bCs w:val="0"/>
                <w:kern w:val="0"/>
                <w:szCs w:val="22"/>
                <w:lang w:eastAsia="en-US"/>
              </w:rPr>
            </w:pPr>
            <w:r w:rsidRPr="005C6A18">
              <w:rPr>
                <w:rFonts w:cs="Times New Roman"/>
                <w:szCs w:val="22"/>
              </w:rPr>
              <w:t>18</w:t>
            </w:r>
          </w:p>
        </w:tc>
      </w:tr>
      <w:tr w14:paraId="3757833A"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7048D575" w14:textId="77777777">
            <w:pPr>
              <w:jc w:val="center"/>
              <w:rPr>
                <w:rFonts w:eastAsia="Times New Roman" w:cs="Times New Roman"/>
                <w:bCs w:val="0"/>
                <w:kern w:val="0"/>
                <w:szCs w:val="22"/>
                <w:lang w:eastAsia="en-US"/>
              </w:rPr>
            </w:pPr>
            <w:r w:rsidRPr="005C6A18">
              <w:rPr>
                <w:rFonts w:cs="Times New Roman"/>
                <w:szCs w:val="22"/>
              </w:rPr>
              <w:t>MO</w:t>
            </w:r>
          </w:p>
        </w:tc>
        <w:tc>
          <w:tcPr>
            <w:tcW w:w="2300" w:type="dxa"/>
            <w:tcBorders>
              <w:top w:val="nil"/>
              <w:left w:val="nil"/>
              <w:bottom w:val="single" w:sz="8" w:space="0" w:color="auto"/>
              <w:right w:val="nil"/>
            </w:tcBorders>
            <w:shd w:val="clear" w:color="auto" w:fill="auto"/>
            <w:noWrap/>
            <w:vAlign w:val="bottom"/>
          </w:tcPr>
          <w:p w:rsidR="00D36915" w:rsidRPr="005C6A18" w:rsidP="001C0E4A" w14:paraId="3531DFAB" w14:textId="77777777">
            <w:pPr>
              <w:jc w:val="center"/>
              <w:rPr>
                <w:rFonts w:eastAsia="Times New Roman" w:cs="Times New Roman"/>
                <w:bCs w:val="0"/>
                <w:kern w:val="0"/>
                <w:szCs w:val="22"/>
                <w:lang w:eastAsia="en-US"/>
              </w:rPr>
            </w:pPr>
            <w:r w:rsidRPr="005C6A18">
              <w:rPr>
                <w:rFonts w:cs="Times New Roman"/>
                <w:szCs w:val="22"/>
              </w:rPr>
              <w:t>133</w:t>
            </w:r>
          </w:p>
        </w:tc>
        <w:tc>
          <w:tcPr>
            <w:tcW w:w="960" w:type="dxa"/>
            <w:vMerge/>
            <w:tcBorders>
              <w:top w:val="nil"/>
              <w:left w:val="single" w:sz="8" w:space="0" w:color="auto"/>
              <w:bottom w:val="nil"/>
              <w:right w:val="single" w:sz="8" w:space="0" w:color="auto"/>
            </w:tcBorders>
            <w:vAlign w:val="center"/>
            <w:hideMark/>
          </w:tcPr>
          <w:p w:rsidR="00D36915" w:rsidRPr="005C6A18" w:rsidP="001C0E4A" w14:paraId="555E67D4"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21C21F83" w14:textId="77777777">
            <w:pPr>
              <w:jc w:val="center"/>
              <w:rPr>
                <w:rFonts w:eastAsia="Times New Roman" w:cs="Times New Roman"/>
                <w:bCs w:val="0"/>
                <w:kern w:val="0"/>
                <w:szCs w:val="22"/>
                <w:lang w:eastAsia="en-US"/>
              </w:rPr>
            </w:pPr>
            <w:r w:rsidRPr="005C6A18">
              <w:rPr>
                <w:rFonts w:cs="Times New Roman"/>
                <w:szCs w:val="22"/>
              </w:rPr>
              <w:t>MN</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2F3FA2DB" w14:textId="77777777">
            <w:pPr>
              <w:jc w:val="center"/>
              <w:rPr>
                <w:rFonts w:eastAsia="Times New Roman" w:cs="Times New Roman"/>
                <w:bCs w:val="0"/>
                <w:kern w:val="0"/>
                <w:szCs w:val="22"/>
                <w:lang w:eastAsia="en-US"/>
              </w:rPr>
            </w:pPr>
            <w:r w:rsidRPr="005C6A18">
              <w:rPr>
                <w:rFonts w:cs="Times New Roman"/>
                <w:szCs w:val="22"/>
              </w:rPr>
              <w:t>16</w:t>
            </w:r>
          </w:p>
        </w:tc>
      </w:tr>
      <w:tr w14:paraId="42AC949E"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33520F7A" w14:textId="77777777">
            <w:pPr>
              <w:jc w:val="center"/>
              <w:rPr>
                <w:rFonts w:eastAsia="Times New Roman" w:cs="Times New Roman"/>
                <w:bCs w:val="0"/>
                <w:kern w:val="0"/>
                <w:szCs w:val="22"/>
                <w:lang w:eastAsia="en-US"/>
              </w:rPr>
            </w:pPr>
            <w:r w:rsidRPr="005C6A18">
              <w:rPr>
                <w:rFonts w:cs="Times New Roman"/>
                <w:szCs w:val="22"/>
              </w:rPr>
              <w:t>CA</w:t>
            </w:r>
          </w:p>
        </w:tc>
        <w:tc>
          <w:tcPr>
            <w:tcW w:w="2300" w:type="dxa"/>
            <w:tcBorders>
              <w:top w:val="nil"/>
              <w:left w:val="nil"/>
              <w:bottom w:val="single" w:sz="8" w:space="0" w:color="auto"/>
              <w:right w:val="nil"/>
            </w:tcBorders>
            <w:shd w:val="clear" w:color="auto" w:fill="auto"/>
            <w:noWrap/>
            <w:vAlign w:val="bottom"/>
          </w:tcPr>
          <w:p w:rsidR="00D36915" w:rsidRPr="005C6A18" w:rsidP="001C0E4A" w14:paraId="6E289921" w14:textId="77777777">
            <w:pPr>
              <w:jc w:val="center"/>
              <w:rPr>
                <w:rFonts w:eastAsia="Times New Roman" w:cs="Times New Roman"/>
                <w:bCs w:val="0"/>
                <w:kern w:val="0"/>
                <w:szCs w:val="22"/>
                <w:lang w:eastAsia="en-US"/>
              </w:rPr>
            </w:pPr>
            <w:r w:rsidRPr="005C6A18">
              <w:rPr>
                <w:rFonts w:cs="Times New Roman"/>
                <w:szCs w:val="22"/>
              </w:rPr>
              <w:t>127</w:t>
            </w:r>
          </w:p>
        </w:tc>
        <w:tc>
          <w:tcPr>
            <w:tcW w:w="960" w:type="dxa"/>
            <w:vMerge/>
            <w:tcBorders>
              <w:top w:val="nil"/>
              <w:left w:val="single" w:sz="8" w:space="0" w:color="auto"/>
              <w:bottom w:val="nil"/>
              <w:right w:val="single" w:sz="8" w:space="0" w:color="auto"/>
            </w:tcBorders>
            <w:vAlign w:val="center"/>
            <w:hideMark/>
          </w:tcPr>
          <w:p w:rsidR="00D36915" w:rsidRPr="005C6A18" w:rsidP="001C0E4A" w14:paraId="268770B7"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6E5A2A" w:rsidP="001C0E4A" w14:paraId="34FBDB59" w14:textId="77777777">
            <w:pPr>
              <w:jc w:val="center"/>
              <w:rPr>
                <w:rFonts w:eastAsia="Times New Roman" w:cs="Times New Roman"/>
                <w:bCs w:val="0"/>
                <w:kern w:val="0"/>
                <w:szCs w:val="22"/>
                <w:lang w:eastAsia="en-US"/>
              </w:rPr>
            </w:pPr>
            <w:r w:rsidRPr="006E5A2A">
              <w:rPr>
                <w:rFonts w:cs="Times New Roman"/>
                <w:szCs w:val="22"/>
              </w:rPr>
              <w:t>WA</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3D1AA805" w14:textId="77777777">
            <w:pPr>
              <w:jc w:val="center"/>
              <w:rPr>
                <w:rFonts w:eastAsia="Times New Roman" w:cs="Times New Roman"/>
                <w:bCs w:val="0"/>
                <w:kern w:val="0"/>
                <w:szCs w:val="22"/>
                <w:lang w:eastAsia="en-US"/>
              </w:rPr>
            </w:pPr>
            <w:r w:rsidRPr="005C6A18">
              <w:rPr>
                <w:rFonts w:cs="Times New Roman"/>
                <w:szCs w:val="22"/>
              </w:rPr>
              <w:t>16</w:t>
            </w:r>
          </w:p>
        </w:tc>
      </w:tr>
      <w:tr w14:paraId="298106FB"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71CE5234" w14:textId="77777777">
            <w:pPr>
              <w:jc w:val="center"/>
              <w:rPr>
                <w:rFonts w:eastAsia="Times New Roman" w:cs="Times New Roman"/>
                <w:bCs w:val="0"/>
                <w:kern w:val="0"/>
                <w:szCs w:val="22"/>
                <w:lang w:eastAsia="en-US"/>
              </w:rPr>
            </w:pPr>
            <w:r w:rsidRPr="005C6A18">
              <w:rPr>
                <w:rFonts w:cs="Times New Roman"/>
                <w:szCs w:val="22"/>
              </w:rPr>
              <w:t>CO</w:t>
            </w:r>
          </w:p>
        </w:tc>
        <w:tc>
          <w:tcPr>
            <w:tcW w:w="2300" w:type="dxa"/>
            <w:tcBorders>
              <w:top w:val="nil"/>
              <w:left w:val="nil"/>
              <w:bottom w:val="single" w:sz="8" w:space="0" w:color="auto"/>
              <w:right w:val="nil"/>
            </w:tcBorders>
            <w:shd w:val="clear" w:color="auto" w:fill="auto"/>
            <w:noWrap/>
            <w:vAlign w:val="bottom"/>
          </w:tcPr>
          <w:p w:rsidR="00D36915" w:rsidRPr="005C6A18" w:rsidP="001C0E4A" w14:paraId="133488CF" w14:textId="77777777">
            <w:pPr>
              <w:jc w:val="center"/>
              <w:rPr>
                <w:rFonts w:eastAsia="Times New Roman" w:cs="Times New Roman"/>
                <w:bCs w:val="0"/>
                <w:kern w:val="0"/>
                <w:szCs w:val="22"/>
                <w:lang w:eastAsia="en-US"/>
              </w:rPr>
            </w:pPr>
            <w:r w:rsidRPr="005C6A18">
              <w:rPr>
                <w:rFonts w:cs="Times New Roman"/>
                <w:szCs w:val="22"/>
              </w:rPr>
              <w:t>108</w:t>
            </w:r>
          </w:p>
        </w:tc>
        <w:tc>
          <w:tcPr>
            <w:tcW w:w="960" w:type="dxa"/>
            <w:vMerge/>
            <w:tcBorders>
              <w:top w:val="nil"/>
              <w:left w:val="single" w:sz="8" w:space="0" w:color="auto"/>
              <w:bottom w:val="nil"/>
              <w:right w:val="single" w:sz="8" w:space="0" w:color="auto"/>
            </w:tcBorders>
            <w:vAlign w:val="center"/>
            <w:hideMark/>
          </w:tcPr>
          <w:p w:rsidR="00D36915" w:rsidRPr="005C6A18" w:rsidP="001C0E4A" w14:paraId="617120AC"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4BFF5E85" w14:textId="77777777">
            <w:pPr>
              <w:jc w:val="center"/>
              <w:rPr>
                <w:rFonts w:eastAsia="Times New Roman" w:cs="Times New Roman"/>
                <w:bCs w:val="0"/>
                <w:kern w:val="0"/>
                <w:szCs w:val="22"/>
                <w:lang w:eastAsia="en-US"/>
              </w:rPr>
            </w:pPr>
            <w:r w:rsidRPr="005C6A18">
              <w:rPr>
                <w:rFonts w:cs="Times New Roman"/>
                <w:szCs w:val="22"/>
              </w:rPr>
              <w:t>MA</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1ED9EDB5" w14:textId="77777777">
            <w:pPr>
              <w:jc w:val="center"/>
              <w:rPr>
                <w:rFonts w:eastAsia="Times New Roman" w:cs="Times New Roman"/>
                <w:bCs w:val="0"/>
                <w:kern w:val="0"/>
                <w:szCs w:val="22"/>
                <w:lang w:eastAsia="en-US"/>
              </w:rPr>
            </w:pPr>
            <w:r w:rsidRPr="005C6A18">
              <w:rPr>
                <w:rFonts w:cs="Times New Roman"/>
                <w:szCs w:val="22"/>
              </w:rPr>
              <w:t>15</w:t>
            </w:r>
          </w:p>
        </w:tc>
      </w:tr>
      <w:tr w14:paraId="5BF10126"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55F596EF" w14:textId="77777777">
            <w:pPr>
              <w:jc w:val="center"/>
              <w:rPr>
                <w:rFonts w:eastAsia="Times New Roman" w:cs="Times New Roman"/>
                <w:bCs w:val="0"/>
                <w:kern w:val="0"/>
                <w:szCs w:val="22"/>
                <w:lang w:eastAsia="en-US"/>
              </w:rPr>
            </w:pPr>
            <w:r w:rsidRPr="005C6A18">
              <w:rPr>
                <w:rFonts w:cs="Times New Roman"/>
                <w:szCs w:val="22"/>
              </w:rPr>
              <w:t>PA</w:t>
            </w:r>
          </w:p>
        </w:tc>
        <w:tc>
          <w:tcPr>
            <w:tcW w:w="2300" w:type="dxa"/>
            <w:tcBorders>
              <w:top w:val="nil"/>
              <w:left w:val="nil"/>
              <w:bottom w:val="single" w:sz="8" w:space="0" w:color="auto"/>
              <w:right w:val="nil"/>
            </w:tcBorders>
            <w:shd w:val="clear" w:color="auto" w:fill="auto"/>
            <w:noWrap/>
            <w:vAlign w:val="bottom"/>
          </w:tcPr>
          <w:p w:rsidR="00D36915" w:rsidRPr="005C6A18" w:rsidP="001C0E4A" w14:paraId="49AC412A" w14:textId="77777777">
            <w:pPr>
              <w:jc w:val="center"/>
              <w:rPr>
                <w:rFonts w:eastAsia="Times New Roman" w:cs="Times New Roman"/>
                <w:bCs w:val="0"/>
                <w:kern w:val="0"/>
                <w:szCs w:val="22"/>
                <w:lang w:eastAsia="en-US"/>
              </w:rPr>
            </w:pPr>
            <w:r w:rsidRPr="005C6A18">
              <w:rPr>
                <w:rFonts w:cs="Times New Roman"/>
                <w:szCs w:val="22"/>
              </w:rPr>
              <w:t>102</w:t>
            </w:r>
          </w:p>
        </w:tc>
        <w:tc>
          <w:tcPr>
            <w:tcW w:w="960" w:type="dxa"/>
            <w:vMerge/>
            <w:tcBorders>
              <w:top w:val="nil"/>
              <w:left w:val="single" w:sz="8" w:space="0" w:color="auto"/>
              <w:bottom w:val="nil"/>
              <w:right w:val="single" w:sz="8" w:space="0" w:color="auto"/>
            </w:tcBorders>
            <w:vAlign w:val="center"/>
            <w:hideMark/>
          </w:tcPr>
          <w:p w:rsidR="00D36915" w:rsidRPr="005C6A18" w:rsidP="001C0E4A" w14:paraId="704CC923"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4CCD3E99" w14:textId="77777777">
            <w:pPr>
              <w:jc w:val="center"/>
              <w:rPr>
                <w:rFonts w:eastAsia="Times New Roman" w:cs="Times New Roman"/>
                <w:bCs w:val="0"/>
                <w:kern w:val="0"/>
                <w:szCs w:val="22"/>
                <w:lang w:eastAsia="en-US"/>
              </w:rPr>
            </w:pPr>
            <w:r w:rsidRPr="005C6A18">
              <w:rPr>
                <w:rFonts w:cs="Times New Roman"/>
                <w:szCs w:val="22"/>
              </w:rPr>
              <w:t>AK</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78E74939" w14:textId="77777777">
            <w:pPr>
              <w:jc w:val="center"/>
              <w:rPr>
                <w:rFonts w:eastAsia="Times New Roman" w:cs="Times New Roman"/>
                <w:bCs w:val="0"/>
                <w:kern w:val="0"/>
                <w:szCs w:val="22"/>
                <w:lang w:eastAsia="en-US"/>
              </w:rPr>
            </w:pPr>
            <w:r w:rsidRPr="005C6A18">
              <w:rPr>
                <w:rFonts w:cs="Times New Roman"/>
                <w:szCs w:val="22"/>
              </w:rPr>
              <w:t>13</w:t>
            </w:r>
          </w:p>
        </w:tc>
      </w:tr>
      <w:tr w14:paraId="4D2C8D62"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47C5E8F1" w14:textId="77777777">
            <w:pPr>
              <w:jc w:val="center"/>
              <w:rPr>
                <w:rFonts w:eastAsia="Times New Roman" w:cs="Times New Roman"/>
                <w:bCs w:val="0"/>
                <w:kern w:val="0"/>
                <w:szCs w:val="22"/>
                <w:lang w:eastAsia="en-US"/>
              </w:rPr>
            </w:pPr>
            <w:r w:rsidRPr="005C6A18">
              <w:rPr>
                <w:rFonts w:cs="Times New Roman"/>
                <w:szCs w:val="22"/>
              </w:rPr>
              <w:t>CT</w:t>
            </w:r>
          </w:p>
        </w:tc>
        <w:tc>
          <w:tcPr>
            <w:tcW w:w="2300" w:type="dxa"/>
            <w:tcBorders>
              <w:top w:val="nil"/>
              <w:left w:val="nil"/>
              <w:bottom w:val="single" w:sz="8" w:space="0" w:color="auto"/>
              <w:right w:val="nil"/>
            </w:tcBorders>
            <w:shd w:val="clear" w:color="auto" w:fill="auto"/>
            <w:noWrap/>
            <w:vAlign w:val="bottom"/>
          </w:tcPr>
          <w:p w:rsidR="00D36915" w:rsidRPr="005C6A18" w:rsidP="001C0E4A" w14:paraId="0E865319" w14:textId="77777777">
            <w:pPr>
              <w:jc w:val="center"/>
              <w:rPr>
                <w:rFonts w:eastAsia="Times New Roman" w:cs="Times New Roman"/>
                <w:bCs w:val="0"/>
                <w:kern w:val="0"/>
                <w:szCs w:val="22"/>
                <w:lang w:eastAsia="en-US"/>
              </w:rPr>
            </w:pPr>
            <w:r w:rsidRPr="005C6A18">
              <w:rPr>
                <w:rFonts w:cs="Times New Roman"/>
                <w:szCs w:val="22"/>
              </w:rPr>
              <w:t>98</w:t>
            </w:r>
          </w:p>
        </w:tc>
        <w:tc>
          <w:tcPr>
            <w:tcW w:w="960" w:type="dxa"/>
            <w:vMerge/>
            <w:tcBorders>
              <w:top w:val="nil"/>
              <w:left w:val="single" w:sz="8" w:space="0" w:color="auto"/>
              <w:bottom w:val="nil"/>
              <w:right w:val="single" w:sz="8" w:space="0" w:color="auto"/>
            </w:tcBorders>
            <w:vAlign w:val="center"/>
            <w:hideMark/>
          </w:tcPr>
          <w:p w:rsidR="00D36915" w:rsidRPr="005C6A18" w:rsidP="001C0E4A" w14:paraId="522EAEFD"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63FBEFA2" w14:textId="77777777">
            <w:pPr>
              <w:jc w:val="center"/>
              <w:rPr>
                <w:rFonts w:eastAsia="Times New Roman" w:cs="Times New Roman"/>
                <w:bCs w:val="0"/>
                <w:kern w:val="0"/>
                <w:szCs w:val="22"/>
                <w:lang w:eastAsia="en-US"/>
              </w:rPr>
            </w:pPr>
            <w:r w:rsidRPr="005C6A18">
              <w:rPr>
                <w:rFonts w:cs="Times New Roman"/>
                <w:szCs w:val="22"/>
              </w:rPr>
              <w:t>MD</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5324FDE1" w14:textId="77777777">
            <w:pPr>
              <w:jc w:val="center"/>
              <w:rPr>
                <w:rFonts w:eastAsia="Times New Roman" w:cs="Times New Roman"/>
                <w:bCs w:val="0"/>
                <w:kern w:val="0"/>
                <w:szCs w:val="22"/>
                <w:lang w:eastAsia="en-US"/>
              </w:rPr>
            </w:pPr>
            <w:r w:rsidRPr="005C6A18">
              <w:rPr>
                <w:rFonts w:cs="Times New Roman"/>
                <w:szCs w:val="22"/>
              </w:rPr>
              <w:t>13</w:t>
            </w:r>
          </w:p>
        </w:tc>
      </w:tr>
      <w:tr w14:paraId="24FFA779"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4138D0FA" w14:textId="77777777">
            <w:pPr>
              <w:jc w:val="center"/>
              <w:rPr>
                <w:rFonts w:eastAsia="Times New Roman" w:cs="Times New Roman"/>
                <w:bCs w:val="0"/>
                <w:kern w:val="0"/>
                <w:szCs w:val="22"/>
                <w:lang w:eastAsia="en-US"/>
              </w:rPr>
            </w:pPr>
            <w:r w:rsidRPr="005C6A18">
              <w:rPr>
                <w:rFonts w:cs="Times New Roman"/>
                <w:szCs w:val="22"/>
              </w:rPr>
              <w:t>MI</w:t>
            </w:r>
          </w:p>
        </w:tc>
        <w:tc>
          <w:tcPr>
            <w:tcW w:w="2300" w:type="dxa"/>
            <w:tcBorders>
              <w:top w:val="nil"/>
              <w:left w:val="nil"/>
              <w:bottom w:val="single" w:sz="8" w:space="0" w:color="auto"/>
              <w:right w:val="nil"/>
            </w:tcBorders>
            <w:shd w:val="clear" w:color="auto" w:fill="auto"/>
            <w:noWrap/>
            <w:vAlign w:val="bottom"/>
          </w:tcPr>
          <w:p w:rsidR="00D36915" w:rsidRPr="005C6A18" w:rsidP="001C0E4A" w14:paraId="3BB5E1A2" w14:textId="77777777">
            <w:pPr>
              <w:jc w:val="center"/>
              <w:rPr>
                <w:rFonts w:eastAsia="Times New Roman" w:cs="Times New Roman"/>
                <w:bCs w:val="0"/>
                <w:kern w:val="0"/>
                <w:szCs w:val="22"/>
                <w:lang w:eastAsia="en-US"/>
              </w:rPr>
            </w:pPr>
            <w:r w:rsidRPr="005C6A18">
              <w:rPr>
                <w:rFonts w:cs="Times New Roman"/>
                <w:szCs w:val="22"/>
              </w:rPr>
              <w:t>85</w:t>
            </w:r>
          </w:p>
        </w:tc>
        <w:tc>
          <w:tcPr>
            <w:tcW w:w="960" w:type="dxa"/>
            <w:vMerge/>
            <w:tcBorders>
              <w:top w:val="nil"/>
              <w:left w:val="single" w:sz="8" w:space="0" w:color="auto"/>
              <w:bottom w:val="nil"/>
              <w:right w:val="single" w:sz="8" w:space="0" w:color="auto"/>
            </w:tcBorders>
            <w:vAlign w:val="center"/>
            <w:hideMark/>
          </w:tcPr>
          <w:p w:rsidR="00D36915" w:rsidRPr="005C6A18" w:rsidP="001C0E4A" w14:paraId="4B9DE362"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03291726" w14:textId="77777777">
            <w:pPr>
              <w:jc w:val="center"/>
              <w:rPr>
                <w:rFonts w:eastAsia="Times New Roman" w:cs="Times New Roman"/>
                <w:bCs w:val="0"/>
                <w:kern w:val="0"/>
                <w:szCs w:val="22"/>
                <w:lang w:eastAsia="en-US"/>
              </w:rPr>
            </w:pPr>
            <w:r w:rsidRPr="005C6A18">
              <w:rPr>
                <w:rFonts w:cs="Times New Roman"/>
                <w:szCs w:val="22"/>
              </w:rPr>
              <w:t>TN</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5A69B989" w14:textId="77777777">
            <w:pPr>
              <w:jc w:val="center"/>
              <w:rPr>
                <w:rFonts w:eastAsia="Times New Roman" w:cs="Times New Roman"/>
                <w:bCs w:val="0"/>
                <w:kern w:val="0"/>
                <w:szCs w:val="22"/>
                <w:lang w:eastAsia="en-US"/>
              </w:rPr>
            </w:pPr>
            <w:r w:rsidRPr="005C6A18">
              <w:rPr>
                <w:rFonts w:cs="Times New Roman"/>
                <w:szCs w:val="22"/>
              </w:rPr>
              <w:t>13</w:t>
            </w:r>
          </w:p>
        </w:tc>
      </w:tr>
      <w:tr w14:paraId="73A5569A"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7EC88A3F" w14:textId="77777777">
            <w:pPr>
              <w:jc w:val="center"/>
              <w:rPr>
                <w:rFonts w:eastAsia="Times New Roman" w:cs="Times New Roman"/>
                <w:bCs w:val="0"/>
                <w:kern w:val="0"/>
                <w:szCs w:val="22"/>
                <w:lang w:eastAsia="en-US"/>
              </w:rPr>
            </w:pPr>
            <w:r w:rsidRPr="005C6A18">
              <w:rPr>
                <w:rFonts w:cs="Times New Roman"/>
                <w:szCs w:val="22"/>
              </w:rPr>
              <w:t>TX</w:t>
            </w:r>
          </w:p>
        </w:tc>
        <w:tc>
          <w:tcPr>
            <w:tcW w:w="2300" w:type="dxa"/>
            <w:tcBorders>
              <w:top w:val="nil"/>
              <w:left w:val="nil"/>
              <w:bottom w:val="single" w:sz="8" w:space="0" w:color="auto"/>
              <w:right w:val="nil"/>
            </w:tcBorders>
            <w:shd w:val="clear" w:color="auto" w:fill="auto"/>
            <w:noWrap/>
            <w:vAlign w:val="bottom"/>
          </w:tcPr>
          <w:p w:rsidR="00D36915" w:rsidRPr="005C6A18" w:rsidP="001C0E4A" w14:paraId="6E6C830D" w14:textId="77777777">
            <w:pPr>
              <w:jc w:val="center"/>
              <w:rPr>
                <w:rFonts w:eastAsia="Times New Roman" w:cs="Times New Roman"/>
                <w:bCs w:val="0"/>
                <w:kern w:val="0"/>
                <w:szCs w:val="22"/>
                <w:lang w:eastAsia="en-US"/>
              </w:rPr>
            </w:pPr>
            <w:r w:rsidRPr="005C6A18">
              <w:rPr>
                <w:rFonts w:cs="Times New Roman"/>
                <w:szCs w:val="22"/>
              </w:rPr>
              <w:t>72</w:t>
            </w:r>
          </w:p>
        </w:tc>
        <w:tc>
          <w:tcPr>
            <w:tcW w:w="960" w:type="dxa"/>
            <w:vMerge/>
            <w:tcBorders>
              <w:top w:val="nil"/>
              <w:left w:val="single" w:sz="8" w:space="0" w:color="auto"/>
              <w:bottom w:val="nil"/>
              <w:right w:val="single" w:sz="8" w:space="0" w:color="auto"/>
            </w:tcBorders>
            <w:vAlign w:val="center"/>
            <w:hideMark/>
          </w:tcPr>
          <w:p w:rsidR="00D36915" w:rsidRPr="005C6A18" w:rsidP="001C0E4A" w14:paraId="53EC86C7"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33FB6047" w14:textId="77777777">
            <w:pPr>
              <w:jc w:val="center"/>
              <w:rPr>
                <w:rFonts w:eastAsia="Times New Roman" w:cs="Times New Roman"/>
                <w:bCs w:val="0"/>
                <w:kern w:val="0"/>
                <w:szCs w:val="22"/>
                <w:lang w:eastAsia="en-US"/>
              </w:rPr>
            </w:pPr>
            <w:r w:rsidRPr="005C6A18">
              <w:rPr>
                <w:rFonts w:cs="Times New Roman"/>
                <w:szCs w:val="22"/>
              </w:rPr>
              <w:t>UT</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4DA9516B" w14:textId="77777777">
            <w:pPr>
              <w:jc w:val="center"/>
              <w:rPr>
                <w:rFonts w:eastAsia="Times New Roman" w:cs="Times New Roman"/>
                <w:bCs w:val="0"/>
                <w:kern w:val="0"/>
                <w:szCs w:val="22"/>
                <w:lang w:eastAsia="en-US"/>
              </w:rPr>
            </w:pPr>
            <w:r w:rsidRPr="005C6A18">
              <w:rPr>
                <w:rFonts w:cs="Times New Roman"/>
                <w:szCs w:val="22"/>
              </w:rPr>
              <w:t>13</w:t>
            </w:r>
          </w:p>
        </w:tc>
      </w:tr>
      <w:tr w14:paraId="02006DF9"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28F83EE5" w14:textId="77777777">
            <w:pPr>
              <w:jc w:val="center"/>
              <w:rPr>
                <w:rFonts w:eastAsia="Times New Roman" w:cs="Times New Roman"/>
                <w:bCs w:val="0"/>
                <w:kern w:val="0"/>
                <w:szCs w:val="22"/>
                <w:lang w:eastAsia="en-US"/>
              </w:rPr>
            </w:pPr>
            <w:r w:rsidRPr="005C6A18">
              <w:rPr>
                <w:rFonts w:cs="Times New Roman"/>
                <w:szCs w:val="22"/>
              </w:rPr>
              <w:t>NY</w:t>
            </w:r>
          </w:p>
        </w:tc>
        <w:tc>
          <w:tcPr>
            <w:tcW w:w="2300" w:type="dxa"/>
            <w:tcBorders>
              <w:top w:val="nil"/>
              <w:left w:val="nil"/>
              <w:bottom w:val="single" w:sz="8" w:space="0" w:color="auto"/>
              <w:right w:val="nil"/>
            </w:tcBorders>
            <w:shd w:val="clear" w:color="auto" w:fill="auto"/>
            <w:noWrap/>
            <w:vAlign w:val="bottom"/>
          </w:tcPr>
          <w:p w:rsidR="00D36915" w:rsidRPr="005C6A18" w:rsidP="001C0E4A" w14:paraId="56918EDD" w14:textId="77777777">
            <w:pPr>
              <w:jc w:val="center"/>
              <w:rPr>
                <w:rFonts w:eastAsia="Times New Roman" w:cs="Times New Roman"/>
                <w:bCs w:val="0"/>
                <w:kern w:val="0"/>
                <w:szCs w:val="22"/>
                <w:lang w:eastAsia="en-US"/>
              </w:rPr>
            </w:pPr>
            <w:r w:rsidRPr="005C6A18">
              <w:rPr>
                <w:rFonts w:cs="Times New Roman"/>
                <w:szCs w:val="22"/>
              </w:rPr>
              <w:t>68</w:t>
            </w:r>
          </w:p>
        </w:tc>
        <w:tc>
          <w:tcPr>
            <w:tcW w:w="960" w:type="dxa"/>
            <w:vMerge/>
            <w:tcBorders>
              <w:top w:val="nil"/>
              <w:left w:val="single" w:sz="8" w:space="0" w:color="auto"/>
              <w:bottom w:val="nil"/>
              <w:right w:val="single" w:sz="8" w:space="0" w:color="auto"/>
            </w:tcBorders>
            <w:vAlign w:val="center"/>
            <w:hideMark/>
          </w:tcPr>
          <w:p w:rsidR="00D36915" w:rsidRPr="005C6A18" w:rsidP="001C0E4A" w14:paraId="29228C8D"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2D76D604" w14:textId="77777777">
            <w:pPr>
              <w:jc w:val="center"/>
              <w:rPr>
                <w:rFonts w:eastAsia="Times New Roman" w:cs="Times New Roman"/>
                <w:bCs w:val="0"/>
                <w:kern w:val="0"/>
                <w:szCs w:val="22"/>
                <w:lang w:eastAsia="en-US"/>
              </w:rPr>
            </w:pPr>
            <w:r w:rsidRPr="005C6A18">
              <w:rPr>
                <w:rFonts w:cs="Times New Roman"/>
                <w:szCs w:val="22"/>
              </w:rPr>
              <w:t>NV</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42FD144C" w14:textId="77777777">
            <w:pPr>
              <w:jc w:val="center"/>
              <w:rPr>
                <w:rFonts w:eastAsia="Times New Roman" w:cs="Times New Roman"/>
                <w:bCs w:val="0"/>
                <w:kern w:val="0"/>
                <w:szCs w:val="22"/>
                <w:lang w:eastAsia="en-US"/>
              </w:rPr>
            </w:pPr>
            <w:r w:rsidRPr="005C6A18">
              <w:rPr>
                <w:rFonts w:cs="Times New Roman"/>
                <w:szCs w:val="22"/>
              </w:rPr>
              <w:t>10</w:t>
            </w:r>
          </w:p>
        </w:tc>
      </w:tr>
      <w:tr w14:paraId="1F3D2E2F"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65878C12" w14:textId="77777777">
            <w:pPr>
              <w:jc w:val="center"/>
              <w:rPr>
                <w:rFonts w:eastAsia="Times New Roman" w:cs="Times New Roman"/>
                <w:bCs w:val="0"/>
                <w:kern w:val="0"/>
                <w:szCs w:val="22"/>
                <w:lang w:eastAsia="en-US"/>
              </w:rPr>
            </w:pPr>
            <w:r w:rsidRPr="005C6A18">
              <w:rPr>
                <w:rFonts w:cs="Times New Roman"/>
                <w:szCs w:val="22"/>
              </w:rPr>
              <w:t>OR</w:t>
            </w:r>
          </w:p>
        </w:tc>
        <w:tc>
          <w:tcPr>
            <w:tcW w:w="2300" w:type="dxa"/>
            <w:tcBorders>
              <w:top w:val="nil"/>
              <w:left w:val="nil"/>
              <w:bottom w:val="single" w:sz="8" w:space="0" w:color="auto"/>
              <w:right w:val="nil"/>
            </w:tcBorders>
            <w:shd w:val="clear" w:color="auto" w:fill="auto"/>
            <w:noWrap/>
            <w:vAlign w:val="bottom"/>
          </w:tcPr>
          <w:p w:rsidR="00D36915" w:rsidRPr="005C6A18" w:rsidP="001C0E4A" w14:paraId="1C158B99" w14:textId="77777777">
            <w:pPr>
              <w:jc w:val="center"/>
              <w:rPr>
                <w:rFonts w:eastAsia="Times New Roman" w:cs="Times New Roman"/>
                <w:bCs w:val="0"/>
                <w:kern w:val="0"/>
                <w:szCs w:val="22"/>
                <w:lang w:eastAsia="en-US"/>
              </w:rPr>
            </w:pPr>
            <w:r w:rsidRPr="005C6A18">
              <w:rPr>
                <w:rFonts w:cs="Times New Roman"/>
                <w:szCs w:val="22"/>
              </w:rPr>
              <w:t>68</w:t>
            </w:r>
          </w:p>
        </w:tc>
        <w:tc>
          <w:tcPr>
            <w:tcW w:w="960" w:type="dxa"/>
            <w:vMerge/>
            <w:tcBorders>
              <w:top w:val="nil"/>
              <w:left w:val="single" w:sz="8" w:space="0" w:color="auto"/>
              <w:bottom w:val="nil"/>
              <w:right w:val="single" w:sz="8" w:space="0" w:color="auto"/>
            </w:tcBorders>
            <w:vAlign w:val="center"/>
            <w:hideMark/>
          </w:tcPr>
          <w:p w:rsidR="00D36915" w:rsidRPr="005C6A18" w:rsidP="001C0E4A" w14:paraId="01993D22"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6ECAFEF1" w14:textId="77777777">
            <w:pPr>
              <w:jc w:val="center"/>
              <w:rPr>
                <w:rFonts w:eastAsia="Times New Roman" w:cs="Times New Roman"/>
                <w:bCs w:val="0"/>
                <w:kern w:val="0"/>
                <w:szCs w:val="22"/>
                <w:lang w:eastAsia="en-US"/>
              </w:rPr>
            </w:pPr>
            <w:r w:rsidRPr="005C6A18">
              <w:rPr>
                <w:rFonts w:cs="Times New Roman"/>
                <w:szCs w:val="22"/>
              </w:rPr>
              <w:t>PR</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7CA3493A" w14:textId="77777777">
            <w:pPr>
              <w:jc w:val="center"/>
              <w:rPr>
                <w:rFonts w:eastAsia="Times New Roman" w:cs="Times New Roman"/>
                <w:bCs w:val="0"/>
                <w:kern w:val="0"/>
                <w:szCs w:val="22"/>
                <w:lang w:eastAsia="en-US"/>
              </w:rPr>
            </w:pPr>
            <w:r w:rsidRPr="005C6A18">
              <w:rPr>
                <w:rFonts w:cs="Times New Roman"/>
                <w:szCs w:val="22"/>
              </w:rPr>
              <w:t>10</w:t>
            </w:r>
          </w:p>
        </w:tc>
      </w:tr>
      <w:tr w14:paraId="4AE96762"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09217B26" w14:textId="77777777">
            <w:pPr>
              <w:jc w:val="center"/>
              <w:rPr>
                <w:rFonts w:eastAsia="Times New Roman" w:cs="Times New Roman"/>
                <w:bCs w:val="0"/>
                <w:kern w:val="0"/>
                <w:szCs w:val="22"/>
                <w:lang w:eastAsia="en-US"/>
              </w:rPr>
            </w:pPr>
            <w:r w:rsidRPr="005C6A18">
              <w:rPr>
                <w:rFonts w:cs="Times New Roman"/>
                <w:szCs w:val="22"/>
              </w:rPr>
              <w:t>IL</w:t>
            </w:r>
          </w:p>
        </w:tc>
        <w:tc>
          <w:tcPr>
            <w:tcW w:w="2300" w:type="dxa"/>
            <w:tcBorders>
              <w:top w:val="nil"/>
              <w:left w:val="nil"/>
              <w:bottom w:val="single" w:sz="8" w:space="0" w:color="auto"/>
              <w:right w:val="nil"/>
            </w:tcBorders>
            <w:shd w:val="clear" w:color="auto" w:fill="auto"/>
            <w:noWrap/>
            <w:vAlign w:val="bottom"/>
          </w:tcPr>
          <w:p w:rsidR="00D36915" w:rsidRPr="005C6A18" w:rsidP="001C0E4A" w14:paraId="647E0B83" w14:textId="77777777">
            <w:pPr>
              <w:jc w:val="center"/>
              <w:rPr>
                <w:rFonts w:eastAsia="Times New Roman" w:cs="Times New Roman"/>
                <w:bCs w:val="0"/>
                <w:kern w:val="0"/>
                <w:szCs w:val="22"/>
                <w:lang w:eastAsia="en-US"/>
              </w:rPr>
            </w:pPr>
            <w:r w:rsidRPr="005C6A18">
              <w:rPr>
                <w:rFonts w:cs="Times New Roman"/>
                <w:szCs w:val="22"/>
              </w:rPr>
              <w:t>61</w:t>
            </w:r>
          </w:p>
        </w:tc>
        <w:tc>
          <w:tcPr>
            <w:tcW w:w="960" w:type="dxa"/>
            <w:vMerge/>
            <w:tcBorders>
              <w:top w:val="nil"/>
              <w:left w:val="single" w:sz="8" w:space="0" w:color="auto"/>
              <w:bottom w:val="nil"/>
              <w:right w:val="single" w:sz="8" w:space="0" w:color="auto"/>
            </w:tcBorders>
            <w:vAlign w:val="center"/>
            <w:hideMark/>
          </w:tcPr>
          <w:p w:rsidR="00D36915" w:rsidRPr="005C6A18" w:rsidP="001C0E4A" w14:paraId="528C8EF5"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75553C32" w14:textId="77777777">
            <w:pPr>
              <w:jc w:val="center"/>
              <w:rPr>
                <w:rFonts w:eastAsia="Times New Roman" w:cs="Times New Roman"/>
                <w:bCs w:val="0"/>
                <w:kern w:val="0"/>
                <w:szCs w:val="22"/>
                <w:lang w:eastAsia="en-US"/>
              </w:rPr>
            </w:pPr>
            <w:r w:rsidRPr="005C6A18">
              <w:rPr>
                <w:rFonts w:cs="Times New Roman"/>
                <w:szCs w:val="22"/>
              </w:rPr>
              <w:t>SC</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61F33948" w14:textId="77777777">
            <w:pPr>
              <w:jc w:val="center"/>
              <w:rPr>
                <w:rFonts w:eastAsia="Times New Roman" w:cs="Times New Roman"/>
                <w:bCs w:val="0"/>
                <w:kern w:val="0"/>
                <w:szCs w:val="22"/>
                <w:lang w:eastAsia="en-US"/>
              </w:rPr>
            </w:pPr>
            <w:r w:rsidRPr="005C6A18">
              <w:rPr>
                <w:rFonts w:cs="Times New Roman"/>
                <w:szCs w:val="22"/>
              </w:rPr>
              <w:t>10</w:t>
            </w:r>
          </w:p>
        </w:tc>
      </w:tr>
      <w:tr w14:paraId="58435701"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772FE77A" w14:textId="77777777">
            <w:pPr>
              <w:jc w:val="center"/>
              <w:rPr>
                <w:rFonts w:eastAsia="Times New Roman" w:cs="Times New Roman"/>
                <w:bCs w:val="0"/>
                <w:kern w:val="0"/>
                <w:szCs w:val="22"/>
                <w:lang w:eastAsia="en-US"/>
              </w:rPr>
            </w:pPr>
            <w:r w:rsidRPr="005C6A18">
              <w:rPr>
                <w:rFonts w:cs="Times New Roman"/>
                <w:szCs w:val="22"/>
              </w:rPr>
              <w:t>AZ</w:t>
            </w:r>
          </w:p>
        </w:tc>
        <w:tc>
          <w:tcPr>
            <w:tcW w:w="2300" w:type="dxa"/>
            <w:tcBorders>
              <w:top w:val="nil"/>
              <w:left w:val="nil"/>
              <w:bottom w:val="single" w:sz="8" w:space="0" w:color="auto"/>
              <w:right w:val="nil"/>
            </w:tcBorders>
            <w:shd w:val="clear" w:color="auto" w:fill="auto"/>
            <w:noWrap/>
            <w:vAlign w:val="bottom"/>
          </w:tcPr>
          <w:p w:rsidR="00D36915" w:rsidRPr="005C6A18" w:rsidP="001C0E4A" w14:paraId="03D01B1A" w14:textId="77777777">
            <w:pPr>
              <w:jc w:val="center"/>
              <w:rPr>
                <w:rFonts w:eastAsia="Times New Roman" w:cs="Times New Roman"/>
                <w:bCs w:val="0"/>
                <w:kern w:val="0"/>
                <w:szCs w:val="22"/>
                <w:lang w:eastAsia="en-US"/>
              </w:rPr>
            </w:pPr>
            <w:r w:rsidRPr="005C6A18">
              <w:rPr>
                <w:rFonts w:cs="Times New Roman"/>
                <w:szCs w:val="22"/>
              </w:rPr>
              <w:t>57</w:t>
            </w:r>
          </w:p>
        </w:tc>
        <w:tc>
          <w:tcPr>
            <w:tcW w:w="960" w:type="dxa"/>
            <w:vMerge/>
            <w:tcBorders>
              <w:top w:val="nil"/>
              <w:left w:val="single" w:sz="8" w:space="0" w:color="auto"/>
              <w:bottom w:val="nil"/>
              <w:right w:val="single" w:sz="8" w:space="0" w:color="auto"/>
            </w:tcBorders>
            <w:vAlign w:val="center"/>
            <w:hideMark/>
          </w:tcPr>
          <w:p w:rsidR="00D36915" w:rsidRPr="005C6A18" w:rsidP="001C0E4A" w14:paraId="61AC5796"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2BA8F69A" w14:textId="77777777">
            <w:pPr>
              <w:jc w:val="center"/>
              <w:rPr>
                <w:rFonts w:eastAsia="Times New Roman" w:cs="Times New Roman"/>
                <w:bCs w:val="0"/>
                <w:kern w:val="0"/>
                <w:szCs w:val="22"/>
                <w:lang w:eastAsia="en-US"/>
              </w:rPr>
            </w:pPr>
            <w:r w:rsidRPr="005C6A18">
              <w:rPr>
                <w:rFonts w:cs="Times New Roman"/>
                <w:szCs w:val="22"/>
              </w:rPr>
              <w:t>ME</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0C093502" w14:textId="77777777">
            <w:pPr>
              <w:jc w:val="center"/>
              <w:rPr>
                <w:rFonts w:eastAsia="Times New Roman" w:cs="Times New Roman"/>
                <w:bCs w:val="0"/>
                <w:kern w:val="0"/>
                <w:szCs w:val="22"/>
                <w:lang w:eastAsia="en-US"/>
              </w:rPr>
            </w:pPr>
            <w:r w:rsidRPr="005C6A18">
              <w:rPr>
                <w:rFonts w:cs="Times New Roman"/>
                <w:szCs w:val="22"/>
              </w:rPr>
              <w:t>9</w:t>
            </w:r>
          </w:p>
        </w:tc>
      </w:tr>
      <w:tr w14:paraId="27F91346"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2A6DB3EE" w14:textId="77777777">
            <w:pPr>
              <w:jc w:val="center"/>
              <w:rPr>
                <w:rFonts w:eastAsia="Times New Roman" w:cs="Times New Roman"/>
                <w:bCs w:val="0"/>
                <w:kern w:val="0"/>
                <w:szCs w:val="22"/>
                <w:lang w:eastAsia="en-US"/>
              </w:rPr>
            </w:pPr>
            <w:r w:rsidRPr="005C6A18">
              <w:rPr>
                <w:rFonts w:cs="Times New Roman"/>
                <w:szCs w:val="22"/>
              </w:rPr>
              <w:t>VA</w:t>
            </w:r>
          </w:p>
        </w:tc>
        <w:tc>
          <w:tcPr>
            <w:tcW w:w="2300" w:type="dxa"/>
            <w:tcBorders>
              <w:top w:val="nil"/>
              <w:left w:val="nil"/>
              <w:bottom w:val="single" w:sz="8" w:space="0" w:color="auto"/>
              <w:right w:val="nil"/>
            </w:tcBorders>
            <w:shd w:val="clear" w:color="auto" w:fill="auto"/>
            <w:noWrap/>
            <w:vAlign w:val="bottom"/>
          </w:tcPr>
          <w:p w:rsidR="00D36915" w:rsidRPr="005C6A18" w:rsidP="001C0E4A" w14:paraId="4D9C80E2" w14:textId="77777777">
            <w:pPr>
              <w:jc w:val="center"/>
              <w:rPr>
                <w:rFonts w:eastAsia="Times New Roman" w:cs="Times New Roman"/>
                <w:bCs w:val="0"/>
                <w:kern w:val="0"/>
                <w:szCs w:val="22"/>
                <w:lang w:eastAsia="en-US"/>
              </w:rPr>
            </w:pPr>
            <w:r w:rsidRPr="005C6A18">
              <w:rPr>
                <w:rFonts w:cs="Times New Roman"/>
                <w:szCs w:val="22"/>
              </w:rPr>
              <w:t>56</w:t>
            </w:r>
          </w:p>
        </w:tc>
        <w:tc>
          <w:tcPr>
            <w:tcW w:w="960" w:type="dxa"/>
            <w:vMerge/>
            <w:tcBorders>
              <w:top w:val="nil"/>
              <w:left w:val="single" w:sz="8" w:space="0" w:color="auto"/>
              <w:bottom w:val="nil"/>
              <w:right w:val="single" w:sz="8" w:space="0" w:color="auto"/>
            </w:tcBorders>
            <w:vAlign w:val="center"/>
            <w:hideMark/>
          </w:tcPr>
          <w:p w:rsidR="00D36915" w:rsidRPr="005C6A18" w:rsidP="001C0E4A" w14:paraId="08094CA0"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67CD4687" w14:textId="77777777">
            <w:pPr>
              <w:jc w:val="center"/>
              <w:rPr>
                <w:rFonts w:eastAsia="Times New Roman" w:cs="Times New Roman"/>
                <w:bCs w:val="0"/>
                <w:kern w:val="0"/>
                <w:szCs w:val="22"/>
                <w:lang w:eastAsia="en-US"/>
              </w:rPr>
            </w:pPr>
            <w:r w:rsidRPr="005C6A18">
              <w:rPr>
                <w:rFonts w:cs="Times New Roman"/>
                <w:szCs w:val="22"/>
              </w:rPr>
              <w:t>NJ</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49178FEB" w14:textId="77777777">
            <w:pPr>
              <w:jc w:val="center"/>
              <w:rPr>
                <w:rFonts w:eastAsia="Times New Roman" w:cs="Times New Roman"/>
                <w:bCs w:val="0"/>
                <w:kern w:val="0"/>
                <w:szCs w:val="22"/>
                <w:lang w:eastAsia="en-US"/>
              </w:rPr>
            </w:pPr>
            <w:r w:rsidRPr="005C6A18">
              <w:rPr>
                <w:rFonts w:cs="Times New Roman"/>
                <w:szCs w:val="22"/>
              </w:rPr>
              <w:t>9</w:t>
            </w:r>
          </w:p>
        </w:tc>
      </w:tr>
      <w:tr w14:paraId="41E93091"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1965234C" w14:textId="77777777">
            <w:pPr>
              <w:jc w:val="center"/>
              <w:rPr>
                <w:rFonts w:eastAsia="Times New Roman" w:cs="Times New Roman"/>
                <w:bCs w:val="0"/>
                <w:kern w:val="0"/>
                <w:szCs w:val="22"/>
                <w:lang w:eastAsia="en-US"/>
              </w:rPr>
            </w:pPr>
            <w:r w:rsidRPr="005C6A18">
              <w:rPr>
                <w:rFonts w:cs="Times New Roman"/>
                <w:szCs w:val="22"/>
              </w:rPr>
              <w:t>NM</w:t>
            </w:r>
          </w:p>
        </w:tc>
        <w:tc>
          <w:tcPr>
            <w:tcW w:w="2300" w:type="dxa"/>
            <w:tcBorders>
              <w:top w:val="nil"/>
              <w:left w:val="nil"/>
              <w:bottom w:val="single" w:sz="8" w:space="0" w:color="auto"/>
              <w:right w:val="nil"/>
            </w:tcBorders>
            <w:shd w:val="clear" w:color="auto" w:fill="auto"/>
            <w:noWrap/>
            <w:vAlign w:val="bottom"/>
          </w:tcPr>
          <w:p w:rsidR="00D36915" w:rsidRPr="005C6A18" w:rsidP="001C0E4A" w14:paraId="5807DD4B" w14:textId="77777777">
            <w:pPr>
              <w:jc w:val="center"/>
              <w:rPr>
                <w:rFonts w:eastAsia="Times New Roman" w:cs="Times New Roman"/>
                <w:bCs w:val="0"/>
                <w:kern w:val="0"/>
                <w:szCs w:val="22"/>
                <w:lang w:eastAsia="en-US"/>
              </w:rPr>
            </w:pPr>
            <w:r w:rsidRPr="005C6A18">
              <w:rPr>
                <w:rFonts w:cs="Times New Roman"/>
                <w:szCs w:val="22"/>
              </w:rPr>
              <w:t>53</w:t>
            </w:r>
          </w:p>
        </w:tc>
        <w:tc>
          <w:tcPr>
            <w:tcW w:w="960" w:type="dxa"/>
            <w:vMerge/>
            <w:tcBorders>
              <w:top w:val="nil"/>
              <w:left w:val="single" w:sz="8" w:space="0" w:color="auto"/>
              <w:bottom w:val="nil"/>
              <w:right w:val="single" w:sz="8" w:space="0" w:color="auto"/>
            </w:tcBorders>
            <w:vAlign w:val="center"/>
            <w:hideMark/>
          </w:tcPr>
          <w:p w:rsidR="00D36915" w:rsidRPr="005C6A18" w:rsidP="001C0E4A" w14:paraId="40C17969"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595B91F3" w14:textId="77777777">
            <w:pPr>
              <w:jc w:val="center"/>
              <w:rPr>
                <w:rFonts w:eastAsia="Times New Roman" w:cs="Times New Roman"/>
                <w:bCs w:val="0"/>
                <w:kern w:val="0"/>
                <w:szCs w:val="22"/>
                <w:lang w:eastAsia="en-US"/>
              </w:rPr>
            </w:pPr>
            <w:r w:rsidRPr="005C6A18">
              <w:rPr>
                <w:rFonts w:cs="Times New Roman"/>
                <w:szCs w:val="22"/>
              </w:rPr>
              <w:t>AL</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28FB0B31" w14:textId="77777777">
            <w:pPr>
              <w:jc w:val="center"/>
              <w:rPr>
                <w:rFonts w:eastAsia="Times New Roman" w:cs="Times New Roman"/>
                <w:bCs w:val="0"/>
                <w:kern w:val="0"/>
                <w:szCs w:val="22"/>
                <w:lang w:eastAsia="en-US"/>
              </w:rPr>
            </w:pPr>
            <w:r w:rsidRPr="005C6A18">
              <w:rPr>
                <w:rFonts w:cs="Times New Roman"/>
                <w:szCs w:val="22"/>
              </w:rPr>
              <w:t>8</w:t>
            </w:r>
          </w:p>
        </w:tc>
      </w:tr>
      <w:tr w14:paraId="0D3D481D"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29F8F562" w14:textId="77777777">
            <w:pPr>
              <w:jc w:val="center"/>
              <w:rPr>
                <w:rFonts w:eastAsia="Times New Roman" w:cs="Times New Roman"/>
                <w:bCs w:val="0"/>
                <w:kern w:val="0"/>
                <w:szCs w:val="22"/>
                <w:lang w:eastAsia="en-US"/>
              </w:rPr>
            </w:pPr>
            <w:r w:rsidRPr="005C6A18">
              <w:rPr>
                <w:rFonts w:cs="Times New Roman"/>
                <w:szCs w:val="22"/>
              </w:rPr>
              <w:t>LA</w:t>
            </w:r>
          </w:p>
        </w:tc>
        <w:tc>
          <w:tcPr>
            <w:tcW w:w="2300" w:type="dxa"/>
            <w:tcBorders>
              <w:top w:val="nil"/>
              <w:left w:val="nil"/>
              <w:bottom w:val="single" w:sz="8" w:space="0" w:color="auto"/>
              <w:right w:val="nil"/>
            </w:tcBorders>
            <w:shd w:val="clear" w:color="auto" w:fill="auto"/>
            <w:noWrap/>
            <w:vAlign w:val="bottom"/>
          </w:tcPr>
          <w:p w:rsidR="00D36915" w:rsidRPr="005C6A18" w:rsidP="001C0E4A" w14:paraId="4EEA67C0" w14:textId="77777777">
            <w:pPr>
              <w:jc w:val="center"/>
              <w:rPr>
                <w:rFonts w:eastAsia="Times New Roman" w:cs="Times New Roman"/>
                <w:bCs w:val="0"/>
                <w:kern w:val="0"/>
                <w:szCs w:val="22"/>
                <w:lang w:eastAsia="en-US"/>
              </w:rPr>
            </w:pPr>
            <w:r w:rsidRPr="005C6A18">
              <w:rPr>
                <w:rFonts w:cs="Times New Roman"/>
                <w:szCs w:val="22"/>
              </w:rPr>
              <w:t>41</w:t>
            </w:r>
          </w:p>
        </w:tc>
        <w:tc>
          <w:tcPr>
            <w:tcW w:w="960" w:type="dxa"/>
            <w:vMerge/>
            <w:tcBorders>
              <w:top w:val="nil"/>
              <w:left w:val="single" w:sz="8" w:space="0" w:color="auto"/>
              <w:bottom w:val="nil"/>
              <w:right w:val="single" w:sz="8" w:space="0" w:color="auto"/>
            </w:tcBorders>
            <w:vAlign w:val="center"/>
            <w:hideMark/>
          </w:tcPr>
          <w:p w:rsidR="00D36915" w:rsidRPr="005C6A18" w:rsidP="001C0E4A" w14:paraId="119AFE9B"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02262939" w14:textId="77777777">
            <w:pPr>
              <w:jc w:val="center"/>
              <w:rPr>
                <w:rFonts w:eastAsia="Times New Roman" w:cs="Times New Roman"/>
                <w:bCs w:val="0"/>
                <w:kern w:val="0"/>
                <w:szCs w:val="22"/>
                <w:lang w:eastAsia="en-US"/>
              </w:rPr>
            </w:pPr>
            <w:r w:rsidRPr="005C6A18">
              <w:rPr>
                <w:rFonts w:cs="Times New Roman"/>
                <w:szCs w:val="22"/>
              </w:rPr>
              <w:t>KS</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0D0829EE" w14:textId="77777777">
            <w:pPr>
              <w:jc w:val="center"/>
              <w:rPr>
                <w:rFonts w:eastAsia="Times New Roman" w:cs="Times New Roman"/>
                <w:bCs w:val="0"/>
                <w:kern w:val="0"/>
                <w:szCs w:val="22"/>
                <w:lang w:eastAsia="en-US"/>
              </w:rPr>
            </w:pPr>
            <w:r w:rsidRPr="005C6A18">
              <w:rPr>
                <w:rFonts w:cs="Times New Roman"/>
                <w:szCs w:val="22"/>
              </w:rPr>
              <w:t>8</w:t>
            </w:r>
          </w:p>
        </w:tc>
      </w:tr>
      <w:tr w14:paraId="2F2844DA"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030430EF" w14:textId="77777777">
            <w:pPr>
              <w:jc w:val="center"/>
              <w:rPr>
                <w:rFonts w:eastAsia="Times New Roman" w:cs="Times New Roman"/>
                <w:bCs w:val="0"/>
                <w:kern w:val="0"/>
                <w:szCs w:val="22"/>
                <w:lang w:eastAsia="en-US"/>
              </w:rPr>
            </w:pPr>
            <w:r w:rsidRPr="005C6A18">
              <w:rPr>
                <w:rFonts w:cs="Times New Roman"/>
                <w:szCs w:val="22"/>
              </w:rPr>
              <w:t>MT</w:t>
            </w:r>
          </w:p>
        </w:tc>
        <w:tc>
          <w:tcPr>
            <w:tcW w:w="2300" w:type="dxa"/>
            <w:tcBorders>
              <w:top w:val="nil"/>
              <w:left w:val="nil"/>
              <w:bottom w:val="single" w:sz="8" w:space="0" w:color="auto"/>
              <w:right w:val="nil"/>
            </w:tcBorders>
            <w:shd w:val="clear" w:color="auto" w:fill="auto"/>
            <w:noWrap/>
            <w:vAlign w:val="bottom"/>
          </w:tcPr>
          <w:p w:rsidR="00D36915" w:rsidRPr="005C6A18" w:rsidP="001C0E4A" w14:paraId="52D5F214" w14:textId="77777777">
            <w:pPr>
              <w:jc w:val="center"/>
              <w:rPr>
                <w:rFonts w:eastAsia="Times New Roman" w:cs="Times New Roman"/>
                <w:bCs w:val="0"/>
                <w:kern w:val="0"/>
                <w:szCs w:val="22"/>
                <w:lang w:eastAsia="en-US"/>
              </w:rPr>
            </w:pPr>
            <w:r w:rsidRPr="005C6A18">
              <w:rPr>
                <w:rFonts w:cs="Times New Roman"/>
                <w:szCs w:val="22"/>
              </w:rPr>
              <w:t>40</w:t>
            </w:r>
          </w:p>
        </w:tc>
        <w:tc>
          <w:tcPr>
            <w:tcW w:w="960" w:type="dxa"/>
            <w:vMerge/>
            <w:tcBorders>
              <w:top w:val="nil"/>
              <w:left w:val="single" w:sz="8" w:space="0" w:color="auto"/>
              <w:bottom w:val="nil"/>
              <w:right w:val="single" w:sz="8" w:space="0" w:color="auto"/>
            </w:tcBorders>
            <w:vAlign w:val="center"/>
            <w:hideMark/>
          </w:tcPr>
          <w:p w:rsidR="00D36915" w:rsidRPr="005C6A18" w:rsidP="001C0E4A" w14:paraId="74B4D77A"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58BB4C4B" w14:textId="77777777">
            <w:pPr>
              <w:jc w:val="center"/>
              <w:rPr>
                <w:rFonts w:eastAsia="Times New Roman" w:cs="Times New Roman"/>
                <w:bCs w:val="0"/>
                <w:kern w:val="0"/>
                <w:szCs w:val="22"/>
                <w:lang w:eastAsia="en-US"/>
              </w:rPr>
            </w:pPr>
            <w:r w:rsidRPr="005C6A18">
              <w:rPr>
                <w:rFonts w:cs="Times New Roman"/>
                <w:szCs w:val="22"/>
              </w:rPr>
              <w:t>NH</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246AC585" w14:textId="77777777">
            <w:pPr>
              <w:jc w:val="center"/>
              <w:rPr>
                <w:rFonts w:eastAsia="Times New Roman" w:cs="Times New Roman"/>
                <w:bCs w:val="0"/>
                <w:kern w:val="0"/>
                <w:szCs w:val="22"/>
                <w:lang w:eastAsia="en-US"/>
              </w:rPr>
            </w:pPr>
            <w:r w:rsidRPr="005C6A18">
              <w:rPr>
                <w:rFonts w:cs="Times New Roman"/>
                <w:szCs w:val="22"/>
              </w:rPr>
              <w:t>8</w:t>
            </w:r>
          </w:p>
        </w:tc>
      </w:tr>
      <w:tr w14:paraId="7604D34A"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36E62840" w14:textId="77777777">
            <w:pPr>
              <w:jc w:val="center"/>
              <w:rPr>
                <w:rFonts w:eastAsia="Times New Roman" w:cs="Times New Roman"/>
                <w:bCs w:val="0"/>
                <w:kern w:val="0"/>
                <w:szCs w:val="22"/>
                <w:lang w:eastAsia="en-US"/>
              </w:rPr>
            </w:pPr>
            <w:r w:rsidRPr="005C6A18">
              <w:rPr>
                <w:rFonts w:cs="Times New Roman"/>
                <w:szCs w:val="22"/>
              </w:rPr>
              <w:t>ND</w:t>
            </w:r>
          </w:p>
        </w:tc>
        <w:tc>
          <w:tcPr>
            <w:tcW w:w="2300" w:type="dxa"/>
            <w:tcBorders>
              <w:top w:val="nil"/>
              <w:left w:val="nil"/>
              <w:bottom w:val="single" w:sz="8" w:space="0" w:color="auto"/>
              <w:right w:val="nil"/>
            </w:tcBorders>
            <w:shd w:val="clear" w:color="auto" w:fill="auto"/>
            <w:noWrap/>
            <w:vAlign w:val="bottom"/>
          </w:tcPr>
          <w:p w:rsidR="00D36915" w:rsidRPr="005C6A18" w:rsidP="001C0E4A" w14:paraId="36A2FCE9" w14:textId="77777777">
            <w:pPr>
              <w:jc w:val="center"/>
              <w:rPr>
                <w:rFonts w:eastAsia="Times New Roman" w:cs="Times New Roman"/>
                <w:bCs w:val="0"/>
                <w:kern w:val="0"/>
                <w:szCs w:val="22"/>
                <w:lang w:eastAsia="en-US"/>
              </w:rPr>
            </w:pPr>
            <w:r w:rsidRPr="005C6A18">
              <w:rPr>
                <w:rFonts w:cs="Times New Roman"/>
                <w:szCs w:val="22"/>
              </w:rPr>
              <w:t>40</w:t>
            </w:r>
          </w:p>
        </w:tc>
        <w:tc>
          <w:tcPr>
            <w:tcW w:w="960" w:type="dxa"/>
            <w:vMerge/>
            <w:tcBorders>
              <w:top w:val="nil"/>
              <w:left w:val="single" w:sz="8" w:space="0" w:color="auto"/>
              <w:bottom w:val="nil"/>
              <w:right w:val="single" w:sz="8" w:space="0" w:color="auto"/>
            </w:tcBorders>
            <w:vAlign w:val="center"/>
            <w:hideMark/>
          </w:tcPr>
          <w:p w:rsidR="00D36915" w:rsidRPr="005C6A18" w:rsidP="001C0E4A" w14:paraId="25CD526F"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50E0335B" w14:textId="77777777">
            <w:pPr>
              <w:jc w:val="center"/>
              <w:rPr>
                <w:rFonts w:eastAsia="Times New Roman" w:cs="Times New Roman"/>
                <w:bCs w:val="0"/>
                <w:kern w:val="0"/>
                <w:szCs w:val="22"/>
                <w:lang w:eastAsia="en-US"/>
              </w:rPr>
            </w:pPr>
            <w:r w:rsidRPr="005C6A18">
              <w:rPr>
                <w:rFonts w:cs="Times New Roman"/>
                <w:szCs w:val="22"/>
              </w:rPr>
              <w:t>AS</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441F0B64" w14:textId="77777777">
            <w:pPr>
              <w:jc w:val="center"/>
              <w:rPr>
                <w:rFonts w:eastAsia="Times New Roman" w:cs="Times New Roman"/>
                <w:bCs w:val="0"/>
                <w:kern w:val="0"/>
                <w:szCs w:val="22"/>
                <w:lang w:eastAsia="en-US"/>
              </w:rPr>
            </w:pPr>
            <w:r w:rsidRPr="005C6A18">
              <w:rPr>
                <w:rFonts w:cs="Times New Roman"/>
                <w:szCs w:val="22"/>
              </w:rPr>
              <w:t>7</w:t>
            </w:r>
          </w:p>
        </w:tc>
      </w:tr>
      <w:tr w14:paraId="246FDD1B"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322AC787" w14:textId="77777777">
            <w:pPr>
              <w:jc w:val="center"/>
              <w:rPr>
                <w:rFonts w:eastAsia="Times New Roman" w:cs="Times New Roman"/>
                <w:bCs w:val="0"/>
                <w:kern w:val="0"/>
                <w:szCs w:val="22"/>
                <w:lang w:eastAsia="en-US"/>
              </w:rPr>
            </w:pPr>
            <w:r w:rsidRPr="005C6A18">
              <w:rPr>
                <w:rFonts w:cs="Times New Roman"/>
                <w:szCs w:val="22"/>
              </w:rPr>
              <w:t>NC</w:t>
            </w:r>
          </w:p>
        </w:tc>
        <w:tc>
          <w:tcPr>
            <w:tcW w:w="2300" w:type="dxa"/>
            <w:tcBorders>
              <w:top w:val="nil"/>
              <w:left w:val="nil"/>
              <w:bottom w:val="single" w:sz="8" w:space="0" w:color="auto"/>
              <w:right w:val="nil"/>
            </w:tcBorders>
            <w:shd w:val="clear" w:color="auto" w:fill="auto"/>
            <w:noWrap/>
            <w:vAlign w:val="bottom"/>
          </w:tcPr>
          <w:p w:rsidR="00D36915" w:rsidRPr="005C6A18" w:rsidP="001C0E4A" w14:paraId="2E355372" w14:textId="77777777">
            <w:pPr>
              <w:jc w:val="center"/>
              <w:rPr>
                <w:rFonts w:eastAsia="Times New Roman" w:cs="Times New Roman"/>
                <w:bCs w:val="0"/>
                <w:kern w:val="0"/>
                <w:szCs w:val="22"/>
                <w:lang w:eastAsia="en-US"/>
              </w:rPr>
            </w:pPr>
            <w:r w:rsidRPr="005C6A18">
              <w:rPr>
                <w:rFonts w:cs="Times New Roman"/>
                <w:szCs w:val="22"/>
              </w:rPr>
              <w:t>37</w:t>
            </w:r>
          </w:p>
        </w:tc>
        <w:tc>
          <w:tcPr>
            <w:tcW w:w="960" w:type="dxa"/>
            <w:vMerge/>
            <w:tcBorders>
              <w:top w:val="nil"/>
              <w:left w:val="single" w:sz="8" w:space="0" w:color="auto"/>
              <w:bottom w:val="nil"/>
              <w:right w:val="single" w:sz="8" w:space="0" w:color="auto"/>
            </w:tcBorders>
            <w:vAlign w:val="center"/>
            <w:hideMark/>
          </w:tcPr>
          <w:p w:rsidR="00D36915" w:rsidRPr="005C6A18" w:rsidP="001C0E4A" w14:paraId="4ECF083E"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777C0577" w14:textId="77777777">
            <w:pPr>
              <w:jc w:val="center"/>
              <w:rPr>
                <w:rFonts w:eastAsia="Times New Roman" w:cs="Times New Roman"/>
                <w:bCs w:val="0"/>
                <w:kern w:val="0"/>
                <w:szCs w:val="22"/>
                <w:lang w:eastAsia="en-US"/>
              </w:rPr>
            </w:pPr>
            <w:r w:rsidRPr="005C6A18">
              <w:rPr>
                <w:rFonts w:cs="Times New Roman"/>
                <w:szCs w:val="22"/>
              </w:rPr>
              <w:t>ID</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6BEAA95A" w14:textId="77777777">
            <w:pPr>
              <w:jc w:val="center"/>
              <w:rPr>
                <w:rFonts w:eastAsia="Times New Roman" w:cs="Times New Roman"/>
                <w:bCs w:val="0"/>
                <w:kern w:val="0"/>
                <w:szCs w:val="22"/>
                <w:lang w:eastAsia="en-US"/>
              </w:rPr>
            </w:pPr>
            <w:r w:rsidRPr="005C6A18">
              <w:rPr>
                <w:rFonts w:cs="Times New Roman"/>
                <w:szCs w:val="22"/>
              </w:rPr>
              <w:t>7</w:t>
            </w:r>
          </w:p>
        </w:tc>
      </w:tr>
      <w:tr w14:paraId="5409ED91"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72820E93" w14:textId="77777777">
            <w:pPr>
              <w:jc w:val="center"/>
              <w:rPr>
                <w:rFonts w:eastAsia="Times New Roman" w:cs="Times New Roman"/>
                <w:bCs w:val="0"/>
                <w:kern w:val="0"/>
                <w:szCs w:val="22"/>
                <w:lang w:eastAsia="en-US"/>
              </w:rPr>
            </w:pPr>
            <w:r w:rsidRPr="005C6A18">
              <w:rPr>
                <w:rFonts w:cs="Times New Roman"/>
                <w:szCs w:val="22"/>
              </w:rPr>
              <w:t>IA</w:t>
            </w:r>
          </w:p>
        </w:tc>
        <w:tc>
          <w:tcPr>
            <w:tcW w:w="2300" w:type="dxa"/>
            <w:tcBorders>
              <w:top w:val="nil"/>
              <w:left w:val="nil"/>
              <w:bottom w:val="single" w:sz="8" w:space="0" w:color="auto"/>
              <w:right w:val="nil"/>
            </w:tcBorders>
            <w:shd w:val="clear" w:color="auto" w:fill="auto"/>
            <w:noWrap/>
            <w:vAlign w:val="bottom"/>
          </w:tcPr>
          <w:p w:rsidR="00D36915" w:rsidRPr="005C6A18" w:rsidP="001C0E4A" w14:paraId="02761F55" w14:textId="77777777">
            <w:pPr>
              <w:jc w:val="center"/>
              <w:rPr>
                <w:rFonts w:eastAsia="Times New Roman" w:cs="Times New Roman"/>
                <w:bCs w:val="0"/>
                <w:kern w:val="0"/>
                <w:szCs w:val="22"/>
                <w:lang w:eastAsia="en-US"/>
              </w:rPr>
            </w:pPr>
            <w:r w:rsidRPr="005C6A18">
              <w:rPr>
                <w:rFonts w:cs="Times New Roman"/>
                <w:szCs w:val="22"/>
              </w:rPr>
              <w:t>36</w:t>
            </w:r>
          </w:p>
        </w:tc>
        <w:tc>
          <w:tcPr>
            <w:tcW w:w="960" w:type="dxa"/>
            <w:vMerge/>
            <w:tcBorders>
              <w:top w:val="nil"/>
              <w:left w:val="single" w:sz="8" w:space="0" w:color="auto"/>
              <w:bottom w:val="nil"/>
              <w:right w:val="single" w:sz="8" w:space="0" w:color="auto"/>
            </w:tcBorders>
            <w:vAlign w:val="center"/>
            <w:hideMark/>
          </w:tcPr>
          <w:p w:rsidR="00D36915" w:rsidRPr="005C6A18" w:rsidP="001C0E4A" w14:paraId="089CB229"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7E6B7DCC" w14:textId="77777777">
            <w:pPr>
              <w:jc w:val="center"/>
              <w:rPr>
                <w:rFonts w:eastAsia="Times New Roman" w:cs="Times New Roman"/>
                <w:bCs w:val="0"/>
                <w:kern w:val="0"/>
                <w:szCs w:val="22"/>
                <w:lang w:eastAsia="en-US"/>
              </w:rPr>
            </w:pPr>
            <w:r w:rsidRPr="005C6A18">
              <w:rPr>
                <w:rFonts w:cs="Times New Roman"/>
                <w:szCs w:val="22"/>
              </w:rPr>
              <w:t>VT</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7CC60710" w14:textId="77777777">
            <w:pPr>
              <w:jc w:val="center"/>
              <w:rPr>
                <w:rFonts w:eastAsia="Times New Roman" w:cs="Times New Roman"/>
                <w:bCs w:val="0"/>
                <w:kern w:val="0"/>
                <w:szCs w:val="22"/>
                <w:lang w:eastAsia="en-US"/>
              </w:rPr>
            </w:pPr>
            <w:r w:rsidRPr="005C6A18">
              <w:rPr>
                <w:rFonts w:cs="Times New Roman"/>
                <w:szCs w:val="22"/>
              </w:rPr>
              <w:t>4</w:t>
            </w:r>
          </w:p>
        </w:tc>
      </w:tr>
      <w:tr w14:paraId="06644D2F"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1BEBBE27" w14:textId="77777777">
            <w:pPr>
              <w:jc w:val="center"/>
              <w:rPr>
                <w:rFonts w:eastAsia="Times New Roman" w:cs="Times New Roman"/>
                <w:bCs w:val="0"/>
                <w:kern w:val="0"/>
                <w:szCs w:val="22"/>
                <w:lang w:eastAsia="en-US"/>
              </w:rPr>
            </w:pPr>
            <w:r w:rsidRPr="005C6A18">
              <w:rPr>
                <w:rFonts w:cs="Times New Roman"/>
                <w:szCs w:val="22"/>
              </w:rPr>
              <w:t>WV</w:t>
            </w:r>
          </w:p>
        </w:tc>
        <w:tc>
          <w:tcPr>
            <w:tcW w:w="2300" w:type="dxa"/>
            <w:tcBorders>
              <w:top w:val="nil"/>
              <w:left w:val="nil"/>
              <w:bottom w:val="single" w:sz="8" w:space="0" w:color="auto"/>
              <w:right w:val="nil"/>
            </w:tcBorders>
            <w:shd w:val="clear" w:color="auto" w:fill="auto"/>
            <w:noWrap/>
            <w:vAlign w:val="bottom"/>
          </w:tcPr>
          <w:p w:rsidR="00D36915" w:rsidRPr="005C6A18" w:rsidP="001C0E4A" w14:paraId="3DEA95EA" w14:textId="77777777">
            <w:pPr>
              <w:jc w:val="center"/>
              <w:rPr>
                <w:rFonts w:eastAsia="Times New Roman" w:cs="Times New Roman"/>
                <w:bCs w:val="0"/>
                <w:kern w:val="0"/>
                <w:szCs w:val="22"/>
                <w:lang w:eastAsia="en-US"/>
              </w:rPr>
            </w:pPr>
            <w:r w:rsidRPr="005C6A18">
              <w:rPr>
                <w:rFonts w:cs="Times New Roman"/>
                <w:szCs w:val="22"/>
              </w:rPr>
              <w:t>33</w:t>
            </w:r>
          </w:p>
        </w:tc>
        <w:tc>
          <w:tcPr>
            <w:tcW w:w="960" w:type="dxa"/>
            <w:vMerge/>
            <w:tcBorders>
              <w:top w:val="nil"/>
              <w:left w:val="single" w:sz="8" w:space="0" w:color="auto"/>
              <w:bottom w:val="nil"/>
              <w:right w:val="single" w:sz="8" w:space="0" w:color="auto"/>
            </w:tcBorders>
            <w:vAlign w:val="center"/>
            <w:hideMark/>
          </w:tcPr>
          <w:p w:rsidR="00D36915" w:rsidRPr="005C6A18" w:rsidP="001C0E4A" w14:paraId="6B86113D"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11504C32" w14:textId="77777777">
            <w:pPr>
              <w:jc w:val="center"/>
              <w:rPr>
                <w:rFonts w:eastAsia="Times New Roman" w:cs="Times New Roman"/>
                <w:bCs w:val="0"/>
                <w:kern w:val="0"/>
                <w:szCs w:val="22"/>
                <w:lang w:eastAsia="en-US"/>
              </w:rPr>
            </w:pPr>
            <w:r w:rsidRPr="005C6A18">
              <w:rPr>
                <w:rFonts w:cs="Times New Roman"/>
                <w:szCs w:val="22"/>
              </w:rPr>
              <w:t>GU</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5087D788" w14:textId="77777777">
            <w:pPr>
              <w:jc w:val="center"/>
              <w:rPr>
                <w:rFonts w:eastAsia="Times New Roman" w:cs="Times New Roman"/>
                <w:bCs w:val="0"/>
                <w:kern w:val="0"/>
                <w:szCs w:val="22"/>
                <w:lang w:eastAsia="en-US"/>
              </w:rPr>
            </w:pPr>
            <w:r w:rsidRPr="005C6A18">
              <w:rPr>
                <w:rFonts w:cs="Times New Roman"/>
                <w:szCs w:val="22"/>
              </w:rPr>
              <w:t>2</w:t>
            </w:r>
          </w:p>
        </w:tc>
      </w:tr>
      <w:tr w14:paraId="279ED1B6"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50F1B035" w14:textId="77777777">
            <w:pPr>
              <w:jc w:val="center"/>
              <w:rPr>
                <w:rFonts w:eastAsia="Times New Roman" w:cs="Times New Roman"/>
                <w:bCs w:val="0"/>
                <w:kern w:val="0"/>
                <w:szCs w:val="22"/>
                <w:lang w:eastAsia="en-US"/>
              </w:rPr>
            </w:pPr>
            <w:r w:rsidRPr="005C6A18">
              <w:rPr>
                <w:rFonts w:cs="Times New Roman"/>
                <w:szCs w:val="22"/>
              </w:rPr>
              <w:t>WY</w:t>
            </w:r>
          </w:p>
        </w:tc>
        <w:tc>
          <w:tcPr>
            <w:tcW w:w="2300" w:type="dxa"/>
            <w:tcBorders>
              <w:top w:val="nil"/>
              <w:left w:val="nil"/>
              <w:bottom w:val="single" w:sz="8" w:space="0" w:color="auto"/>
              <w:right w:val="nil"/>
            </w:tcBorders>
            <w:shd w:val="clear" w:color="auto" w:fill="auto"/>
            <w:noWrap/>
            <w:vAlign w:val="bottom"/>
          </w:tcPr>
          <w:p w:rsidR="00D36915" w:rsidRPr="005C6A18" w:rsidP="001C0E4A" w14:paraId="6301BA91" w14:textId="77777777">
            <w:pPr>
              <w:jc w:val="center"/>
              <w:rPr>
                <w:rFonts w:eastAsia="Times New Roman" w:cs="Times New Roman"/>
                <w:bCs w:val="0"/>
                <w:kern w:val="0"/>
                <w:szCs w:val="22"/>
                <w:lang w:eastAsia="en-US"/>
              </w:rPr>
            </w:pPr>
            <w:r w:rsidRPr="005C6A18">
              <w:rPr>
                <w:rFonts w:cs="Times New Roman"/>
                <w:szCs w:val="22"/>
              </w:rPr>
              <w:t>33</w:t>
            </w:r>
          </w:p>
        </w:tc>
        <w:tc>
          <w:tcPr>
            <w:tcW w:w="960" w:type="dxa"/>
            <w:vMerge/>
            <w:tcBorders>
              <w:top w:val="nil"/>
              <w:left w:val="single" w:sz="8" w:space="0" w:color="auto"/>
              <w:bottom w:val="nil"/>
              <w:right w:val="single" w:sz="8" w:space="0" w:color="auto"/>
            </w:tcBorders>
            <w:vAlign w:val="center"/>
            <w:hideMark/>
          </w:tcPr>
          <w:p w:rsidR="00D36915" w:rsidRPr="005C6A18" w:rsidP="001C0E4A" w14:paraId="545F3A4C"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644C457B" w14:textId="77777777">
            <w:pPr>
              <w:jc w:val="center"/>
              <w:rPr>
                <w:rFonts w:eastAsia="Times New Roman" w:cs="Times New Roman"/>
                <w:bCs w:val="0"/>
                <w:kern w:val="0"/>
                <w:szCs w:val="22"/>
                <w:lang w:eastAsia="en-US"/>
              </w:rPr>
            </w:pPr>
            <w:r w:rsidRPr="005C6A18">
              <w:rPr>
                <w:rFonts w:cs="Times New Roman"/>
                <w:szCs w:val="22"/>
              </w:rPr>
              <w:t>HI</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5D1271A6" w14:textId="77777777">
            <w:pPr>
              <w:jc w:val="center"/>
              <w:rPr>
                <w:rFonts w:eastAsia="Times New Roman" w:cs="Times New Roman"/>
                <w:bCs w:val="0"/>
                <w:kern w:val="0"/>
                <w:szCs w:val="22"/>
                <w:lang w:eastAsia="en-US"/>
              </w:rPr>
            </w:pPr>
            <w:r w:rsidRPr="005C6A18">
              <w:rPr>
                <w:rFonts w:cs="Times New Roman"/>
                <w:szCs w:val="22"/>
              </w:rPr>
              <w:t>2</w:t>
            </w:r>
          </w:p>
        </w:tc>
      </w:tr>
      <w:tr w14:paraId="48C960B6"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12DFF5E2" w14:textId="77777777">
            <w:pPr>
              <w:jc w:val="center"/>
              <w:rPr>
                <w:rFonts w:eastAsia="Times New Roman" w:cs="Times New Roman"/>
                <w:bCs w:val="0"/>
                <w:kern w:val="0"/>
                <w:szCs w:val="22"/>
                <w:lang w:eastAsia="en-US"/>
              </w:rPr>
            </w:pPr>
            <w:r w:rsidRPr="005C6A18">
              <w:rPr>
                <w:rFonts w:cs="Times New Roman"/>
                <w:szCs w:val="22"/>
              </w:rPr>
              <w:t>AR</w:t>
            </w:r>
          </w:p>
        </w:tc>
        <w:tc>
          <w:tcPr>
            <w:tcW w:w="2300" w:type="dxa"/>
            <w:tcBorders>
              <w:top w:val="nil"/>
              <w:left w:val="nil"/>
              <w:bottom w:val="single" w:sz="8" w:space="0" w:color="auto"/>
              <w:right w:val="nil"/>
            </w:tcBorders>
            <w:shd w:val="clear" w:color="auto" w:fill="auto"/>
            <w:noWrap/>
            <w:vAlign w:val="bottom"/>
          </w:tcPr>
          <w:p w:rsidR="00D36915" w:rsidRPr="005C6A18" w:rsidP="001C0E4A" w14:paraId="34E88C82" w14:textId="77777777">
            <w:pPr>
              <w:jc w:val="center"/>
              <w:rPr>
                <w:rFonts w:eastAsia="Times New Roman" w:cs="Times New Roman"/>
                <w:bCs w:val="0"/>
                <w:kern w:val="0"/>
                <w:szCs w:val="22"/>
                <w:lang w:eastAsia="en-US"/>
              </w:rPr>
            </w:pPr>
            <w:r w:rsidRPr="005C6A18">
              <w:rPr>
                <w:rFonts w:cs="Times New Roman"/>
                <w:szCs w:val="22"/>
              </w:rPr>
              <w:t>27</w:t>
            </w:r>
          </w:p>
        </w:tc>
        <w:tc>
          <w:tcPr>
            <w:tcW w:w="960" w:type="dxa"/>
            <w:vMerge/>
            <w:tcBorders>
              <w:top w:val="nil"/>
              <w:left w:val="single" w:sz="8" w:space="0" w:color="auto"/>
              <w:bottom w:val="nil"/>
              <w:right w:val="single" w:sz="8" w:space="0" w:color="auto"/>
            </w:tcBorders>
            <w:vAlign w:val="center"/>
            <w:hideMark/>
          </w:tcPr>
          <w:p w:rsidR="00D36915" w:rsidRPr="005C6A18" w:rsidP="001C0E4A" w14:paraId="586333E9"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70CB65EE" w14:textId="77777777">
            <w:pPr>
              <w:jc w:val="center"/>
              <w:rPr>
                <w:rFonts w:eastAsia="Times New Roman" w:cs="Times New Roman"/>
                <w:bCs w:val="0"/>
                <w:kern w:val="0"/>
                <w:szCs w:val="22"/>
                <w:lang w:eastAsia="en-US"/>
              </w:rPr>
            </w:pPr>
            <w:r w:rsidRPr="005C6A18">
              <w:rPr>
                <w:rFonts w:cs="Times New Roman"/>
                <w:szCs w:val="22"/>
              </w:rPr>
              <w:t>RI</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46125811" w14:textId="77777777">
            <w:pPr>
              <w:jc w:val="center"/>
              <w:rPr>
                <w:rFonts w:eastAsia="Times New Roman" w:cs="Times New Roman"/>
                <w:bCs w:val="0"/>
                <w:kern w:val="0"/>
                <w:szCs w:val="22"/>
                <w:lang w:eastAsia="en-US"/>
              </w:rPr>
            </w:pPr>
            <w:r w:rsidRPr="005C6A18">
              <w:rPr>
                <w:rFonts w:cs="Times New Roman"/>
                <w:szCs w:val="22"/>
              </w:rPr>
              <w:t>2</w:t>
            </w:r>
          </w:p>
        </w:tc>
      </w:tr>
      <w:tr w14:paraId="3E2BCC66"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70900C77" w14:textId="77777777">
            <w:pPr>
              <w:jc w:val="center"/>
              <w:rPr>
                <w:rFonts w:eastAsia="Times New Roman" w:cs="Times New Roman"/>
                <w:bCs w:val="0"/>
                <w:kern w:val="0"/>
                <w:szCs w:val="22"/>
                <w:lang w:eastAsia="en-US"/>
              </w:rPr>
            </w:pPr>
            <w:r w:rsidRPr="005C6A18">
              <w:rPr>
                <w:rFonts w:cs="Times New Roman"/>
                <w:szCs w:val="22"/>
              </w:rPr>
              <w:t>KY</w:t>
            </w:r>
          </w:p>
        </w:tc>
        <w:tc>
          <w:tcPr>
            <w:tcW w:w="2300" w:type="dxa"/>
            <w:tcBorders>
              <w:top w:val="nil"/>
              <w:left w:val="nil"/>
              <w:bottom w:val="single" w:sz="8" w:space="0" w:color="auto"/>
              <w:right w:val="nil"/>
            </w:tcBorders>
            <w:shd w:val="clear" w:color="auto" w:fill="auto"/>
            <w:noWrap/>
            <w:vAlign w:val="bottom"/>
          </w:tcPr>
          <w:p w:rsidR="00D36915" w:rsidRPr="005C6A18" w:rsidP="001C0E4A" w14:paraId="613B3614" w14:textId="77777777">
            <w:pPr>
              <w:jc w:val="center"/>
              <w:rPr>
                <w:rFonts w:eastAsia="Times New Roman" w:cs="Times New Roman"/>
                <w:bCs w:val="0"/>
                <w:kern w:val="0"/>
                <w:szCs w:val="22"/>
                <w:lang w:eastAsia="en-US"/>
              </w:rPr>
            </w:pPr>
            <w:r w:rsidRPr="005C6A18">
              <w:rPr>
                <w:rFonts w:cs="Times New Roman"/>
                <w:szCs w:val="22"/>
              </w:rPr>
              <w:t>26</w:t>
            </w:r>
          </w:p>
        </w:tc>
        <w:tc>
          <w:tcPr>
            <w:tcW w:w="960" w:type="dxa"/>
            <w:vMerge/>
            <w:tcBorders>
              <w:top w:val="nil"/>
              <w:left w:val="single" w:sz="8" w:space="0" w:color="auto"/>
              <w:bottom w:val="nil"/>
              <w:right w:val="single" w:sz="8" w:space="0" w:color="auto"/>
            </w:tcBorders>
            <w:vAlign w:val="center"/>
            <w:hideMark/>
          </w:tcPr>
          <w:p w:rsidR="00D36915" w:rsidRPr="005C6A18" w:rsidP="001C0E4A" w14:paraId="3796790E"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22AED51F" w14:textId="77777777">
            <w:pPr>
              <w:jc w:val="center"/>
              <w:rPr>
                <w:rFonts w:eastAsia="Times New Roman" w:cs="Times New Roman"/>
                <w:bCs w:val="0"/>
                <w:kern w:val="0"/>
                <w:szCs w:val="22"/>
                <w:lang w:eastAsia="en-US"/>
              </w:rPr>
            </w:pPr>
            <w:r w:rsidRPr="005C6A18">
              <w:rPr>
                <w:rFonts w:cs="Times New Roman"/>
                <w:szCs w:val="22"/>
              </w:rPr>
              <w:t>SD</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2832C13B" w14:textId="77777777">
            <w:pPr>
              <w:jc w:val="center"/>
              <w:rPr>
                <w:rFonts w:eastAsia="Times New Roman" w:cs="Times New Roman"/>
                <w:bCs w:val="0"/>
                <w:kern w:val="0"/>
                <w:szCs w:val="22"/>
                <w:lang w:eastAsia="en-US"/>
              </w:rPr>
            </w:pPr>
            <w:r w:rsidRPr="005C6A18">
              <w:rPr>
                <w:rFonts w:cs="Times New Roman"/>
                <w:szCs w:val="22"/>
              </w:rPr>
              <w:t>2</w:t>
            </w:r>
          </w:p>
        </w:tc>
      </w:tr>
      <w:tr w14:paraId="3150B31D"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314D4856" w14:textId="77777777">
            <w:pPr>
              <w:jc w:val="center"/>
              <w:rPr>
                <w:rFonts w:eastAsia="Times New Roman" w:cs="Times New Roman"/>
                <w:bCs w:val="0"/>
                <w:kern w:val="0"/>
                <w:szCs w:val="22"/>
                <w:lang w:eastAsia="en-US"/>
              </w:rPr>
            </w:pPr>
            <w:r w:rsidRPr="005C6A18">
              <w:rPr>
                <w:rFonts w:cs="Times New Roman"/>
                <w:szCs w:val="22"/>
              </w:rPr>
              <w:t>OH</w:t>
            </w:r>
          </w:p>
        </w:tc>
        <w:tc>
          <w:tcPr>
            <w:tcW w:w="2300" w:type="dxa"/>
            <w:tcBorders>
              <w:top w:val="nil"/>
              <w:left w:val="nil"/>
              <w:bottom w:val="single" w:sz="8" w:space="0" w:color="auto"/>
              <w:right w:val="nil"/>
            </w:tcBorders>
            <w:shd w:val="clear" w:color="auto" w:fill="auto"/>
            <w:noWrap/>
            <w:vAlign w:val="bottom"/>
          </w:tcPr>
          <w:p w:rsidR="00D36915" w:rsidRPr="005C6A18" w:rsidP="001C0E4A" w14:paraId="7CDCD891" w14:textId="77777777">
            <w:pPr>
              <w:jc w:val="center"/>
              <w:rPr>
                <w:rFonts w:eastAsia="Times New Roman" w:cs="Times New Roman"/>
                <w:bCs w:val="0"/>
                <w:kern w:val="0"/>
                <w:szCs w:val="22"/>
                <w:lang w:eastAsia="en-US"/>
              </w:rPr>
            </w:pPr>
            <w:r w:rsidRPr="005C6A18">
              <w:rPr>
                <w:rFonts w:cs="Times New Roman"/>
                <w:szCs w:val="22"/>
              </w:rPr>
              <w:t>25</w:t>
            </w:r>
          </w:p>
        </w:tc>
        <w:tc>
          <w:tcPr>
            <w:tcW w:w="960" w:type="dxa"/>
            <w:vMerge/>
            <w:tcBorders>
              <w:top w:val="nil"/>
              <w:left w:val="single" w:sz="8" w:space="0" w:color="auto"/>
              <w:bottom w:val="nil"/>
              <w:right w:val="single" w:sz="8" w:space="0" w:color="auto"/>
            </w:tcBorders>
            <w:vAlign w:val="center"/>
            <w:hideMark/>
          </w:tcPr>
          <w:p w:rsidR="00D36915" w:rsidRPr="005C6A18" w:rsidP="001C0E4A" w14:paraId="3F6D1DE6"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5820D7B2" w14:textId="77777777">
            <w:pPr>
              <w:jc w:val="center"/>
              <w:rPr>
                <w:rFonts w:eastAsia="Times New Roman" w:cs="Times New Roman"/>
                <w:bCs w:val="0"/>
                <w:kern w:val="0"/>
                <w:szCs w:val="22"/>
                <w:lang w:eastAsia="en-US"/>
              </w:rPr>
            </w:pPr>
            <w:r w:rsidRPr="005C6A18">
              <w:rPr>
                <w:rFonts w:cs="Times New Roman"/>
                <w:szCs w:val="22"/>
              </w:rPr>
              <w:t>MP</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7EFFAB04" w14:textId="77777777">
            <w:pPr>
              <w:jc w:val="center"/>
              <w:rPr>
                <w:rFonts w:eastAsia="Times New Roman" w:cs="Times New Roman"/>
                <w:bCs w:val="0"/>
                <w:kern w:val="0"/>
                <w:szCs w:val="22"/>
                <w:lang w:eastAsia="en-US"/>
              </w:rPr>
            </w:pPr>
            <w:r w:rsidRPr="005C6A18">
              <w:rPr>
                <w:rFonts w:cs="Times New Roman"/>
                <w:szCs w:val="22"/>
              </w:rPr>
              <w:t>1</w:t>
            </w:r>
          </w:p>
        </w:tc>
      </w:tr>
      <w:tr w14:paraId="166C4822" w14:textId="77777777" w:rsidTr="001C0E4A">
        <w:tblPrEx>
          <w:tblW w:w="8320" w:type="dxa"/>
          <w:tblLook w:val="04A0"/>
        </w:tblPrEx>
        <w:trPr>
          <w:trHeight w:val="315"/>
        </w:trPr>
        <w:tc>
          <w:tcPr>
            <w:tcW w:w="1300" w:type="dxa"/>
            <w:tcBorders>
              <w:top w:val="nil"/>
              <w:left w:val="single" w:sz="8" w:space="0" w:color="auto"/>
              <w:bottom w:val="single" w:sz="8" w:space="0" w:color="auto"/>
              <w:right w:val="single" w:sz="8" w:space="0" w:color="auto"/>
            </w:tcBorders>
            <w:shd w:val="clear" w:color="auto" w:fill="auto"/>
            <w:noWrap/>
            <w:vAlign w:val="bottom"/>
          </w:tcPr>
          <w:p w:rsidR="00D36915" w:rsidRPr="005C6A18" w:rsidP="001C0E4A" w14:paraId="7FF42058" w14:textId="77777777">
            <w:pPr>
              <w:jc w:val="center"/>
              <w:rPr>
                <w:rFonts w:eastAsia="Times New Roman" w:cs="Times New Roman"/>
                <w:bCs w:val="0"/>
                <w:kern w:val="0"/>
                <w:szCs w:val="22"/>
                <w:lang w:eastAsia="en-US"/>
              </w:rPr>
            </w:pPr>
            <w:r w:rsidRPr="005C6A18">
              <w:rPr>
                <w:rFonts w:cs="Times New Roman"/>
                <w:szCs w:val="22"/>
              </w:rPr>
              <w:t>DE</w:t>
            </w:r>
          </w:p>
        </w:tc>
        <w:tc>
          <w:tcPr>
            <w:tcW w:w="2300" w:type="dxa"/>
            <w:tcBorders>
              <w:top w:val="nil"/>
              <w:left w:val="nil"/>
              <w:bottom w:val="single" w:sz="8" w:space="0" w:color="auto"/>
              <w:right w:val="nil"/>
            </w:tcBorders>
            <w:shd w:val="clear" w:color="auto" w:fill="auto"/>
            <w:noWrap/>
            <w:vAlign w:val="bottom"/>
          </w:tcPr>
          <w:p w:rsidR="00D36915" w:rsidRPr="005C6A18" w:rsidP="001C0E4A" w14:paraId="5389D4BE" w14:textId="77777777">
            <w:pPr>
              <w:jc w:val="center"/>
              <w:rPr>
                <w:rFonts w:eastAsia="Times New Roman" w:cs="Times New Roman"/>
                <w:bCs w:val="0"/>
                <w:kern w:val="0"/>
                <w:szCs w:val="22"/>
                <w:lang w:eastAsia="en-US"/>
              </w:rPr>
            </w:pPr>
            <w:r w:rsidRPr="005C6A18">
              <w:rPr>
                <w:rFonts w:cs="Times New Roman"/>
                <w:szCs w:val="22"/>
              </w:rPr>
              <w:t>24</w:t>
            </w:r>
          </w:p>
        </w:tc>
        <w:tc>
          <w:tcPr>
            <w:tcW w:w="960" w:type="dxa"/>
            <w:vMerge/>
            <w:tcBorders>
              <w:top w:val="nil"/>
              <w:left w:val="single" w:sz="8" w:space="0" w:color="auto"/>
              <w:bottom w:val="nil"/>
              <w:right w:val="single" w:sz="8" w:space="0" w:color="auto"/>
            </w:tcBorders>
            <w:vAlign w:val="center"/>
            <w:hideMark/>
          </w:tcPr>
          <w:p w:rsidR="00D36915" w:rsidRPr="005C6A18" w:rsidP="001C0E4A" w14:paraId="69B351C4" w14:textId="77777777">
            <w:pPr>
              <w:rPr>
                <w:rFonts w:eastAsia="Times New Roman" w:cs="Times New Roman"/>
                <w:b/>
                <w:kern w:val="0"/>
                <w:szCs w:val="22"/>
                <w:lang w:eastAsia="en-US"/>
              </w:rPr>
            </w:pPr>
          </w:p>
        </w:tc>
        <w:tc>
          <w:tcPr>
            <w:tcW w:w="1420" w:type="dxa"/>
            <w:tcBorders>
              <w:top w:val="nil"/>
              <w:left w:val="nil"/>
              <w:bottom w:val="single" w:sz="8" w:space="0" w:color="auto"/>
              <w:right w:val="single" w:sz="8" w:space="0" w:color="auto"/>
            </w:tcBorders>
            <w:shd w:val="clear" w:color="auto" w:fill="auto"/>
            <w:noWrap/>
            <w:vAlign w:val="bottom"/>
          </w:tcPr>
          <w:p w:rsidR="00D36915" w:rsidRPr="005C6A18" w:rsidP="001C0E4A" w14:paraId="1F54B6C1" w14:textId="77777777">
            <w:pPr>
              <w:jc w:val="center"/>
              <w:rPr>
                <w:rFonts w:eastAsia="Times New Roman" w:cs="Times New Roman"/>
                <w:bCs w:val="0"/>
                <w:kern w:val="0"/>
                <w:szCs w:val="22"/>
                <w:lang w:eastAsia="en-US"/>
              </w:rPr>
            </w:pPr>
            <w:r w:rsidRPr="005C6A18">
              <w:rPr>
                <w:rFonts w:cs="Times New Roman"/>
                <w:szCs w:val="22"/>
              </w:rPr>
              <w:t>VI</w:t>
            </w:r>
          </w:p>
        </w:tc>
        <w:tc>
          <w:tcPr>
            <w:tcW w:w="2340" w:type="dxa"/>
            <w:tcBorders>
              <w:top w:val="nil"/>
              <w:left w:val="nil"/>
              <w:bottom w:val="single" w:sz="8" w:space="0" w:color="auto"/>
              <w:right w:val="single" w:sz="8" w:space="0" w:color="auto"/>
            </w:tcBorders>
            <w:shd w:val="clear" w:color="auto" w:fill="auto"/>
            <w:noWrap/>
            <w:vAlign w:val="bottom"/>
          </w:tcPr>
          <w:p w:rsidR="00D36915" w:rsidRPr="005C6A18" w:rsidP="001C0E4A" w14:paraId="0FF3C8D5" w14:textId="77777777">
            <w:pPr>
              <w:jc w:val="center"/>
              <w:rPr>
                <w:rFonts w:eastAsia="Times New Roman" w:cs="Times New Roman"/>
                <w:bCs w:val="0"/>
                <w:kern w:val="0"/>
                <w:szCs w:val="22"/>
                <w:lang w:eastAsia="en-US"/>
              </w:rPr>
            </w:pPr>
            <w:r w:rsidRPr="005C6A18">
              <w:rPr>
                <w:rFonts w:cs="Times New Roman"/>
                <w:szCs w:val="22"/>
              </w:rPr>
              <w:t>1</w:t>
            </w:r>
          </w:p>
        </w:tc>
      </w:tr>
      <w:tr w14:paraId="561FA642" w14:textId="77777777" w:rsidTr="001C0E4A">
        <w:tblPrEx>
          <w:tblW w:w="8320" w:type="dxa"/>
          <w:tblLook w:val="04A0"/>
        </w:tblPrEx>
        <w:trPr>
          <w:trHeight w:val="315"/>
        </w:trPr>
        <w:tc>
          <w:tcPr>
            <w:tcW w:w="1300" w:type="dxa"/>
            <w:tcBorders>
              <w:top w:val="nil"/>
              <w:left w:val="single" w:sz="8" w:space="0" w:color="auto"/>
              <w:bottom w:val="nil"/>
              <w:right w:val="single" w:sz="8" w:space="0" w:color="auto"/>
            </w:tcBorders>
            <w:shd w:val="clear" w:color="auto" w:fill="auto"/>
            <w:noWrap/>
            <w:vAlign w:val="bottom"/>
          </w:tcPr>
          <w:p w:rsidR="00D36915" w:rsidRPr="005C6A18" w:rsidP="001C0E4A" w14:paraId="5317EF08" w14:textId="77777777">
            <w:pPr>
              <w:jc w:val="center"/>
              <w:rPr>
                <w:rFonts w:eastAsia="Times New Roman" w:cs="Times New Roman"/>
                <w:bCs w:val="0"/>
                <w:kern w:val="0"/>
                <w:szCs w:val="22"/>
                <w:lang w:eastAsia="en-US"/>
              </w:rPr>
            </w:pPr>
            <w:r w:rsidRPr="005C6A18">
              <w:rPr>
                <w:rFonts w:cs="Times New Roman"/>
                <w:szCs w:val="22"/>
              </w:rPr>
              <w:t>IN</w:t>
            </w:r>
          </w:p>
        </w:tc>
        <w:tc>
          <w:tcPr>
            <w:tcW w:w="2300" w:type="dxa"/>
            <w:tcBorders>
              <w:top w:val="nil"/>
              <w:left w:val="nil"/>
              <w:bottom w:val="nil"/>
              <w:right w:val="nil"/>
            </w:tcBorders>
            <w:shd w:val="clear" w:color="auto" w:fill="auto"/>
            <w:noWrap/>
            <w:vAlign w:val="bottom"/>
          </w:tcPr>
          <w:p w:rsidR="00D36915" w:rsidRPr="005C6A18" w:rsidP="001C0E4A" w14:paraId="5839E5F7" w14:textId="77777777">
            <w:pPr>
              <w:jc w:val="center"/>
              <w:rPr>
                <w:rFonts w:eastAsia="Times New Roman" w:cs="Times New Roman"/>
                <w:bCs w:val="0"/>
                <w:kern w:val="0"/>
                <w:szCs w:val="22"/>
                <w:lang w:eastAsia="en-US"/>
              </w:rPr>
            </w:pPr>
            <w:r w:rsidRPr="005C6A18">
              <w:rPr>
                <w:rFonts w:cs="Times New Roman"/>
                <w:szCs w:val="22"/>
              </w:rPr>
              <w:t>23</w:t>
            </w:r>
          </w:p>
        </w:tc>
        <w:tc>
          <w:tcPr>
            <w:tcW w:w="960" w:type="dxa"/>
            <w:vMerge/>
            <w:tcBorders>
              <w:top w:val="nil"/>
              <w:left w:val="single" w:sz="8" w:space="0" w:color="auto"/>
              <w:bottom w:val="nil"/>
              <w:right w:val="single" w:sz="8" w:space="0" w:color="auto"/>
            </w:tcBorders>
            <w:vAlign w:val="center"/>
            <w:hideMark/>
          </w:tcPr>
          <w:p w:rsidR="00D36915" w:rsidRPr="005C6A18" w:rsidP="001C0E4A" w14:paraId="40380953" w14:textId="77777777">
            <w:pPr>
              <w:rPr>
                <w:rFonts w:eastAsia="Times New Roman" w:cs="Times New Roman"/>
                <w:b/>
                <w:kern w:val="0"/>
                <w:szCs w:val="22"/>
                <w:lang w:eastAsia="en-US"/>
              </w:rPr>
            </w:pPr>
          </w:p>
        </w:tc>
        <w:tc>
          <w:tcPr>
            <w:tcW w:w="1420" w:type="dxa"/>
            <w:tcBorders>
              <w:top w:val="nil"/>
              <w:left w:val="nil"/>
              <w:bottom w:val="nil"/>
              <w:right w:val="single" w:sz="8" w:space="0" w:color="auto"/>
            </w:tcBorders>
            <w:shd w:val="clear" w:color="auto" w:fill="auto"/>
            <w:noWrap/>
            <w:vAlign w:val="center"/>
          </w:tcPr>
          <w:p w:rsidR="00D36915" w:rsidRPr="005C6A18" w:rsidP="001C0E4A" w14:paraId="40CA91C4" w14:textId="77777777">
            <w:pPr>
              <w:jc w:val="center"/>
              <w:rPr>
                <w:rFonts w:eastAsia="Times New Roman" w:cs="Times New Roman"/>
                <w:bCs w:val="0"/>
                <w:kern w:val="0"/>
                <w:szCs w:val="22"/>
                <w:lang w:eastAsia="en-US"/>
              </w:rPr>
            </w:pPr>
          </w:p>
        </w:tc>
        <w:tc>
          <w:tcPr>
            <w:tcW w:w="2340" w:type="dxa"/>
            <w:tcBorders>
              <w:top w:val="nil"/>
              <w:left w:val="nil"/>
              <w:bottom w:val="nil"/>
              <w:right w:val="single" w:sz="8" w:space="0" w:color="auto"/>
            </w:tcBorders>
            <w:shd w:val="clear" w:color="auto" w:fill="auto"/>
            <w:noWrap/>
            <w:vAlign w:val="center"/>
          </w:tcPr>
          <w:p w:rsidR="00D36915" w:rsidRPr="005C6A18" w:rsidP="001C0E4A" w14:paraId="3646D329" w14:textId="77777777">
            <w:pPr>
              <w:jc w:val="center"/>
              <w:rPr>
                <w:rFonts w:eastAsia="Times New Roman" w:cs="Times New Roman"/>
                <w:bCs w:val="0"/>
                <w:kern w:val="0"/>
                <w:szCs w:val="22"/>
                <w:lang w:eastAsia="en-US"/>
              </w:rPr>
            </w:pPr>
          </w:p>
        </w:tc>
      </w:tr>
      <w:tr w14:paraId="58AEE83E" w14:textId="77777777" w:rsidTr="001C0E4A">
        <w:tblPrEx>
          <w:tblW w:w="8320" w:type="dxa"/>
          <w:tblLook w:val="04A0"/>
        </w:tblPrEx>
        <w:trPr>
          <w:trHeight w:val="300"/>
        </w:trPr>
        <w:tc>
          <w:tcPr>
            <w:tcW w:w="8320"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36915" w:rsidRPr="005C6A18" w:rsidP="001C0E4A" w14:paraId="361B844A" w14:textId="77777777">
            <w:pPr>
              <w:jc w:val="center"/>
              <w:rPr>
                <w:rFonts w:eastAsia="Times New Roman" w:cs="Times New Roman"/>
                <w:b/>
                <w:kern w:val="0"/>
                <w:szCs w:val="22"/>
                <w:lang w:eastAsia="en-US"/>
              </w:rPr>
            </w:pPr>
            <w:r w:rsidRPr="005C6A18">
              <w:rPr>
                <w:rFonts w:eastAsia="Times New Roman" w:cs="Times New Roman"/>
                <w:b/>
                <w:kern w:val="0"/>
                <w:szCs w:val="22"/>
                <w:lang w:eastAsia="en-US"/>
              </w:rPr>
              <w:t>Grand Total = 2,533</w:t>
            </w:r>
          </w:p>
        </w:tc>
      </w:tr>
    </w:tbl>
    <w:p w:rsidR="007049C3" w:rsidRPr="007049C3" w:rsidP="007049C3" w14:paraId="7D81EB16" w14:textId="7E404154">
      <w:pPr>
        <w:pStyle w:val="Heading3"/>
        <w:numPr>
          <w:ilvl w:val="0"/>
          <w:numId w:val="0"/>
        </w:numPr>
      </w:pPr>
    </w:p>
    <w:p w:rsidR="00343A2C" w:rsidRPr="00B57342" w:rsidP="001B6517" w14:paraId="1B44666E" w14:textId="5C8AE4E4">
      <w:pPr>
        <w:pStyle w:val="Heading3"/>
      </w:pPr>
      <w:bookmarkStart w:id="336" w:name="_Toc33617004"/>
      <w:bookmarkStart w:id="337" w:name="_Toc29765892"/>
      <w:bookmarkStart w:id="338" w:name="_Toc34133780"/>
      <w:bookmarkStart w:id="339" w:name="_Toc40264566"/>
      <w:r w:rsidRPr="00B57342">
        <w:t xml:space="preserve">Equipment </w:t>
      </w:r>
      <w:bookmarkEnd w:id="321"/>
      <w:bookmarkEnd w:id="322"/>
      <w:bookmarkEnd w:id="323"/>
      <w:bookmarkEnd w:id="324"/>
      <w:bookmarkEnd w:id="325"/>
      <w:bookmarkEnd w:id="326"/>
      <w:bookmarkEnd w:id="327"/>
      <w:bookmarkEnd w:id="328"/>
      <w:bookmarkEnd w:id="329"/>
      <w:bookmarkEnd w:id="330"/>
      <w:r w:rsidR="00ED6CBF">
        <w:t>Performance Issues</w:t>
      </w:r>
      <w:bookmarkEnd w:id="331"/>
      <w:bookmarkEnd w:id="332"/>
      <w:bookmarkEnd w:id="333"/>
      <w:bookmarkEnd w:id="334"/>
      <w:bookmarkEnd w:id="336"/>
      <w:bookmarkEnd w:id="337"/>
      <w:bookmarkEnd w:id="338"/>
      <w:bookmarkEnd w:id="339"/>
    </w:p>
    <w:p w:rsidR="00024E13" w:rsidRPr="0063239E" w:rsidP="0027700A" w14:paraId="2A1A5950" w14:textId="6E1E5D6B">
      <w:pPr>
        <w:pStyle w:val="ParaNum"/>
        <w:numPr>
          <w:ilvl w:val="0"/>
          <w:numId w:val="0"/>
        </w:numPr>
        <w:rPr>
          <w:rFonts w:cs="Times New Roman"/>
        </w:rPr>
      </w:pPr>
      <w:r w:rsidRPr="0055001B">
        <w:rPr>
          <w:rFonts w:cs="Times New Roman"/>
        </w:rPr>
        <w:t>The</w:t>
      </w:r>
      <w:r w:rsidR="0072461E">
        <w:rPr>
          <w:rFonts w:cs="Times New Roman"/>
        </w:rPr>
        <w:t>re were</w:t>
      </w:r>
      <w:r w:rsidRPr="005529E1">
        <w:rPr>
          <w:rFonts w:cs="Times New Roman"/>
        </w:rPr>
        <w:t xml:space="preserve"> </w:t>
      </w:r>
      <w:r w:rsidR="002C1208">
        <w:rPr>
          <w:rFonts w:cs="Times New Roman"/>
        </w:rPr>
        <w:t>32</w:t>
      </w:r>
      <w:r w:rsidR="00515306">
        <w:rPr>
          <w:rFonts w:cs="Times New Roman"/>
        </w:rPr>
        <w:t>9</w:t>
      </w:r>
      <w:r w:rsidRPr="0055001B">
        <w:rPr>
          <w:rFonts w:cs="Times New Roman"/>
        </w:rPr>
        <w:t xml:space="preserve"> </w:t>
      </w:r>
      <w:r w:rsidR="0055001B">
        <w:rPr>
          <w:rFonts w:cs="Times New Roman"/>
        </w:rPr>
        <w:t xml:space="preserve">test participants </w:t>
      </w:r>
      <w:r w:rsidR="0072461E">
        <w:rPr>
          <w:rFonts w:cs="Times New Roman"/>
        </w:rPr>
        <w:t xml:space="preserve">that </w:t>
      </w:r>
      <w:r w:rsidR="0055001B">
        <w:rPr>
          <w:rFonts w:cs="Times New Roman"/>
        </w:rPr>
        <w:t xml:space="preserve">reported </w:t>
      </w:r>
      <w:r w:rsidRPr="0055001B">
        <w:rPr>
          <w:rFonts w:cs="Times New Roman"/>
        </w:rPr>
        <w:t xml:space="preserve">equipment </w:t>
      </w:r>
      <w:r w:rsidR="00ED6CBF">
        <w:rPr>
          <w:rFonts w:cs="Times New Roman"/>
        </w:rPr>
        <w:t>performance issues</w:t>
      </w:r>
      <w:r w:rsidR="00DD726D">
        <w:rPr>
          <w:rFonts w:cs="Times New Roman"/>
        </w:rPr>
        <w:t xml:space="preserve"> on receipt and </w:t>
      </w:r>
      <w:r w:rsidR="000D5235">
        <w:rPr>
          <w:rFonts w:cs="Times New Roman"/>
        </w:rPr>
        <w:t>403</w:t>
      </w:r>
      <w:r w:rsidR="00DD726D">
        <w:rPr>
          <w:rFonts w:cs="Times New Roman"/>
        </w:rPr>
        <w:t xml:space="preserve"> on retransmission</w:t>
      </w:r>
      <w:r w:rsidRPr="0055001B" w:rsidR="00ED6CBF">
        <w:rPr>
          <w:rFonts w:cs="Times New Roman"/>
        </w:rPr>
        <w:t xml:space="preserve"> </w:t>
      </w:r>
      <w:r w:rsidR="0072461E">
        <w:rPr>
          <w:rFonts w:cs="Times New Roman"/>
        </w:rPr>
        <w:t>involving</w:t>
      </w:r>
      <w:r w:rsidRPr="0055001B" w:rsidR="0063239E">
        <w:rPr>
          <w:rFonts w:cs="Times New Roman"/>
        </w:rPr>
        <w:t xml:space="preserve"> </w:t>
      </w:r>
      <w:r w:rsidRPr="00183FCF" w:rsidR="00F94BA8">
        <w:t xml:space="preserve">non-working equipment that require sending the equipment back to the manufacturer. </w:t>
      </w:r>
      <w:r w:rsidR="00F94BA8">
        <w:rPr>
          <w:rFonts w:cs="Times New Roman"/>
        </w:rPr>
        <w:t xml:space="preserve"> </w:t>
      </w:r>
      <w:bookmarkStart w:id="340" w:name="_Toc477433285"/>
      <w:bookmarkStart w:id="341" w:name="_Toc479002028"/>
      <w:bookmarkStart w:id="342" w:name="_Toc477433484"/>
      <w:r w:rsidRPr="0055001B" w:rsidR="002C3E15">
        <w:rPr>
          <w:rFonts w:cs="Times New Roman"/>
        </w:rPr>
        <w:t>Pa</w:t>
      </w:r>
      <w:r w:rsidRPr="0055001B">
        <w:rPr>
          <w:rFonts w:cs="Times New Roman"/>
        </w:rPr>
        <w:t xml:space="preserve">rticipants </w:t>
      </w:r>
      <w:r w:rsidRPr="0055001B" w:rsidR="002C3E15">
        <w:rPr>
          <w:rFonts w:cs="Times New Roman"/>
        </w:rPr>
        <w:t>cited</w:t>
      </w:r>
      <w:r w:rsidRPr="0055001B" w:rsidR="005F75A8">
        <w:rPr>
          <w:rFonts w:cs="Times New Roman"/>
        </w:rPr>
        <w:t xml:space="preserve"> </w:t>
      </w:r>
      <w:r w:rsidR="00F94BA8">
        <w:rPr>
          <w:rFonts w:cs="Times New Roman"/>
        </w:rPr>
        <w:t>that the equipment simply was out for repair, failed during the test, is missing, or malfunctioned</w:t>
      </w:r>
      <w:r w:rsidRPr="0055001B">
        <w:rPr>
          <w:rFonts w:cs="Times New Roman"/>
        </w:rPr>
        <w:t xml:space="preserve">.  </w:t>
      </w:r>
    </w:p>
    <w:p w:rsidR="004972C2" w:rsidP="00295D2D" w14:paraId="1D2ED22E" w14:textId="0A775616">
      <w:pPr>
        <w:pStyle w:val="Heading3"/>
      </w:pPr>
      <w:bookmarkStart w:id="343" w:name="_Toc33617005"/>
      <w:bookmarkStart w:id="344" w:name="_Toc29765893"/>
      <w:bookmarkStart w:id="345" w:name="_Toc34133781"/>
      <w:bookmarkStart w:id="346" w:name="_Toc40264567"/>
      <w:bookmarkStart w:id="347" w:name="_Toc507169938"/>
      <w:bookmarkStart w:id="348" w:name="_Toc507170374"/>
      <w:bookmarkStart w:id="349" w:name="_Toc507170720"/>
      <w:bookmarkStart w:id="350" w:name="_Toc507171316"/>
      <w:bookmarkStart w:id="351" w:name="_Toc507171679"/>
      <w:bookmarkStart w:id="352" w:name="_Toc507772339"/>
      <w:bookmarkStart w:id="353" w:name="_Toc507772726"/>
      <w:bookmarkStart w:id="354" w:name="_Toc508315412"/>
      <w:bookmarkStart w:id="355" w:name="_Toc508315997"/>
      <w:bookmarkStart w:id="356" w:name="_Toc511291569"/>
      <w:bookmarkStart w:id="357" w:name="_Toc511292361"/>
      <w:r>
        <w:t>Poor Signal</w:t>
      </w:r>
      <w:bookmarkEnd w:id="343"/>
      <w:bookmarkEnd w:id="344"/>
      <w:bookmarkEnd w:id="345"/>
      <w:bookmarkEnd w:id="346"/>
    </w:p>
    <w:p w:rsidR="004972C2" w:rsidRPr="004972C2" w:rsidP="0027700A" w14:paraId="1F2E4629" w14:textId="079FF295">
      <w:pPr>
        <w:pStyle w:val="ParaNum"/>
        <w:numPr>
          <w:ilvl w:val="0"/>
          <w:numId w:val="0"/>
        </w:numPr>
      </w:pPr>
      <w:r>
        <w:t xml:space="preserve">There were </w:t>
      </w:r>
      <w:r w:rsidR="00A33C91">
        <w:t>63</w:t>
      </w:r>
      <w:r w:rsidRPr="005529E1">
        <w:t xml:space="preserve"> reports of failure to receive the test message due to poor signal</w:t>
      </w:r>
      <w:r w:rsidR="00DD726D">
        <w:t xml:space="preserve"> on receipt and </w:t>
      </w:r>
      <w:r w:rsidR="000D5235">
        <w:t>46</w:t>
      </w:r>
      <w:r w:rsidR="00DD726D">
        <w:t xml:space="preserve"> on retransmission</w:t>
      </w:r>
      <w:r w:rsidRPr="005529E1">
        <w:t>.</w:t>
      </w:r>
      <w:r w:rsidRPr="005529E1" w:rsidR="00440D9E">
        <w:t xml:space="preserve">  </w:t>
      </w:r>
      <w:r w:rsidR="00276E8F">
        <w:t>Test participants</w:t>
      </w:r>
      <w:r w:rsidRPr="005529E1" w:rsidR="00276E8F">
        <w:t xml:space="preserve"> </w:t>
      </w:r>
      <w:r w:rsidR="00276E8F">
        <w:t xml:space="preserve">attributed the poor signal to </w:t>
      </w:r>
      <w:r w:rsidRPr="005529E1" w:rsidR="00440D9E">
        <w:t>interference</w:t>
      </w:r>
      <w:r w:rsidR="00440D9E">
        <w:t xml:space="preserve">, a weak signal from </w:t>
      </w:r>
      <w:r w:rsidR="00276E8F">
        <w:t xml:space="preserve">their </w:t>
      </w:r>
      <w:r w:rsidR="00440D9E">
        <w:t xml:space="preserve">monitoring source, or a weather-related complication.  </w:t>
      </w:r>
    </w:p>
    <w:p w:rsidR="00C255F7" w:rsidP="00295D2D" w14:paraId="1B20EC86" w14:textId="618137EC">
      <w:pPr>
        <w:pStyle w:val="Heading3"/>
      </w:pPr>
      <w:bookmarkStart w:id="358" w:name="_Toc29765894"/>
      <w:bookmarkStart w:id="359" w:name="_Toc33617006"/>
      <w:bookmarkStart w:id="360" w:name="_Toc34133782"/>
      <w:bookmarkStart w:id="361" w:name="_Toc40264568"/>
      <w:r>
        <w:t>Antenna</w:t>
      </w:r>
      <w:bookmarkEnd w:id="358"/>
      <w:r w:rsidR="00DB0CD4">
        <w:t xml:space="preserve"> Issues</w:t>
      </w:r>
      <w:bookmarkEnd w:id="359"/>
      <w:bookmarkEnd w:id="360"/>
      <w:bookmarkEnd w:id="361"/>
    </w:p>
    <w:p w:rsidR="00C255F7" w:rsidRPr="00C255F7" w:rsidP="0027700A" w14:paraId="6F315951" w14:textId="4CBE9B1B">
      <w:pPr>
        <w:pStyle w:val="ParaNum"/>
        <w:numPr>
          <w:ilvl w:val="0"/>
          <w:numId w:val="0"/>
        </w:numPr>
      </w:pPr>
      <w:r>
        <w:t xml:space="preserve">There were </w:t>
      </w:r>
      <w:r w:rsidR="00515306">
        <w:t>40</w:t>
      </w:r>
      <w:r>
        <w:t xml:space="preserve"> test participants </w:t>
      </w:r>
      <w:r w:rsidR="00DD726D">
        <w:t xml:space="preserve">on receipt and 19 on retransmission that </w:t>
      </w:r>
      <w:r w:rsidR="00025518">
        <w:t xml:space="preserve">reported </w:t>
      </w:r>
      <w:r>
        <w:t>they did not receive the test signal because the antenna failed, fell, was damaged, or was improperly positioned to receive the monitoring source.</w:t>
      </w:r>
    </w:p>
    <w:p w:rsidR="00343A2C" w:rsidRPr="00B57342" w:rsidP="00295D2D" w14:paraId="4FE11340" w14:textId="53BC87A9">
      <w:pPr>
        <w:pStyle w:val="Heading3"/>
      </w:pPr>
      <w:bookmarkStart w:id="362" w:name="_Toc33617007"/>
      <w:bookmarkStart w:id="363" w:name="_Toc29765895"/>
      <w:bookmarkStart w:id="364" w:name="_Toc34133783"/>
      <w:bookmarkStart w:id="365" w:name="_Toc40264569"/>
      <w:r w:rsidRPr="00B57342">
        <w:t xml:space="preserve">Equipment </w:t>
      </w:r>
      <w:bookmarkEnd w:id="340"/>
      <w:bookmarkEnd w:id="341"/>
      <w:bookmarkEnd w:id="342"/>
      <w:r w:rsidRPr="00B57342" w:rsidR="00024E13">
        <w:t>Configuration</w:t>
      </w:r>
      <w:bookmarkEnd w:id="347"/>
      <w:bookmarkEnd w:id="348"/>
      <w:bookmarkEnd w:id="349"/>
      <w:bookmarkEnd w:id="350"/>
      <w:bookmarkEnd w:id="351"/>
      <w:bookmarkEnd w:id="352"/>
      <w:bookmarkEnd w:id="353"/>
      <w:bookmarkEnd w:id="354"/>
      <w:bookmarkEnd w:id="355"/>
      <w:bookmarkEnd w:id="356"/>
      <w:bookmarkEnd w:id="357"/>
      <w:bookmarkEnd w:id="362"/>
      <w:bookmarkEnd w:id="363"/>
      <w:bookmarkEnd w:id="364"/>
      <w:bookmarkEnd w:id="365"/>
    </w:p>
    <w:p w:rsidR="00024E13" w:rsidRPr="00085542" w:rsidP="0027700A" w14:paraId="08AC5924" w14:textId="5F7095DF">
      <w:pPr>
        <w:pStyle w:val="ParaNum"/>
        <w:numPr>
          <w:ilvl w:val="0"/>
          <w:numId w:val="0"/>
        </w:numPr>
        <w:rPr>
          <w:rFonts w:cs="Times New Roman"/>
          <w:b/>
        </w:rPr>
      </w:pPr>
      <w:r w:rsidRPr="00785A17">
        <w:rPr>
          <w:rFonts w:cs="Times New Roman"/>
        </w:rPr>
        <w:t>There were</w:t>
      </w:r>
      <w:r w:rsidRPr="00C32047" w:rsidR="00343A2C">
        <w:rPr>
          <w:rFonts w:cs="Times New Roman"/>
        </w:rPr>
        <w:t xml:space="preserve"> </w:t>
      </w:r>
      <w:r w:rsidR="002C1208">
        <w:rPr>
          <w:rFonts w:cs="Times New Roman"/>
        </w:rPr>
        <w:t>56</w:t>
      </w:r>
      <w:r w:rsidRPr="00DF7C10" w:rsidR="00343A2C">
        <w:rPr>
          <w:rFonts w:cs="Times New Roman"/>
        </w:rPr>
        <w:t xml:space="preserve"> </w:t>
      </w:r>
      <w:r w:rsidRPr="00D55BAA">
        <w:rPr>
          <w:rFonts w:cs="Times New Roman"/>
        </w:rPr>
        <w:t xml:space="preserve">test participants </w:t>
      </w:r>
      <w:r w:rsidR="00C62B3F">
        <w:rPr>
          <w:rFonts w:cs="Times New Roman"/>
        </w:rPr>
        <w:t xml:space="preserve">on receipt and 95 on retransmission </w:t>
      </w:r>
      <w:r w:rsidRPr="00D55BAA">
        <w:rPr>
          <w:rFonts w:cs="Times New Roman"/>
        </w:rPr>
        <w:t xml:space="preserve">that provided explanations of </w:t>
      </w:r>
      <w:r w:rsidRPr="00D965C4" w:rsidR="00FF6FDE">
        <w:rPr>
          <w:rFonts w:cs="Times New Roman"/>
        </w:rPr>
        <w:t xml:space="preserve">EAS </w:t>
      </w:r>
      <w:r w:rsidRPr="00D034E5">
        <w:rPr>
          <w:rFonts w:cs="Times New Roman"/>
        </w:rPr>
        <w:t>equipment configuration issues</w:t>
      </w:r>
      <w:r w:rsidR="00641666">
        <w:rPr>
          <w:rFonts w:cs="Times New Roman"/>
        </w:rPr>
        <w:t xml:space="preserve">.  </w:t>
      </w:r>
      <w:r w:rsidR="00B5768C">
        <w:rPr>
          <w:rFonts w:cs="Times New Roman"/>
        </w:rPr>
        <w:t xml:space="preserve">Participants </w:t>
      </w:r>
      <w:r w:rsidR="00641666">
        <w:rPr>
          <w:rFonts w:cs="Times New Roman"/>
        </w:rPr>
        <w:t xml:space="preserve">in this category </w:t>
      </w:r>
      <w:r w:rsidR="00B5768C">
        <w:rPr>
          <w:rFonts w:cs="Times New Roman"/>
        </w:rPr>
        <w:t>cited</w:t>
      </w:r>
      <w:r w:rsidRPr="003F7CA1" w:rsidR="00845A44">
        <w:rPr>
          <w:rFonts w:cs="Times New Roman"/>
        </w:rPr>
        <w:t xml:space="preserve"> </w:t>
      </w:r>
      <w:r w:rsidRPr="001A121F" w:rsidR="00641666">
        <w:rPr>
          <w:rFonts w:cs="Times New Roman"/>
        </w:rPr>
        <w:t>user-related configuration problems, including the system clock</w:t>
      </w:r>
      <w:r w:rsidR="0089159C">
        <w:rPr>
          <w:rFonts w:cs="Times New Roman"/>
        </w:rPr>
        <w:t>, incorrect tuning,</w:t>
      </w:r>
      <w:r w:rsidRPr="001A121F" w:rsidR="00641666">
        <w:rPr>
          <w:rFonts w:cs="Times New Roman"/>
        </w:rPr>
        <w:t xml:space="preserve"> and lack of software upgrades.  </w:t>
      </w:r>
      <w:r w:rsidRPr="00C04BF5" w:rsidR="00535383">
        <w:rPr>
          <w:rFonts w:cs="Times New Roman"/>
        </w:rPr>
        <w:t>M</w:t>
      </w:r>
      <w:r w:rsidR="000B0B17">
        <w:rPr>
          <w:rFonts w:cs="Times New Roman"/>
        </w:rPr>
        <w:t>ost</w:t>
      </w:r>
      <w:r w:rsidRPr="0055001B">
        <w:rPr>
          <w:rFonts w:cs="Times New Roman"/>
        </w:rPr>
        <w:t xml:space="preserve"> test participants that reported complications related to equipment configuration also reported that they had successfully identified and corrected the cause of those complications</w:t>
      </w:r>
      <w:r w:rsidR="0089159C">
        <w:rPr>
          <w:rFonts w:cs="Times New Roman"/>
        </w:rPr>
        <w:t xml:space="preserve"> or were fixing it immediately</w:t>
      </w:r>
      <w:r w:rsidRPr="0055001B">
        <w:rPr>
          <w:rFonts w:cs="Times New Roman"/>
        </w:rPr>
        <w:t>.</w:t>
      </w:r>
    </w:p>
    <w:p w:rsidR="00343A2C" w:rsidRPr="00B57342" w:rsidP="00295D2D" w14:paraId="5F4FD4A7" w14:textId="77777777">
      <w:pPr>
        <w:pStyle w:val="Heading3"/>
      </w:pPr>
      <w:bookmarkStart w:id="366" w:name="_Toc477433287"/>
      <w:bookmarkStart w:id="367" w:name="_Toc479002030"/>
      <w:bookmarkStart w:id="368" w:name="_Toc477433486"/>
      <w:bookmarkStart w:id="369" w:name="_Toc507169940"/>
      <w:bookmarkStart w:id="370" w:name="_Toc507170376"/>
      <w:bookmarkStart w:id="371" w:name="_Toc507170722"/>
      <w:bookmarkStart w:id="372" w:name="_Toc507171318"/>
      <w:bookmarkStart w:id="373" w:name="_Toc507171681"/>
      <w:bookmarkStart w:id="374" w:name="_Toc507772341"/>
      <w:bookmarkStart w:id="375" w:name="_Toc507772728"/>
      <w:bookmarkStart w:id="376" w:name="_Toc508315414"/>
      <w:bookmarkStart w:id="377" w:name="_Toc508315999"/>
      <w:bookmarkStart w:id="378" w:name="_Toc511291571"/>
      <w:bookmarkStart w:id="379" w:name="_Toc511292363"/>
      <w:bookmarkStart w:id="380" w:name="_Toc33617008"/>
      <w:bookmarkStart w:id="381" w:name="_Toc29765896"/>
      <w:bookmarkStart w:id="382" w:name="_Toc34133784"/>
      <w:bookmarkStart w:id="383" w:name="_Toc40264570"/>
      <w:r w:rsidRPr="00B57342">
        <w:t xml:space="preserve">Audio </w:t>
      </w:r>
      <w:bookmarkEnd w:id="366"/>
      <w:bookmarkEnd w:id="367"/>
      <w:bookmarkEnd w:id="368"/>
      <w:bookmarkEnd w:id="369"/>
      <w:bookmarkEnd w:id="370"/>
      <w:bookmarkEnd w:id="371"/>
      <w:bookmarkEnd w:id="372"/>
      <w:bookmarkEnd w:id="373"/>
      <w:r w:rsidR="00D24830">
        <w:t>Issues</w:t>
      </w:r>
      <w:bookmarkEnd w:id="374"/>
      <w:bookmarkEnd w:id="375"/>
      <w:bookmarkEnd w:id="376"/>
      <w:bookmarkEnd w:id="377"/>
      <w:bookmarkEnd w:id="378"/>
      <w:bookmarkEnd w:id="379"/>
      <w:bookmarkEnd w:id="380"/>
      <w:bookmarkEnd w:id="381"/>
      <w:bookmarkEnd w:id="382"/>
      <w:bookmarkEnd w:id="383"/>
    </w:p>
    <w:p w:rsidR="00343A2C" w:rsidRPr="00670DB6" w:rsidP="0027700A" w14:paraId="149DF538" w14:textId="333E55CA">
      <w:pPr>
        <w:pStyle w:val="ParaNum"/>
        <w:numPr>
          <w:ilvl w:val="0"/>
          <w:numId w:val="0"/>
        </w:numPr>
        <w:rPr>
          <w:rFonts w:cs="Times New Roman"/>
        </w:rPr>
      </w:pPr>
      <w:r>
        <w:rPr>
          <w:rFonts w:cs="Times New Roman"/>
        </w:rPr>
        <w:t xml:space="preserve">There </w:t>
      </w:r>
      <w:r w:rsidRPr="005529E1">
        <w:rPr>
          <w:rFonts w:cs="Times New Roman"/>
        </w:rPr>
        <w:t>were</w:t>
      </w:r>
      <w:r w:rsidR="002C1208">
        <w:rPr>
          <w:rFonts w:cs="Times New Roman"/>
        </w:rPr>
        <w:t xml:space="preserve"> 2,0</w:t>
      </w:r>
      <w:r w:rsidR="007E393F">
        <w:rPr>
          <w:rFonts w:cs="Times New Roman"/>
        </w:rPr>
        <w:t>73</w:t>
      </w:r>
      <w:r w:rsidRPr="005529E1">
        <w:rPr>
          <w:rFonts w:cs="Times New Roman"/>
        </w:rPr>
        <w:t xml:space="preserve"> </w:t>
      </w:r>
      <w:r w:rsidRPr="005529E1" w:rsidR="00A37772">
        <w:rPr>
          <w:rFonts w:cs="Times New Roman"/>
        </w:rPr>
        <w:t>test</w:t>
      </w:r>
      <w:r w:rsidR="00A37772">
        <w:rPr>
          <w:rFonts w:cs="Times New Roman"/>
        </w:rPr>
        <w:t xml:space="preserve"> participants</w:t>
      </w:r>
      <w:r w:rsidR="0090434A">
        <w:rPr>
          <w:rFonts w:cs="Times New Roman"/>
        </w:rPr>
        <w:t xml:space="preserve"> on receipt and </w:t>
      </w:r>
      <w:r w:rsidR="007E393F">
        <w:rPr>
          <w:rFonts w:cs="Times New Roman"/>
        </w:rPr>
        <w:t>1,315</w:t>
      </w:r>
      <w:r w:rsidR="0090434A">
        <w:rPr>
          <w:rFonts w:cs="Times New Roman"/>
        </w:rPr>
        <w:t xml:space="preserve"> on retransmission</w:t>
      </w:r>
      <w:r>
        <w:rPr>
          <w:rFonts w:cs="Times New Roman"/>
        </w:rPr>
        <w:t xml:space="preserve"> that</w:t>
      </w:r>
      <w:r w:rsidR="00A37772">
        <w:rPr>
          <w:rFonts w:cs="Times New Roman"/>
        </w:rPr>
        <w:t xml:space="preserve"> </w:t>
      </w:r>
      <w:r w:rsidR="000A615A">
        <w:rPr>
          <w:rFonts w:cs="Times New Roman"/>
        </w:rPr>
        <w:t xml:space="preserve">explained their station did not receive the alert due to </w:t>
      </w:r>
      <w:r w:rsidRPr="00E9423D" w:rsidR="006C24F7">
        <w:rPr>
          <w:rFonts w:cs="Times New Roman"/>
        </w:rPr>
        <w:t>audio quality complications</w:t>
      </w:r>
      <w:r w:rsidR="000A615A">
        <w:rPr>
          <w:rFonts w:cs="Times New Roman"/>
        </w:rPr>
        <w:t xml:space="preserve">.  </w:t>
      </w:r>
      <w:r w:rsidRPr="00E9423D">
        <w:rPr>
          <w:rFonts w:cs="Times New Roman"/>
        </w:rPr>
        <w:t xml:space="preserve">Many test participants reported audio quality issues that included background noise, </w:t>
      </w:r>
      <w:r w:rsidR="000A615A">
        <w:rPr>
          <w:rFonts w:cs="Times New Roman"/>
        </w:rPr>
        <w:t xml:space="preserve">only tones and no message, </w:t>
      </w:r>
      <w:r w:rsidR="006E2083">
        <w:rPr>
          <w:rFonts w:cs="Times New Roman"/>
        </w:rPr>
        <w:t>or unintelligible audio</w:t>
      </w:r>
      <w:r w:rsidRPr="00E9423D">
        <w:rPr>
          <w:rFonts w:cs="Times New Roman"/>
        </w:rPr>
        <w:t xml:space="preserve">.  Some test participants </w:t>
      </w:r>
      <w:r w:rsidRPr="00E9423D" w:rsidR="00F27478">
        <w:rPr>
          <w:rFonts w:cs="Times New Roman"/>
        </w:rPr>
        <w:t xml:space="preserve">attributed their </w:t>
      </w:r>
      <w:r w:rsidR="00B05544">
        <w:rPr>
          <w:rFonts w:cs="Times New Roman"/>
        </w:rPr>
        <w:t xml:space="preserve">audio </w:t>
      </w:r>
      <w:r w:rsidRPr="00E9423D" w:rsidR="00F27478">
        <w:rPr>
          <w:rFonts w:cs="Times New Roman"/>
        </w:rPr>
        <w:t>issues to</w:t>
      </w:r>
      <w:r w:rsidRPr="00E9423D">
        <w:rPr>
          <w:rFonts w:cs="Times New Roman"/>
        </w:rPr>
        <w:t xml:space="preserve"> </w:t>
      </w:r>
      <w:r w:rsidR="00670DB6">
        <w:rPr>
          <w:rFonts w:cs="Times New Roman"/>
        </w:rPr>
        <w:t>EAS equipment malfunction</w:t>
      </w:r>
      <w:r w:rsidRPr="00E9423D">
        <w:rPr>
          <w:rFonts w:cs="Times New Roman"/>
        </w:rPr>
        <w:t xml:space="preserve">.  </w:t>
      </w:r>
    </w:p>
    <w:p w:rsidR="00EB7FF5" w:rsidRPr="00B57342" w:rsidP="00295D2D" w14:paraId="0AD52410" w14:textId="77777777">
      <w:pPr>
        <w:pStyle w:val="Heading3"/>
      </w:pPr>
      <w:bookmarkStart w:id="384" w:name="_Toc507772343"/>
      <w:bookmarkStart w:id="385" w:name="_Toc507772730"/>
      <w:bookmarkStart w:id="386" w:name="_Toc508315416"/>
      <w:bookmarkStart w:id="387" w:name="_Toc508316001"/>
      <w:bookmarkStart w:id="388" w:name="_Toc511291573"/>
      <w:bookmarkStart w:id="389" w:name="_Toc511292365"/>
      <w:bookmarkStart w:id="390" w:name="_Toc33617009"/>
      <w:bookmarkStart w:id="391" w:name="_Toc29765897"/>
      <w:bookmarkStart w:id="392" w:name="_Toc34133785"/>
      <w:bookmarkStart w:id="393" w:name="_Toc40264571"/>
      <w:r>
        <w:t>Accessibility Issues</w:t>
      </w:r>
      <w:bookmarkEnd w:id="384"/>
      <w:bookmarkEnd w:id="385"/>
      <w:bookmarkEnd w:id="386"/>
      <w:bookmarkEnd w:id="387"/>
      <w:bookmarkEnd w:id="388"/>
      <w:bookmarkEnd w:id="389"/>
      <w:bookmarkEnd w:id="390"/>
      <w:bookmarkEnd w:id="391"/>
      <w:bookmarkEnd w:id="392"/>
      <w:bookmarkEnd w:id="393"/>
    </w:p>
    <w:p w:rsidR="000C5422" w:rsidRPr="000C5422" w:rsidP="0027700A" w14:paraId="1F930883" w14:textId="2A344293">
      <w:pPr>
        <w:rPr>
          <w:rFonts w:cs="Times New Roman"/>
          <w:kern w:val="0"/>
          <w:vertAlign w:val="superscript"/>
        </w:rPr>
      </w:pPr>
      <w:r w:rsidRPr="000C370B">
        <w:rPr>
          <w:rFonts w:cs="Times New Roman"/>
          <w:kern w:val="0"/>
        </w:rPr>
        <w:t xml:space="preserve">Individuals with disabilities and organizations representing people with disabilities submitted observations to the FCC regarding issues relating to the accessibility of alerts.  Informal feedback was also obtained from input directly emailed to the Commission.  </w:t>
      </w:r>
      <w:r w:rsidR="00276E8F">
        <w:rPr>
          <w:rFonts w:cs="Times New Roman"/>
          <w:kern w:val="0"/>
        </w:rPr>
        <w:t>Test participants</w:t>
      </w:r>
      <w:r w:rsidRPr="000C370B" w:rsidR="00276E8F">
        <w:rPr>
          <w:rFonts w:cs="Times New Roman"/>
          <w:kern w:val="0"/>
        </w:rPr>
        <w:t xml:space="preserve"> </w:t>
      </w:r>
      <w:r w:rsidRPr="000C370B">
        <w:rPr>
          <w:rFonts w:cs="Times New Roman"/>
          <w:kern w:val="0"/>
        </w:rPr>
        <w:t>noted that the manner in which the EAS test message was displayed in some cases was not accessible to people with disabilities.</w:t>
      </w:r>
      <w:r>
        <w:rPr>
          <w:rStyle w:val="FootnoteReference"/>
          <w:kern w:val="0"/>
        </w:rPr>
        <w:footnoteReference w:id="45"/>
      </w:r>
      <w:r w:rsidRPr="000C370B">
        <w:rPr>
          <w:rFonts w:cs="Times New Roman"/>
          <w:kern w:val="0"/>
        </w:rPr>
        <w:t xml:space="preserve">  Specifically, </w:t>
      </w:r>
      <w:r w:rsidR="00DC4F94">
        <w:rPr>
          <w:rFonts w:cs="Times New Roman"/>
          <w:kern w:val="0"/>
        </w:rPr>
        <w:t>test participants</w:t>
      </w:r>
      <w:r w:rsidRPr="000C370B">
        <w:rPr>
          <w:rFonts w:cs="Times New Roman"/>
          <w:kern w:val="0"/>
        </w:rPr>
        <w:t xml:space="preserve"> reported </w:t>
      </w:r>
      <w:r w:rsidR="006E4C8B">
        <w:rPr>
          <w:rFonts w:cs="Times New Roman"/>
          <w:kern w:val="0"/>
        </w:rPr>
        <w:t xml:space="preserve">issues with the audio and the text crawls.  </w:t>
      </w:r>
      <w:r w:rsidR="002E3B2C">
        <w:rPr>
          <w:rFonts w:cs="Times New Roman"/>
          <w:kern w:val="0"/>
        </w:rPr>
        <w:t>The a</w:t>
      </w:r>
      <w:r w:rsidR="006E4C8B">
        <w:rPr>
          <w:rFonts w:cs="Times New Roman"/>
          <w:kern w:val="0"/>
        </w:rPr>
        <w:t>udio</w:t>
      </w:r>
      <w:r w:rsidRPr="000C370B">
        <w:rPr>
          <w:rFonts w:cs="Times New Roman"/>
          <w:kern w:val="0"/>
        </w:rPr>
        <w:t xml:space="preserve"> was </w:t>
      </w:r>
      <w:r w:rsidR="006E4C8B">
        <w:rPr>
          <w:rFonts w:cs="Times New Roman"/>
          <w:kern w:val="0"/>
        </w:rPr>
        <w:t xml:space="preserve">either </w:t>
      </w:r>
      <w:r w:rsidRPr="000C370B">
        <w:rPr>
          <w:rFonts w:cs="Times New Roman"/>
          <w:kern w:val="0"/>
        </w:rPr>
        <w:t>of poor quality or absent</w:t>
      </w:r>
      <w:r w:rsidR="006E4C8B">
        <w:rPr>
          <w:rFonts w:cs="Times New Roman"/>
          <w:kern w:val="0"/>
        </w:rPr>
        <w:t>.</w:t>
      </w:r>
      <w:r w:rsidRPr="000C370B">
        <w:rPr>
          <w:rFonts w:cs="Times New Roman"/>
          <w:kern w:val="0"/>
        </w:rPr>
        <w:t xml:space="preserve"> </w:t>
      </w:r>
      <w:r w:rsidR="001A5C35">
        <w:rPr>
          <w:rFonts w:cs="Times New Roman"/>
          <w:kern w:val="0"/>
        </w:rPr>
        <w:t xml:space="preserve"> </w:t>
      </w:r>
      <w:r w:rsidR="006E4C8B">
        <w:rPr>
          <w:rFonts w:cs="Times New Roman"/>
          <w:kern w:val="0"/>
        </w:rPr>
        <w:t>T</w:t>
      </w:r>
      <w:r w:rsidR="002E3B2C">
        <w:rPr>
          <w:rFonts w:cs="Times New Roman"/>
          <w:kern w:val="0"/>
        </w:rPr>
        <w:t>he t</w:t>
      </w:r>
      <w:r w:rsidRPr="000C370B">
        <w:rPr>
          <w:rFonts w:cs="Times New Roman"/>
          <w:kern w:val="0"/>
        </w:rPr>
        <w:t xml:space="preserve">ext crawls were missing, too fast and unreadable, overlapping with closed captions, or displaying poor color contrast.  </w:t>
      </w:r>
      <w:r w:rsidRPr="0045408A" w:rsidR="0045408A">
        <w:rPr>
          <w:rFonts w:cs="Times New Roman"/>
          <w:kern w:val="0"/>
        </w:rPr>
        <w:t>Although a relatively small number of test participants reported experiencing difficulties related to the accessibility of alerts (36</w:t>
      </w:r>
      <w:r w:rsidR="0045408A">
        <w:rPr>
          <w:rFonts w:cs="Times New Roman"/>
          <w:kern w:val="0"/>
        </w:rPr>
        <w:t xml:space="preserve"> complaints with </w:t>
      </w:r>
      <w:r w:rsidR="00DB0CD4">
        <w:rPr>
          <w:rFonts w:cs="Times New Roman"/>
          <w:kern w:val="0"/>
        </w:rPr>
        <w:t xml:space="preserve">supporting </w:t>
      </w:r>
      <w:r w:rsidR="0045408A">
        <w:rPr>
          <w:rFonts w:cs="Times New Roman"/>
          <w:kern w:val="0"/>
        </w:rPr>
        <w:t>documentation</w:t>
      </w:r>
      <w:r w:rsidRPr="0045408A" w:rsidR="0045408A">
        <w:rPr>
          <w:rFonts w:cs="Times New Roman"/>
          <w:kern w:val="0"/>
        </w:rPr>
        <w:t>),</w:t>
      </w:r>
      <w:r w:rsidR="00F5387E">
        <w:rPr>
          <w:rFonts w:cs="Times New Roman"/>
          <w:szCs w:val="22"/>
        </w:rPr>
        <w:t xml:space="preserve"> </w:t>
      </w:r>
      <w:r w:rsidRPr="00283733" w:rsidR="00283733">
        <w:rPr>
          <w:rFonts w:cs="Times New Roman"/>
          <w:szCs w:val="22"/>
        </w:rPr>
        <w:t>the issues raised point out important display and audio concerns that impact the accessibility of alerts and largely mirrored</w:t>
      </w:r>
      <w:r w:rsidR="00F5387E">
        <w:rPr>
          <w:rFonts w:cs="Times New Roman"/>
          <w:szCs w:val="22"/>
        </w:rPr>
        <w:t xml:space="preserve"> those identified in the </w:t>
      </w:r>
      <w:r w:rsidR="00F5387E">
        <w:rPr>
          <w:rFonts w:cs="Times New Roman"/>
          <w:i/>
          <w:iCs/>
          <w:szCs w:val="22"/>
        </w:rPr>
        <w:t>2018 Nationwide WEA and EAS Test Report</w:t>
      </w:r>
      <w:r w:rsidR="00F5387E">
        <w:rPr>
          <w:rFonts w:cs="Times New Roman"/>
          <w:szCs w:val="22"/>
        </w:rPr>
        <w:t>.</w:t>
      </w:r>
      <w:r w:rsidR="00F5387E">
        <w:rPr>
          <w:rFonts w:cs="Times New Roman"/>
          <w:kern w:val="0"/>
          <w:vertAlign w:val="superscript"/>
        </w:rPr>
        <w:t xml:space="preserve"> </w:t>
      </w:r>
      <w:r>
        <w:rPr>
          <w:rFonts w:cs="Times New Roman"/>
          <w:kern w:val="0"/>
          <w:vertAlign w:val="superscript"/>
        </w:rPr>
        <w:footnoteReference w:id="46"/>
      </w:r>
      <w:r w:rsidR="00F5387E">
        <w:rPr>
          <w:rFonts w:cs="Times New Roman"/>
          <w:szCs w:val="22"/>
        </w:rPr>
        <w:t xml:space="preserve">  Additionally, </w:t>
      </w:r>
      <w:r w:rsidR="00DB0CD4">
        <w:rPr>
          <w:rFonts w:cs="Times New Roman"/>
          <w:kern w:val="0"/>
        </w:rPr>
        <w:t>t</w:t>
      </w:r>
      <w:r w:rsidR="0085437D">
        <w:rPr>
          <w:rFonts w:cs="Times New Roman"/>
          <w:kern w:val="0"/>
        </w:rPr>
        <w:t xml:space="preserve">he Bureau </w:t>
      </w:r>
      <w:r w:rsidR="00020151">
        <w:rPr>
          <w:rFonts w:cs="Times New Roman"/>
          <w:kern w:val="0"/>
        </w:rPr>
        <w:t xml:space="preserve">has received </w:t>
      </w:r>
      <w:r w:rsidR="002E3B2C">
        <w:rPr>
          <w:rFonts w:cs="Times New Roman"/>
          <w:kern w:val="0"/>
        </w:rPr>
        <w:t xml:space="preserve">informal feedback and anecdotal input from those </w:t>
      </w:r>
      <w:r w:rsidR="00DB0CD4">
        <w:rPr>
          <w:rFonts w:cs="Times New Roman"/>
          <w:kern w:val="0"/>
        </w:rPr>
        <w:t xml:space="preserve">referencing </w:t>
      </w:r>
      <w:r w:rsidR="0085437D">
        <w:rPr>
          <w:rFonts w:cs="Times New Roman"/>
          <w:kern w:val="0"/>
        </w:rPr>
        <w:t>accessibility concern</w:t>
      </w:r>
      <w:r w:rsidR="00DB0CD4">
        <w:rPr>
          <w:rFonts w:cs="Times New Roman"/>
          <w:kern w:val="0"/>
        </w:rPr>
        <w:t>s</w:t>
      </w:r>
      <w:r w:rsidR="0085437D">
        <w:rPr>
          <w:rFonts w:cs="Times New Roman"/>
          <w:kern w:val="0"/>
        </w:rPr>
        <w:t>.</w:t>
      </w:r>
      <w:r w:rsidRPr="00383AAA" w:rsidR="00F5387E">
        <w:rPr>
          <w:rFonts w:cs="Times New Roman"/>
          <w:kern w:val="0"/>
          <w:vertAlign w:val="superscript"/>
        </w:rPr>
        <w:t xml:space="preserve"> </w:t>
      </w:r>
    </w:p>
    <w:p w:rsidR="000C5422" w:rsidP="0009608F" w14:paraId="7BAF2ACB" w14:textId="77777777">
      <w:pPr>
        <w:rPr>
          <w:rFonts w:cs="Times New Roman"/>
          <w:kern w:val="0"/>
        </w:rPr>
      </w:pPr>
    </w:p>
    <w:p w:rsidR="00B47670" w:rsidP="000C0270" w14:paraId="4387C61E" w14:textId="77777777">
      <w:pPr>
        <w:pStyle w:val="Heading1"/>
      </w:pPr>
      <w:bookmarkStart w:id="394" w:name="_Toc33617010"/>
      <w:bookmarkStart w:id="395" w:name="_Toc29765898"/>
      <w:bookmarkStart w:id="396" w:name="_Toc34133786"/>
      <w:bookmarkStart w:id="397" w:name="_Toc40264572"/>
      <w:r>
        <w:t>Next steps</w:t>
      </w:r>
      <w:bookmarkStart w:id="398" w:name="_Hlk508731284"/>
      <w:bookmarkEnd w:id="394"/>
      <w:bookmarkEnd w:id="395"/>
      <w:bookmarkEnd w:id="396"/>
      <w:bookmarkEnd w:id="397"/>
    </w:p>
    <w:p w:rsidR="00652AFC" w:rsidP="005242F0" w14:paraId="207A09CE" w14:textId="1C3E005E">
      <w:pPr>
        <w:spacing w:after="120"/>
      </w:pPr>
      <w:bookmarkStart w:id="399" w:name="_Toc507772347"/>
      <w:bookmarkStart w:id="400" w:name="_Toc507772734"/>
      <w:bookmarkStart w:id="401" w:name="_Toc508315418"/>
      <w:bookmarkStart w:id="402" w:name="_Toc508316003"/>
      <w:bookmarkEnd w:id="398"/>
      <w:r>
        <w:t>The Commission places the highest priority on ensuring that emergency manage</w:t>
      </w:r>
      <w:r w:rsidR="001A5C35">
        <w:t xml:space="preserve">rs </w:t>
      </w:r>
      <w:r>
        <w:t xml:space="preserve">have effective emergency alerting tools.  In this regard, </w:t>
      </w:r>
      <w:r w:rsidR="00D8531F">
        <w:t>and informed by the 201</w:t>
      </w:r>
      <w:r w:rsidR="00084299">
        <w:t>8</w:t>
      </w:r>
      <w:r w:rsidR="00D8531F">
        <w:t xml:space="preserve"> nationwide EAS test results, t</w:t>
      </w:r>
      <w:r>
        <w:t xml:space="preserve">he Bureau has </w:t>
      </w:r>
      <w:r w:rsidR="001A5C35">
        <w:t xml:space="preserve">taken steps </w:t>
      </w:r>
      <w:r>
        <w:t xml:space="preserve">to improve </w:t>
      </w:r>
      <w:r w:rsidR="00CC1D96">
        <w:t>the</w:t>
      </w:r>
      <w:r w:rsidR="001A5C35">
        <w:t xml:space="preserve"> delivery of alerts</w:t>
      </w:r>
      <w:r>
        <w:t xml:space="preserve">.  </w:t>
      </w:r>
      <w:r w:rsidR="0048120F">
        <w:t>Over</w:t>
      </w:r>
      <w:r>
        <w:t xml:space="preserve"> the past year, </w:t>
      </w:r>
      <w:r w:rsidR="001A5C35">
        <w:t xml:space="preserve">for example, the Bureau conducted outreach to promote understanding and compliance with the Commission’s accessibility requirements.  </w:t>
      </w:r>
      <w:r w:rsidR="005242F0">
        <w:t>The Bureau</w:t>
      </w:r>
      <w:r w:rsidRPr="00617C29" w:rsidR="005242F0">
        <w:t xml:space="preserve"> remind</w:t>
      </w:r>
      <w:r w:rsidR="005242F0">
        <w:t>ed</w:t>
      </w:r>
      <w:r w:rsidRPr="00617C29" w:rsidR="005242F0">
        <w:t xml:space="preserve"> EAS Participants of the importance of ensuring that EAS alerts are</w:t>
      </w:r>
      <w:r w:rsidR="005242F0">
        <w:t xml:space="preserve"> </w:t>
      </w:r>
      <w:r w:rsidRPr="00617C29" w:rsidR="005242F0">
        <w:t xml:space="preserve">accessible to </w:t>
      </w:r>
      <w:r w:rsidR="005242F0">
        <w:t>the public,</w:t>
      </w:r>
      <w:r>
        <w:rPr>
          <w:rStyle w:val="FootnoteReference"/>
        </w:rPr>
        <w:footnoteReference w:id="47"/>
      </w:r>
      <w:r w:rsidR="005242F0">
        <w:t xml:space="preserve"> and a</w:t>
      </w:r>
      <w:r w:rsidRPr="005E0F30" w:rsidR="005242F0">
        <w:t xml:space="preserve">dded Frequently Asked Questions </w:t>
      </w:r>
      <w:r w:rsidR="005242F0">
        <w:t xml:space="preserve">on EAS accessibility issues </w:t>
      </w:r>
      <w:r w:rsidRPr="005E0F30" w:rsidR="005242F0">
        <w:t xml:space="preserve">to the </w:t>
      </w:r>
      <w:r w:rsidR="005242F0">
        <w:t xml:space="preserve">Bureau </w:t>
      </w:r>
      <w:r w:rsidRPr="005E0F30" w:rsidR="005242F0">
        <w:t>website</w:t>
      </w:r>
      <w:r w:rsidR="005242F0">
        <w:t>.</w:t>
      </w:r>
      <w:r>
        <w:rPr>
          <w:rStyle w:val="FootnoteReference"/>
        </w:rPr>
        <w:footnoteReference w:id="48"/>
      </w:r>
      <w:r w:rsidR="005242F0">
        <w:t xml:space="preserve">  T</w:t>
      </w:r>
      <w:r w:rsidR="00D97668">
        <w:t>o help improve EAS Participants’ understanding of their role in delivering the nationwide test and to improve ETRS data, t</w:t>
      </w:r>
      <w:r w:rsidR="005242F0">
        <w:t>he Bureau issued both a Public Notice and distributed a targeted email to EAS Participants with guidance on how EAS Participants can improve test performance and report accurate results in ETRS.</w:t>
      </w:r>
      <w:r>
        <w:rPr>
          <w:rStyle w:val="FootnoteReference"/>
        </w:rPr>
        <w:footnoteReference w:id="49"/>
      </w:r>
      <w:r w:rsidR="005242F0">
        <w:t xml:space="preserve">  </w:t>
      </w:r>
      <w:r w:rsidR="00363782">
        <w:t xml:space="preserve">Seeking to encourage </w:t>
      </w:r>
      <w:r w:rsidR="002F7A35">
        <w:t xml:space="preserve">improvements in the ability of low power broadcasters to successfully alert the public using EAS and increase their future participation, the Bureau organized an outreach program sending </w:t>
      </w:r>
      <w:r w:rsidR="00084299">
        <w:t xml:space="preserve">an email to </w:t>
      </w:r>
      <w:r w:rsidR="0027700A">
        <w:t xml:space="preserve">all </w:t>
      </w:r>
      <w:r w:rsidR="005E0F30">
        <w:t xml:space="preserve">radio and television </w:t>
      </w:r>
      <w:r w:rsidR="00084299">
        <w:t xml:space="preserve">low power broadcasters </w:t>
      </w:r>
      <w:r w:rsidR="00CF6BC9">
        <w:t>w</w:t>
      </w:r>
      <w:r w:rsidR="004357BA">
        <w:t xml:space="preserve">ith resources and an invitation </w:t>
      </w:r>
      <w:r w:rsidR="00D97668">
        <w:t>to join the Bureau’s</w:t>
      </w:r>
      <w:r w:rsidR="004357BA">
        <w:t xml:space="preserve"> </w:t>
      </w:r>
      <w:r w:rsidR="00007BD8">
        <w:t xml:space="preserve">educational </w:t>
      </w:r>
      <w:r w:rsidR="004357BA">
        <w:t>Low Power Broadcaster Webinar</w:t>
      </w:r>
      <w:r w:rsidR="00566A95">
        <w:t xml:space="preserve">.  </w:t>
      </w:r>
      <w:r w:rsidR="00A146A6">
        <w:t xml:space="preserve">During the webinar, </w:t>
      </w:r>
      <w:r w:rsidR="005E0F30">
        <w:t xml:space="preserve">PSHSB staff </w:t>
      </w:r>
      <w:r w:rsidR="004357BA">
        <w:t xml:space="preserve">outlined the responsibilities of EAS Participants, including low power broadcasters, and </w:t>
      </w:r>
      <w:r w:rsidR="00D86738">
        <w:t xml:space="preserve">provided instructions on </w:t>
      </w:r>
      <w:r w:rsidR="004357BA">
        <w:t xml:space="preserve">how to participate in the test, </w:t>
      </w:r>
      <w:r w:rsidR="00D86738">
        <w:t>with a special focus on</w:t>
      </w:r>
      <w:r w:rsidR="004357BA">
        <w:t xml:space="preserve"> how to use the EAS Test Reporting System</w:t>
      </w:r>
      <w:r w:rsidR="00F55DE6">
        <w:t>,</w:t>
      </w:r>
      <w:r w:rsidR="00525D7B">
        <w:t xml:space="preserve"> and addressed commonly reported operational complications EAS Participants raised in last year’s nationwide test</w:t>
      </w:r>
      <w:r w:rsidR="004357BA">
        <w:t>.</w:t>
      </w:r>
      <w:r>
        <w:rPr>
          <w:rStyle w:val="FootnoteReference"/>
        </w:rPr>
        <w:footnoteReference w:id="50"/>
      </w:r>
      <w:r w:rsidR="00D86738">
        <w:t xml:space="preserve">  </w:t>
      </w:r>
    </w:p>
    <w:p w:rsidR="00D8531F" w:rsidP="00405018" w14:paraId="7F855B62" w14:textId="4A30F946">
      <w:pPr>
        <w:spacing w:after="120"/>
      </w:pPr>
      <w:bookmarkStart w:id="403" w:name="_Hlk3548256"/>
      <w:r>
        <w:t xml:space="preserve">The Bureau will continue to </w:t>
      </w:r>
      <w:r w:rsidR="003E0C80">
        <w:t>take</w:t>
      </w:r>
      <w:r w:rsidR="003D581C">
        <w:t xml:space="preserve"> </w:t>
      </w:r>
      <w:r>
        <w:t xml:space="preserve">measures to improve the EAS.  </w:t>
      </w:r>
      <w:r w:rsidRPr="00BD03E4" w:rsidR="00D97668">
        <w:t>T</w:t>
      </w:r>
      <w:r w:rsidRPr="00BD03E4" w:rsidR="000471BF">
        <w:t>o</w:t>
      </w:r>
      <w:r w:rsidR="000471BF">
        <w:t xml:space="preserve"> help address areas for improvement</w:t>
      </w:r>
      <w:r w:rsidR="00AA4402">
        <w:t xml:space="preserve"> highlighted by the 2019 nationwide EAS test</w:t>
      </w:r>
      <w:r w:rsidR="000471BF">
        <w:t xml:space="preserve">, </w:t>
      </w:r>
      <w:r w:rsidR="00DB0CD4">
        <w:t xml:space="preserve">the Bureau </w:t>
      </w:r>
      <w:r w:rsidR="003A4A84">
        <w:t>should</w:t>
      </w:r>
      <w:r w:rsidR="000471BF">
        <w:t xml:space="preserve"> </w:t>
      </w:r>
      <w:r w:rsidR="00C13E10">
        <w:t xml:space="preserve">continue to </w:t>
      </w:r>
      <w:r w:rsidR="00216A32">
        <w:t xml:space="preserve">conduct targeted outreach to address commonly reported </w:t>
      </w:r>
      <w:r w:rsidR="0048120F">
        <w:t xml:space="preserve">operational </w:t>
      </w:r>
      <w:r w:rsidRPr="00C55CAA" w:rsidR="00216A32">
        <w:t xml:space="preserve">complications </w:t>
      </w:r>
      <w:r w:rsidR="00216A32">
        <w:t>and improve participation in the nationwide test</w:t>
      </w:r>
      <w:r w:rsidR="003A4A84">
        <w:t>.  In particular, PSHSB should:</w:t>
      </w:r>
    </w:p>
    <w:p w:rsidR="0090716D" w:rsidP="00C663EF" w14:paraId="52C3862E" w14:textId="438B017A">
      <w:pPr>
        <w:pStyle w:val="ListParagraph"/>
        <w:numPr>
          <w:ilvl w:val="0"/>
          <w:numId w:val="5"/>
        </w:numPr>
      </w:pPr>
      <w:r w:rsidRPr="002113D2">
        <w:t xml:space="preserve">In coordination with the FCC’s Consumer and Governmental Affairs Bureau, continue to promote accessibility in the extensive outreach the Bureau conducts prior to every nationwide EAS test to ensure future EAS messages are provided with adequate audio quality, appropriate crawl speed for readability, high contrast text and background colors, and coordination </w:t>
      </w:r>
      <w:r w:rsidR="00F5387E">
        <w:t xml:space="preserve">of alert crawl with closed captioning.  </w:t>
      </w:r>
    </w:p>
    <w:p w:rsidR="006F21BC" w:rsidP="0090716D" w14:paraId="197941ED" w14:textId="77777777">
      <w:pPr>
        <w:pStyle w:val="ListParagraph"/>
      </w:pPr>
    </w:p>
    <w:p w:rsidR="000419D1" w:rsidP="000419D1" w14:paraId="5983BE42" w14:textId="32CBF79E">
      <w:pPr>
        <w:pStyle w:val="ListParagraph"/>
        <w:numPr>
          <w:ilvl w:val="0"/>
          <w:numId w:val="5"/>
        </w:numPr>
      </w:pPr>
      <w:r>
        <w:t xml:space="preserve">Continue </w:t>
      </w:r>
      <w:r>
        <w:t>to reach out to Low Power broadcasters through</w:t>
      </w:r>
      <w:r w:rsidR="00544F2B">
        <w:t xml:space="preserve"> </w:t>
      </w:r>
      <w:r w:rsidR="00BE5A2E">
        <w:t xml:space="preserve">concerted outreach efforts designed to target them specifically, including using </w:t>
      </w:r>
      <w:r w:rsidR="002A3EFB">
        <w:t xml:space="preserve">directed </w:t>
      </w:r>
      <w:r>
        <w:t>email</w:t>
      </w:r>
      <w:r w:rsidR="002A3EFB">
        <w:t xml:space="preserve"> campaign</w:t>
      </w:r>
      <w:r w:rsidR="00C13E10">
        <w:t>s</w:t>
      </w:r>
      <w:r w:rsidR="00BE5A2E">
        <w:t xml:space="preserve">, participation in trade associations and </w:t>
      </w:r>
      <w:r w:rsidR="002A3EFB">
        <w:t>forums</w:t>
      </w:r>
      <w:r w:rsidR="00BE5A2E">
        <w:t xml:space="preserve"> </w:t>
      </w:r>
      <w:r w:rsidR="002A3EFB">
        <w:t xml:space="preserve">in which </w:t>
      </w:r>
      <w:r w:rsidR="00BE5A2E">
        <w:t>lo</w:t>
      </w:r>
      <w:r w:rsidR="002A3EFB">
        <w:t xml:space="preserve">w power </w:t>
      </w:r>
      <w:r w:rsidR="00BE5A2E">
        <w:t xml:space="preserve">broadcasters </w:t>
      </w:r>
      <w:r w:rsidR="002A3EFB">
        <w:t>are represented,</w:t>
      </w:r>
      <w:r w:rsidR="00C13E10">
        <w:t xml:space="preserve"> </w:t>
      </w:r>
      <w:r w:rsidR="002A3EFB">
        <w:t>and continued targeted education efforts</w:t>
      </w:r>
      <w:r w:rsidR="00544F2B">
        <w:t xml:space="preserve"> </w:t>
      </w:r>
      <w:r w:rsidR="00E1338D">
        <w:t xml:space="preserve">to </w:t>
      </w:r>
      <w:r w:rsidR="00C13E10">
        <w:t xml:space="preserve">encourage </w:t>
      </w:r>
      <w:r w:rsidR="002A3EFB">
        <w:t xml:space="preserve">EAS </w:t>
      </w:r>
      <w:r w:rsidR="0093779B">
        <w:t xml:space="preserve">test </w:t>
      </w:r>
      <w:r w:rsidR="00C13E10">
        <w:t>participation</w:t>
      </w:r>
      <w:r w:rsidR="006E4371">
        <w:t>, preparedness,</w:t>
      </w:r>
      <w:r w:rsidR="002B112B">
        <w:t xml:space="preserve"> and reporting in ETRS.</w:t>
      </w:r>
    </w:p>
    <w:p w:rsidR="000419D1" w:rsidP="000419D1" w14:paraId="2E26C637" w14:textId="77777777"/>
    <w:p w:rsidR="0068284A" w:rsidP="000419D1" w14:paraId="4610CF74" w14:textId="16E30461">
      <w:pPr>
        <w:pStyle w:val="ListParagraph"/>
        <w:numPr>
          <w:ilvl w:val="0"/>
          <w:numId w:val="5"/>
        </w:numPr>
      </w:pPr>
      <w:r>
        <w:t>Provide guidance, such as through Public Notices and direct follow-up with EAS Participants</w:t>
      </w:r>
      <w:r w:rsidR="005322E4">
        <w:t xml:space="preserve"> and SECCs</w:t>
      </w:r>
      <w:r>
        <w:t>, to improve the accuracy of reporting in ETRS and to address commonly reported complications</w:t>
      </w:r>
      <w:r w:rsidR="002C6AC4">
        <w:t>.</w:t>
      </w:r>
      <w:r>
        <w:t xml:space="preserve"> </w:t>
      </w:r>
      <w:r w:rsidR="002C6AC4">
        <w:t xml:space="preserve"> </w:t>
      </w:r>
      <w:r>
        <w:t xml:space="preserve">The Bureau should encourage EAS Participants to: </w:t>
      </w:r>
      <w:r w:rsidRPr="002C36AF">
        <w:t>(1)</w:t>
      </w:r>
      <w:r>
        <w:t xml:space="preserve"> </w:t>
      </w:r>
      <w:r w:rsidRPr="002C36AF">
        <w:t>review their State EAS Plan monitoring assignments</w:t>
      </w:r>
      <w:r>
        <w:t xml:space="preserve"> and ensure they are following </w:t>
      </w:r>
      <w:r w:rsidR="00AC1A45">
        <w:t>them appropriately</w:t>
      </w:r>
      <w:r>
        <w:t xml:space="preserve">; (2) </w:t>
      </w:r>
      <w:r w:rsidRPr="002C36AF">
        <w:t xml:space="preserve">work with </w:t>
      </w:r>
      <w:r>
        <w:t>SECCs</w:t>
      </w:r>
      <w:r w:rsidRPr="002C36AF">
        <w:t xml:space="preserve"> to ensure that </w:t>
      </w:r>
      <w:r>
        <w:t>their State EAS Plans are current and accurate</w:t>
      </w:r>
      <w:r w:rsidRPr="002C36AF">
        <w:t>; (</w:t>
      </w:r>
      <w:r>
        <w:t>3</w:t>
      </w:r>
      <w:r w:rsidRPr="002C36AF">
        <w:t>)</w:t>
      </w:r>
      <w:r>
        <w:t> </w:t>
      </w:r>
      <w:r w:rsidRPr="002C36AF">
        <w:t xml:space="preserve">correctly </w:t>
      </w:r>
      <w:r w:rsidR="00BC7372">
        <w:t xml:space="preserve">understand and </w:t>
      </w:r>
      <w:r w:rsidR="00BC7372">
        <w:t xml:space="preserve">identify </w:t>
      </w:r>
      <w:r w:rsidRPr="002C36AF">
        <w:t xml:space="preserve">their EAS Designation; </w:t>
      </w:r>
      <w:r>
        <w:t xml:space="preserve">and </w:t>
      </w:r>
      <w:r w:rsidRPr="002C36AF">
        <w:t>(</w:t>
      </w:r>
      <w:r>
        <w:t>4</w:t>
      </w:r>
      <w:r w:rsidRPr="002C36AF">
        <w:t xml:space="preserve">) ensure that their EAS equipment is in good working order </w:t>
      </w:r>
      <w:r>
        <w:t>and configured properly</w:t>
      </w:r>
      <w:r w:rsidRPr="002C36AF">
        <w:t xml:space="preserve">. </w:t>
      </w:r>
      <w:r>
        <w:t xml:space="preserve"> In light of the data acquired in the 2019 test, the Bureau should place a special focus on encouraging EAS Participants to monitor multiple sources to ensure redundancy and reduce the possibility of message receipt failures.  </w:t>
      </w:r>
    </w:p>
    <w:p w:rsidR="002B112B" w:rsidP="00BC7372" w14:paraId="37E97799" w14:textId="77777777"/>
    <w:p w:rsidR="002B112B" w:rsidP="002B112B" w14:paraId="2917617B" w14:textId="0953B22C">
      <w:pPr>
        <w:pStyle w:val="ListParagraph"/>
        <w:numPr>
          <w:ilvl w:val="0"/>
          <w:numId w:val="5"/>
        </w:numPr>
      </w:pPr>
      <w:r>
        <w:t>In</w:t>
      </w:r>
      <w:r w:rsidR="003813CD">
        <w:t xml:space="preserve"> </w:t>
      </w:r>
      <w:r w:rsidRPr="00E63A83">
        <w:t>light of the complications with monitoring assignments and test participants</w:t>
      </w:r>
      <w:r w:rsidR="00E007E0">
        <w:t xml:space="preserve">’ apparent </w:t>
      </w:r>
      <w:r w:rsidR="00001035">
        <w:t>inaccurate</w:t>
      </w:r>
      <w:r w:rsidR="00E007E0">
        <w:t xml:space="preserve"> </w:t>
      </w:r>
      <w:r w:rsidRPr="00E63A83">
        <w:t>EAS Designation</w:t>
      </w:r>
      <w:r w:rsidR="00001035">
        <w:t xml:space="preserve"> reporting</w:t>
      </w:r>
      <w:r w:rsidRPr="00E63A83">
        <w:t xml:space="preserve">, </w:t>
      </w:r>
      <w:r w:rsidR="00587BA7">
        <w:t>the Bureau</w:t>
      </w:r>
      <w:r w:rsidRPr="00E63A83" w:rsidR="00587BA7">
        <w:t xml:space="preserve"> </w:t>
      </w:r>
      <w:r w:rsidRPr="00E63A83">
        <w:t xml:space="preserve">will engage in further analysis of </w:t>
      </w:r>
      <w:r w:rsidR="00587BA7">
        <w:t xml:space="preserve">the 2019 </w:t>
      </w:r>
      <w:r w:rsidRPr="00E63A83">
        <w:t>test performance to develop a</w:t>
      </w:r>
      <w:r w:rsidR="0055359F">
        <w:t xml:space="preserve"> more comprehensive</w:t>
      </w:r>
      <w:r w:rsidRPr="00E63A83">
        <w:t xml:space="preserve"> understanding of how</w:t>
      </w:r>
      <w:r>
        <w:t xml:space="preserve"> the alert </w:t>
      </w:r>
      <w:r w:rsidR="00587BA7">
        <w:t xml:space="preserve">was </w:t>
      </w:r>
      <w:r>
        <w:t xml:space="preserve">distributed nationally through the </w:t>
      </w:r>
      <w:r w:rsidR="00F65A9F">
        <w:t xml:space="preserve">broadcast-based distribution </w:t>
      </w:r>
      <w:r w:rsidR="00374687">
        <w:t>system</w:t>
      </w:r>
      <w:r>
        <w:t xml:space="preserve"> as represented by the approved State EAS Plans.  If the result of this analysis could help future test performance (e.g.</w:t>
      </w:r>
      <w:r w:rsidR="00587BA7">
        <w:t>,</w:t>
      </w:r>
      <w:r>
        <w:t xml:space="preserve"> by informing stations that they are not a National Primary station, or if there is a gap in the state’s </w:t>
      </w:r>
      <w:r w:rsidRPr="004E6856" w:rsidR="004E6856">
        <w:t>broadcast-based distribution system</w:t>
      </w:r>
      <w:r w:rsidR="00587BA7">
        <w:t>),</w:t>
      </w:r>
      <w:r w:rsidR="004E6856">
        <w:t xml:space="preserve"> </w:t>
      </w:r>
      <w:r w:rsidR="00587BA7">
        <w:t xml:space="preserve">the Bureau </w:t>
      </w:r>
      <w:r>
        <w:t>staff</w:t>
      </w:r>
      <w:r w:rsidR="00BE5A2E">
        <w:t xml:space="preserve"> </w:t>
      </w:r>
      <w:r w:rsidR="00587BA7">
        <w:t xml:space="preserve">will </w:t>
      </w:r>
      <w:r>
        <w:t xml:space="preserve">contact stations </w:t>
      </w:r>
      <w:r w:rsidR="00BE5A2E">
        <w:t xml:space="preserve">directly </w:t>
      </w:r>
      <w:r>
        <w:t>with this information</w:t>
      </w:r>
      <w:r w:rsidR="00BE5A2E">
        <w:t xml:space="preserve"> to help them more accurately report their EAS Designation going forward</w:t>
      </w:r>
      <w:r>
        <w:t>.</w:t>
      </w:r>
      <w:r w:rsidR="0055359F">
        <w:t xml:space="preserve">  </w:t>
      </w:r>
    </w:p>
    <w:p w:rsidR="00B50A63" w:rsidP="00B50A63" w14:paraId="0430404C" w14:textId="77777777"/>
    <w:p w:rsidR="002B112B" w:rsidP="000419D1" w14:paraId="54FE394F" w14:textId="2A7872FF">
      <w:pPr>
        <w:pStyle w:val="ListParagraph"/>
        <w:numPr>
          <w:ilvl w:val="0"/>
          <w:numId w:val="5"/>
        </w:numPr>
      </w:pPr>
      <w:r>
        <w:t xml:space="preserve">The Bureau will continue to consider whether improvements to </w:t>
      </w:r>
      <w:r w:rsidRPr="006474F1" w:rsidR="00B70B1F">
        <w:t xml:space="preserve">ETRS </w:t>
      </w:r>
      <w:r>
        <w:t>can help users</w:t>
      </w:r>
      <w:r w:rsidRPr="006474F1" w:rsidR="00B70B1F">
        <w:t xml:space="preserve"> improve their experience and provide more guidance</w:t>
      </w:r>
      <w:r w:rsidRPr="006474F1" w:rsidR="006156B1">
        <w:t>.  F</w:t>
      </w:r>
      <w:r w:rsidRPr="006474F1" w:rsidR="00B70B1F">
        <w:t xml:space="preserve">or example, </w:t>
      </w:r>
      <w:r>
        <w:t xml:space="preserve">given test participants’ confusion in identifying their EAS Designation, </w:t>
      </w:r>
      <w:r w:rsidRPr="006474F1" w:rsidR="006156B1">
        <w:t xml:space="preserve">the Bureau </w:t>
      </w:r>
      <w:r>
        <w:t xml:space="preserve">could make </w:t>
      </w:r>
      <w:r w:rsidRPr="006474F1" w:rsidR="007A4590">
        <w:t xml:space="preserve">the EAS Designation definitions </w:t>
      </w:r>
      <w:r>
        <w:t xml:space="preserve">more readily apparent to ETRS filers. </w:t>
      </w:r>
    </w:p>
    <w:p w:rsidR="00AA4402" w:rsidP="00AA4402" w14:paraId="4C6E0AC0" w14:textId="77777777">
      <w:pPr>
        <w:spacing w:after="120"/>
      </w:pPr>
      <w:bookmarkStart w:id="404" w:name="_Toc507772349"/>
      <w:bookmarkStart w:id="405" w:name="_Toc507772736"/>
      <w:bookmarkStart w:id="406" w:name="_Toc507772351"/>
      <w:bookmarkStart w:id="407" w:name="_Toc507772738"/>
      <w:bookmarkStart w:id="408" w:name="_Toc507772352"/>
      <w:bookmarkStart w:id="409" w:name="_Toc507772739"/>
      <w:bookmarkStart w:id="410" w:name="_Toc507772354"/>
      <w:bookmarkStart w:id="411" w:name="_Toc507772741"/>
      <w:bookmarkEnd w:id="399"/>
      <w:bookmarkEnd w:id="400"/>
      <w:bookmarkEnd w:id="401"/>
      <w:bookmarkEnd w:id="402"/>
      <w:bookmarkEnd w:id="403"/>
      <w:bookmarkEnd w:id="404"/>
      <w:bookmarkEnd w:id="405"/>
      <w:bookmarkEnd w:id="406"/>
      <w:bookmarkEnd w:id="407"/>
      <w:bookmarkEnd w:id="408"/>
      <w:bookmarkEnd w:id="409"/>
      <w:bookmarkEnd w:id="410"/>
      <w:bookmarkEnd w:id="411"/>
    </w:p>
    <w:p w:rsidR="00AA4402" w:rsidP="00AA4402" w14:paraId="2536289F" w14:textId="0FE1A699">
      <w:pPr>
        <w:spacing w:after="120"/>
      </w:pPr>
      <w:bookmarkStart w:id="412" w:name="_Hlk34824909"/>
      <w:r>
        <w:t>With respect to</w:t>
      </w:r>
      <w:r w:rsidRPr="002D68F3">
        <w:t xml:space="preserve"> the single largest complication reported from the 2019 nationwide EAS test results</w:t>
      </w:r>
      <w:r>
        <w:t xml:space="preserve"> </w:t>
      </w:r>
      <w:r w:rsidRPr="002D68F3">
        <w:t>–</w:t>
      </w:r>
      <w:r>
        <w:t xml:space="preserve"> </w:t>
      </w:r>
      <w:r w:rsidRPr="002D68F3">
        <w:t xml:space="preserve">namely, </w:t>
      </w:r>
      <w:r w:rsidRPr="00AC1A45" w:rsidR="00AC1A45">
        <w:t>issues with monitoring</w:t>
      </w:r>
      <w:r w:rsidR="00796A71">
        <w:t xml:space="preserve"> source</w:t>
      </w:r>
      <w:r w:rsidRPr="00AC1A45" w:rsidR="00AC1A45">
        <w:t xml:space="preserve"> failures </w:t>
      </w:r>
      <w:r w:rsidRPr="003B1A6F">
        <w:t xml:space="preserve">– FEMA notes that it is </w:t>
      </w:r>
      <w:r w:rsidR="0017256B">
        <w:t xml:space="preserve">actively </w:t>
      </w:r>
      <w:r w:rsidRPr="003B1A6F">
        <w:t xml:space="preserve">taking measures to improve </w:t>
      </w:r>
      <w:r w:rsidRPr="00B47F8F">
        <w:rPr>
          <w:szCs w:val="22"/>
        </w:rPr>
        <w:t xml:space="preserve">PEP performance going forward.  In particular, FEMA has begun working with SECCs in several states </w:t>
      </w:r>
      <w:r w:rsidRPr="00B47F8F" w:rsidR="00B47F8F">
        <w:rPr>
          <w:szCs w:val="22"/>
        </w:rPr>
        <w:t>to conduct state-level tests on a monthly basis and station-level tests on a weekly basis through the PEP stations</w:t>
      </w:r>
      <w:r w:rsidR="0017256B">
        <w:rPr>
          <w:szCs w:val="22"/>
        </w:rPr>
        <w:t>.</w:t>
      </w:r>
      <w:r w:rsidRPr="003B1A6F">
        <w:t xml:space="preserve">  </w:t>
      </w:r>
      <w:r w:rsidR="00347732">
        <w:t>FEMA emphasizes that</w:t>
      </w:r>
      <w:r w:rsidR="00347732">
        <w:rPr>
          <w:rFonts w:cs="Times New Roman"/>
        </w:rPr>
        <w:t xml:space="preserve"> </w:t>
      </w:r>
      <w:r w:rsidR="00796A71">
        <w:rPr>
          <w:rFonts w:cs="Times New Roman"/>
        </w:rPr>
        <w:t xml:space="preserve">continued testing of the PEP stations will improve </w:t>
      </w:r>
      <w:r w:rsidR="0017256B">
        <w:rPr>
          <w:rFonts w:cs="Times New Roman"/>
        </w:rPr>
        <w:t xml:space="preserve">EAS performance </w:t>
      </w:r>
      <w:r w:rsidR="00796A71">
        <w:rPr>
          <w:rFonts w:cs="Times New Roman"/>
        </w:rPr>
        <w:t>over</w:t>
      </w:r>
      <w:r w:rsidR="0017256B">
        <w:rPr>
          <w:rFonts w:cs="Times New Roman"/>
        </w:rPr>
        <w:t xml:space="preserve"> time</w:t>
      </w:r>
      <w:r w:rsidR="00796A71">
        <w:rPr>
          <w:rFonts w:cs="Times New Roman"/>
        </w:rPr>
        <w:t xml:space="preserve">, as this </w:t>
      </w:r>
      <w:r w:rsidR="0017256B">
        <w:rPr>
          <w:rFonts w:cs="Times New Roman"/>
        </w:rPr>
        <w:t xml:space="preserve">testing </w:t>
      </w:r>
      <w:r w:rsidR="00796A71">
        <w:rPr>
          <w:rFonts w:cs="Times New Roman"/>
        </w:rPr>
        <w:t xml:space="preserve">will help </w:t>
      </w:r>
      <w:r w:rsidR="00347732">
        <w:rPr>
          <w:rFonts w:cs="Times New Roman"/>
        </w:rPr>
        <w:t>en</w:t>
      </w:r>
      <w:r w:rsidRPr="00E84000" w:rsidR="00347732">
        <w:rPr>
          <w:rFonts w:cs="Times New Roman"/>
        </w:rPr>
        <w:t xml:space="preserve">sure </w:t>
      </w:r>
      <w:r w:rsidR="00347732">
        <w:rPr>
          <w:rFonts w:cs="Times New Roman"/>
        </w:rPr>
        <w:t>the</w:t>
      </w:r>
      <w:r w:rsidR="0017256B">
        <w:rPr>
          <w:rFonts w:cs="Times New Roman"/>
        </w:rPr>
        <w:t xml:space="preserve"> PEP stations</w:t>
      </w:r>
      <w:r w:rsidRPr="00E84000" w:rsidR="00347732">
        <w:rPr>
          <w:rFonts w:cs="Times New Roman"/>
        </w:rPr>
        <w:t xml:space="preserve"> are relaying messages </w:t>
      </w:r>
      <w:r w:rsidR="00347732">
        <w:rPr>
          <w:rFonts w:cs="Times New Roman"/>
        </w:rPr>
        <w:t>properly through the EAS</w:t>
      </w:r>
      <w:r w:rsidR="0017256B">
        <w:rPr>
          <w:rFonts w:cs="Times New Roman"/>
        </w:rPr>
        <w:t xml:space="preserve"> and</w:t>
      </w:r>
      <w:r w:rsidR="00796A71">
        <w:rPr>
          <w:rFonts w:cs="Times New Roman"/>
        </w:rPr>
        <w:t xml:space="preserve"> allow stakeholders to</w:t>
      </w:r>
      <w:r w:rsidR="0017256B">
        <w:rPr>
          <w:rFonts w:cs="Times New Roman"/>
        </w:rPr>
        <w:t xml:space="preserve"> mak</w:t>
      </w:r>
      <w:r w:rsidR="00796A71">
        <w:rPr>
          <w:rFonts w:cs="Times New Roman"/>
        </w:rPr>
        <w:t>e</w:t>
      </w:r>
      <w:r w:rsidR="0017256B">
        <w:rPr>
          <w:rFonts w:cs="Times New Roman"/>
        </w:rPr>
        <w:t xml:space="preserve"> ongoing</w:t>
      </w:r>
      <w:r w:rsidR="00347732">
        <w:rPr>
          <w:rFonts w:cs="Times New Roman"/>
        </w:rPr>
        <w:t xml:space="preserve"> </w:t>
      </w:r>
      <w:r w:rsidRPr="00E84000" w:rsidR="00347732">
        <w:rPr>
          <w:rFonts w:cs="Times New Roman"/>
        </w:rPr>
        <w:t xml:space="preserve">improvements and adjustments </w:t>
      </w:r>
      <w:r w:rsidR="0017256B">
        <w:rPr>
          <w:rFonts w:cs="Times New Roman"/>
        </w:rPr>
        <w:t>as needed.</w:t>
      </w:r>
      <w:r w:rsidRPr="00E84000" w:rsidR="00347732">
        <w:rPr>
          <w:rFonts w:cs="Times New Roman"/>
        </w:rPr>
        <w:t xml:space="preserve">  </w:t>
      </w:r>
      <w:r w:rsidR="00347732">
        <w:rPr>
          <w:rFonts w:cs="Times New Roman"/>
        </w:rPr>
        <w:t>In this regard, c</w:t>
      </w:r>
      <w:r w:rsidRPr="00E84000" w:rsidR="00347732">
        <w:rPr>
          <w:rFonts w:cs="Times New Roman"/>
        </w:rPr>
        <w:t xml:space="preserve">loser monitoring of </w:t>
      </w:r>
      <w:r w:rsidR="0017256B">
        <w:rPr>
          <w:rFonts w:cs="Times New Roman"/>
        </w:rPr>
        <w:t xml:space="preserve">EAS </w:t>
      </w:r>
      <w:r w:rsidRPr="00E84000" w:rsidR="00347732">
        <w:rPr>
          <w:rFonts w:cs="Times New Roman"/>
        </w:rPr>
        <w:t xml:space="preserve">equipment </w:t>
      </w:r>
      <w:r w:rsidR="0017256B">
        <w:rPr>
          <w:rFonts w:cs="Times New Roman"/>
        </w:rPr>
        <w:t>and its configuration</w:t>
      </w:r>
      <w:r w:rsidRPr="00E84000" w:rsidR="00347732">
        <w:rPr>
          <w:rFonts w:cs="Times New Roman"/>
        </w:rPr>
        <w:t xml:space="preserve"> </w:t>
      </w:r>
      <w:r w:rsidR="0017256B">
        <w:rPr>
          <w:rFonts w:cs="Times New Roman"/>
        </w:rPr>
        <w:t xml:space="preserve">to ensure it is functioning properly </w:t>
      </w:r>
      <w:r w:rsidR="00796A71">
        <w:rPr>
          <w:rFonts w:cs="Times New Roman"/>
        </w:rPr>
        <w:t xml:space="preserve">should be implemented through the course of these over-the-air tests.  </w:t>
      </w:r>
      <w:r w:rsidR="0017256B">
        <w:rPr>
          <w:rFonts w:cs="Times New Roman"/>
        </w:rPr>
        <w:t>PEP stations</w:t>
      </w:r>
      <w:r w:rsidR="00EE5EF0">
        <w:rPr>
          <w:rFonts w:cs="Times New Roman"/>
        </w:rPr>
        <w:t xml:space="preserve"> </w:t>
      </w:r>
      <w:r w:rsidR="0017256B">
        <w:rPr>
          <w:rFonts w:cs="Times New Roman"/>
        </w:rPr>
        <w:t>should take all</w:t>
      </w:r>
      <w:r w:rsidR="00347732">
        <w:rPr>
          <w:rFonts w:cs="Times New Roman"/>
        </w:rPr>
        <w:t xml:space="preserve"> necessary steps to ensure any </w:t>
      </w:r>
      <w:r w:rsidR="00A069E3">
        <w:rPr>
          <w:rFonts w:cs="Times New Roman"/>
        </w:rPr>
        <w:t>EAS</w:t>
      </w:r>
      <w:r w:rsidR="00347732">
        <w:rPr>
          <w:rFonts w:cs="Times New Roman"/>
        </w:rPr>
        <w:t xml:space="preserve"> </w:t>
      </w:r>
      <w:r w:rsidRPr="00E84000" w:rsidR="00347732">
        <w:rPr>
          <w:rFonts w:cs="Times New Roman"/>
        </w:rPr>
        <w:t xml:space="preserve">equipment </w:t>
      </w:r>
      <w:r w:rsidR="00347732">
        <w:rPr>
          <w:rFonts w:cs="Times New Roman"/>
        </w:rPr>
        <w:t>demonstrated</w:t>
      </w:r>
      <w:r w:rsidRPr="00E84000" w:rsidR="00347732">
        <w:rPr>
          <w:rFonts w:cs="Times New Roman"/>
        </w:rPr>
        <w:t xml:space="preserve"> to be </w:t>
      </w:r>
      <w:r w:rsidR="00347732">
        <w:rPr>
          <w:rFonts w:cs="Times New Roman"/>
        </w:rPr>
        <w:t>defective</w:t>
      </w:r>
      <w:r w:rsidRPr="00E84000" w:rsidR="00347732">
        <w:rPr>
          <w:rFonts w:cs="Times New Roman"/>
        </w:rPr>
        <w:t xml:space="preserve"> or erratic</w:t>
      </w:r>
      <w:r w:rsidR="00347732">
        <w:rPr>
          <w:rFonts w:cs="Times New Roman"/>
        </w:rPr>
        <w:t xml:space="preserve"> </w:t>
      </w:r>
      <w:r w:rsidR="0017256B">
        <w:rPr>
          <w:rFonts w:cs="Times New Roman"/>
        </w:rPr>
        <w:t>is replaced</w:t>
      </w:r>
      <w:r w:rsidRPr="00E84000" w:rsidR="00347732">
        <w:rPr>
          <w:rFonts w:cs="Times New Roman"/>
        </w:rPr>
        <w:t xml:space="preserve">. </w:t>
      </w:r>
      <w:r w:rsidR="00347732">
        <w:rPr>
          <w:rFonts w:cs="Times New Roman"/>
        </w:rPr>
        <w:t xml:space="preserve"> </w:t>
      </w:r>
      <w:r w:rsidR="00347732">
        <w:t>In addition</w:t>
      </w:r>
      <w:r>
        <w:t xml:space="preserve">, </w:t>
      </w:r>
      <w:r w:rsidRPr="003B1A6F">
        <w:t xml:space="preserve">FEMA and </w:t>
      </w:r>
      <w:r w:rsidR="00EE5EF0">
        <w:t xml:space="preserve">a number of </w:t>
      </w:r>
      <w:r w:rsidRPr="003B1A6F">
        <w:t>EAS Participants have conducted a review of</w:t>
      </w:r>
      <w:r w:rsidR="008A15DA">
        <w:t xml:space="preserve"> </w:t>
      </w:r>
      <w:r w:rsidR="00796A71">
        <w:t xml:space="preserve">certain </w:t>
      </w:r>
      <w:r w:rsidRPr="003B1A6F">
        <w:t>PEP station switching and relay processes</w:t>
      </w:r>
      <w:r w:rsidR="0017256B">
        <w:t>.  Where this review</w:t>
      </w:r>
      <w:r w:rsidRPr="003B1A6F">
        <w:t xml:space="preserve"> </w:t>
      </w:r>
      <w:r w:rsidR="0017256B">
        <w:t>has</w:t>
      </w:r>
      <w:r w:rsidRPr="003B1A6F">
        <w:t xml:space="preserve"> identified </w:t>
      </w:r>
      <w:r w:rsidR="00CE7EFB">
        <w:t>difficulties with switching and audio routing issues, FEMA has</w:t>
      </w:r>
      <w:r>
        <w:t xml:space="preserve"> proposed resolutions </w:t>
      </w:r>
      <w:r w:rsidR="00CE7EFB">
        <w:t>to correct the problems.</w:t>
      </w:r>
      <w:r w:rsidRPr="003B1A6F">
        <w:t xml:space="preserve">  To ensure more accurate origination of national messages, FEMA </w:t>
      </w:r>
      <w:r w:rsidR="00347732">
        <w:t xml:space="preserve">intends to review and </w:t>
      </w:r>
      <w:r w:rsidRPr="003B1A6F">
        <w:t>updat</w:t>
      </w:r>
      <w:r w:rsidR="00347732">
        <w:t>e its alert</w:t>
      </w:r>
      <w:r w:rsidRPr="003B1A6F">
        <w:t xml:space="preserve"> origination procedures</w:t>
      </w:r>
      <w:r w:rsidRPr="00BD03E4">
        <w:t>,</w:t>
      </w:r>
      <w:r w:rsidR="00347732">
        <w:t xml:space="preserve"> as well as</w:t>
      </w:r>
      <w:r w:rsidRPr="00BD03E4">
        <w:t xml:space="preserve"> conduct additional testing</w:t>
      </w:r>
      <w:r w:rsidR="00CE7EFB">
        <w:t>.  FEMA further recommends that EAS test participants encourage their staff to</w:t>
      </w:r>
      <w:r w:rsidRPr="00BD03E4">
        <w:t xml:space="preserve"> </w:t>
      </w:r>
      <w:r w:rsidR="00796A71">
        <w:t>continue</w:t>
      </w:r>
      <w:r w:rsidRPr="00BD03E4">
        <w:t xml:space="preserve"> educational, skills, and trouble-shooting training.  </w:t>
      </w:r>
    </w:p>
    <w:bookmarkEnd w:id="412"/>
    <w:p w:rsidR="00FD7BD1" w:rsidP="0088527F" w14:paraId="735A4E53" w14:textId="6321D872"/>
    <w:p w:rsidR="00343A2C" w:rsidRPr="006C24F7" w:rsidP="007049C3" w14:paraId="6A7BC381" w14:textId="6B679625">
      <w:pPr>
        <w:pStyle w:val="Heading1"/>
      </w:pPr>
      <w:bookmarkStart w:id="413" w:name="_Toc33617011"/>
      <w:bookmarkStart w:id="414" w:name="_Toc507772743"/>
      <w:bookmarkStart w:id="415" w:name="_Toc507171687"/>
      <w:bookmarkStart w:id="416" w:name="_Toc477433290"/>
      <w:bookmarkStart w:id="417" w:name="_Toc479002033"/>
      <w:bookmarkStart w:id="418" w:name="_Toc477433489"/>
      <w:bookmarkStart w:id="419" w:name="_Toc507169484"/>
      <w:bookmarkStart w:id="420" w:name="_Toc507169613"/>
      <w:bookmarkStart w:id="421" w:name="_Toc507169946"/>
      <w:bookmarkStart w:id="422" w:name="_Toc507170382"/>
      <w:bookmarkStart w:id="423" w:name="_Toc507170728"/>
      <w:bookmarkStart w:id="424" w:name="_Toc507772356"/>
      <w:bookmarkStart w:id="425" w:name="_Toc508315420"/>
      <w:bookmarkStart w:id="426" w:name="_Toc508316005"/>
      <w:bookmarkStart w:id="427" w:name="start_from_here"/>
      <w:bookmarkStart w:id="428" w:name="_Toc511291577"/>
      <w:bookmarkStart w:id="429" w:name="_Toc511292369"/>
      <w:bookmarkStart w:id="430" w:name="_Toc34133787"/>
      <w:bookmarkStart w:id="431" w:name="_Toc40264573"/>
      <w:r>
        <w:t>Conclusion</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C36244" w:rsidP="00E1338D" w14:paraId="38E8A159" w14:textId="3F3366AF">
      <w:pPr>
        <w:spacing w:after="120"/>
        <w:rPr>
          <w:rFonts w:cs="Times New Roman"/>
        </w:rPr>
      </w:pPr>
      <w:r w:rsidRPr="00E1338D">
        <w:rPr>
          <w:rFonts w:cs="Times New Roman"/>
        </w:rPr>
        <w:t>Th</w:t>
      </w:r>
      <w:r>
        <w:rPr>
          <w:rFonts w:cs="Times New Roman"/>
        </w:rPr>
        <w:t xml:space="preserve">e 2019 nationwide EAS </w:t>
      </w:r>
      <w:r w:rsidR="00E1338D">
        <w:rPr>
          <w:rFonts w:cs="Times New Roman"/>
        </w:rPr>
        <w:t xml:space="preserve">test </w:t>
      </w:r>
      <w:r w:rsidR="002B332F">
        <w:rPr>
          <w:rFonts w:cs="Times New Roman"/>
        </w:rPr>
        <w:t xml:space="preserve">was successful in that it </w:t>
      </w:r>
      <w:r w:rsidRPr="00E1338D" w:rsidR="00E1338D">
        <w:rPr>
          <w:rFonts w:cs="Times New Roman"/>
        </w:rPr>
        <w:t xml:space="preserve">demonstrated that the </w:t>
      </w:r>
      <w:r w:rsidR="002B332F">
        <w:rPr>
          <w:rFonts w:cs="Times New Roman"/>
        </w:rPr>
        <w:t xml:space="preserve">nationwide </w:t>
      </w:r>
      <w:r w:rsidR="006B7AC6">
        <w:rPr>
          <w:rFonts w:cs="Times New Roman"/>
        </w:rPr>
        <w:t xml:space="preserve">broadcast-based </w:t>
      </w:r>
      <w:r w:rsidR="002B332F">
        <w:rPr>
          <w:rFonts w:cs="Times New Roman"/>
        </w:rPr>
        <w:t xml:space="preserve">EAS </w:t>
      </w:r>
      <w:r w:rsidR="006B7AC6">
        <w:rPr>
          <w:rFonts w:cs="Times New Roman"/>
        </w:rPr>
        <w:t>distribution system</w:t>
      </w:r>
      <w:r w:rsidRPr="00E1338D" w:rsidR="00E1338D">
        <w:rPr>
          <w:rFonts w:cs="Times New Roman"/>
        </w:rPr>
        <w:t xml:space="preserve"> would </w:t>
      </w:r>
      <w:r w:rsidR="00FC1B0B">
        <w:rPr>
          <w:rFonts w:cs="Times New Roman"/>
        </w:rPr>
        <w:t xml:space="preserve">largely </w:t>
      </w:r>
      <w:r w:rsidRPr="00E1338D" w:rsidR="00E1338D">
        <w:rPr>
          <w:rFonts w:cs="Times New Roman"/>
        </w:rPr>
        <w:t>perform as designed, if activated</w:t>
      </w:r>
      <w:r w:rsidR="00E1338D">
        <w:rPr>
          <w:rFonts w:cs="Times New Roman"/>
        </w:rPr>
        <w:t xml:space="preserve"> without </w:t>
      </w:r>
      <w:r>
        <w:rPr>
          <w:rFonts w:cs="Times New Roman"/>
        </w:rPr>
        <w:t>the availability of the Internet</w:t>
      </w:r>
      <w:r w:rsidRPr="00E1338D" w:rsidR="00E1338D">
        <w:rPr>
          <w:rFonts w:cs="Times New Roman"/>
        </w:rPr>
        <w:t xml:space="preserve">.  At the same time, the test </w:t>
      </w:r>
      <w:r w:rsidR="00E1338D">
        <w:rPr>
          <w:rFonts w:cs="Times New Roman"/>
        </w:rPr>
        <w:t>exposed</w:t>
      </w:r>
      <w:r w:rsidRPr="00E1338D" w:rsidR="00E1338D">
        <w:rPr>
          <w:rFonts w:cs="Times New Roman"/>
        </w:rPr>
        <w:t xml:space="preserve"> several </w:t>
      </w:r>
      <w:r w:rsidR="002B332F">
        <w:rPr>
          <w:rFonts w:cs="Times New Roman"/>
        </w:rPr>
        <w:t>deficiencies</w:t>
      </w:r>
      <w:r w:rsidR="006B7AC6">
        <w:rPr>
          <w:rFonts w:cs="Times New Roman"/>
        </w:rPr>
        <w:t xml:space="preserve"> within the system that </w:t>
      </w:r>
      <w:r w:rsidRPr="00E1338D" w:rsidR="00E1338D">
        <w:rPr>
          <w:rFonts w:cs="Times New Roman"/>
        </w:rPr>
        <w:t>requir</w:t>
      </w:r>
      <w:r w:rsidR="006B7AC6">
        <w:rPr>
          <w:rFonts w:cs="Times New Roman"/>
        </w:rPr>
        <w:t>e</w:t>
      </w:r>
      <w:r w:rsidRPr="00E1338D" w:rsidR="00E1338D">
        <w:rPr>
          <w:rFonts w:cs="Times New Roman"/>
        </w:rPr>
        <w:t xml:space="preserve"> improvement.  </w:t>
      </w:r>
      <w:r w:rsidR="00A61F4B">
        <w:rPr>
          <w:rFonts w:cs="Times New Roman"/>
        </w:rPr>
        <w:t>Some areas of deficiency stem from matters within the control of the EAS Participants themselves and can be redressed with better education, continued training</w:t>
      </w:r>
      <w:r w:rsidR="00796A71">
        <w:rPr>
          <w:rFonts w:cs="Times New Roman"/>
        </w:rPr>
        <w:t>,</w:t>
      </w:r>
      <w:r w:rsidR="00A61F4B">
        <w:rPr>
          <w:rFonts w:cs="Times New Roman"/>
        </w:rPr>
        <w:t xml:space="preserve"> and improved communication as described above.  </w:t>
      </w:r>
      <w:bookmarkStart w:id="432" w:name="_Hlk34825167"/>
      <w:r w:rsidR="00796A71">
        <w:rPr>
          <w:rFonts w:cs="Times New Roman"/>
        </w:rPr>
        <w:t xml:space="preserve">At the same time, </w:t>
      </w:r>
      <w:r w:rsidRPr="00E84000" w:rsidR="00E84000">
        <w:rPr>
          <w:rFonts w:cs="Times New Roman"/>
        </w:rPr>
        <w:t xml:space="preserve">we recognize that it is difficult to achieve 100% assurance that all components in the chain will function properly in the future.  </w:t>
      </w:r>
      <w:r w:rsidR="00347732">
        <w:rPr>
          <w:rFonts w:cs="Times New Roman"/>
        </w:rPr>
        <w:t>For example, it</w:t>
      </w:r>
      <w:r w:rsidRPr="00E84000" w:rsidR="00347732">
        <w:rPr>
          <w:rFonts w:cs="Times New Roman"/>
        </w:rPr>
        <w:t xml:space="preserve"> </w:t>
      </w:r>
      <w:r w:rsidRPr="00E84000" w:rsidR="00E84000">
        <w:rPr>
          <w:rFonts w:cs="Times New Roman"/>
        </w:rPr>
        <w:t xml:space="preserve">is difficult to anticipate </w:t>
      </w:r>
      <w:r w:rsidR="0018648F">
        <w:rPr>
          <w:rFonts w:cs="Times New Roman"/>
        </w:rPr>
        <w:t>when</w:t>
      </w:r>
      <w:r w:rsidR="004F7616">
        <w:rPr>
          <w:rFonts w:cs="Times New Roman"/>
        </w:rPr>
        <w:t xml:space="preserve"> </w:t>
      </w:r>
      <w:r w:rsidR="0089295F">
        <w:t>technical problems with EAS Participants’ equipment will arise</w:t>
      </w:r>
      <w:r w:rsidR="00796A71">
        <w:t>, or where an unforeseen weather complication can</w:t>
      </w:r>
      <w:r w:rsidR="00D25274">
        <w:t xml:space="preserve"> negatively affect the reception and relay of a message</w:t>
      </w:r>
      <w:r w:rsidR="0089295F">
        <w:t xml:space="preserve">.  </w:t>
      </w:r>
      <w:r w:rsidR="00347732">
        <w:rPr>
          <w:rFonts w:cs="Times New Roman"/>
        </w:rPr>
        <w:t xml:space="preserve">As noted above, however, continued </w:t>
      </w:r>
      <w:r w:rsidR="000948C8">
        <w:rPr>
          <w:rFonts w:cs="Times New Roman"/>
        </w:rPr>
        <w:t xml:space="preserve">and regular </w:t>
      </w:r>
      <w:r w:rsidR="00347732">
        <w:rPr>
          <w:rFonts w:cs="Times New Roman"/>
        </w:rPr>
        <w:t xml:space="preserve">testing of the system will help ensure that </w:t>
      </w:r>
      <w:r w:rsidR="000948C8">
        <w:rPr>
          <w:rFonts w:cs="Times New Roman"/>
        </w:rPr>
        <w:t xml:space="preserve">any needed </w:t>
      </w:r>
      <w:r w:rsidR="00347732">
        <w:rPr>
          <w:rFonts w:cs="Times New Roman"/>
        </w:rPr>
        <w:t>improvements and adjustments are made to address those circumstances that can be identified in advance</w:t>
      </w:r>
      <w:r w:rsidR="00D25274">
        <w:rPr>
          <w:rFonts w:cs="Times New Roman"/>
        </w:rPr>
        <w:t>,</w:t>
      </w:r>
      <w:r w:rsidR="000948C8">
        <w:rPr>
          <w:rFonts w:cs="Times New Roman"/>
        </w:rPr>
        <w:t xml:space="preserve"> and that EAS equipment is in reliable working order</w:t>
      </w:r>
      <w:r w:rsidR="00347732">
        <w:rPr>
          <w:rFonts w:cs="Times New Roman"/>
        </w:rPr>
        <w:t xml:space="preserve">. </w:t>
      </w:r>
      <w:r w:rsidRPr="00E84000" w:rsidR="00E84000">
        <w:rPr>
          <w:rFonts w:cs="Times New Roman"/>
        </w:rPr>
        <w:t xml:space="preserve"> </w:t>
      </w:r>
      <w:bookmarkEnd w:id="432"/>
      <w:r w:rsidRPr="002C7D60" w:rsidR="00E1338D">
        <w:rPr>
          <w:rFonts w:cs="Times New Roman"/>
        </w:rPr>
        <w:t>The Bureau will continue to work with FE</w:t>
      </w:r>
      <w:r w:rsidRPr="00E1338D" w:rsidR="00E1338D">
        <w:rPr>
          <w:rFonts w:cs="Times New Roman"/>
        </w:rPr>
        <w:t>MA, EAS Participants</w:t>
      </w:r>
      <w:r w:rsidR="009E43F0">
        <w:rPr>
          <w:rFonts w:cs="Times New Roman"/>
        </w:rPr>
        <w:t>,</w:t>
      </w:r>
      <w:r w:rsidRPr="00E1338D" w:rsidR="00E1338D">
        <w:rPr>
          <w:rFonts w:cs="Times New Roman"/>
        </w:rPr>
        <w:t xml:space="preserve"> </w:t>
      </w:r>
      <w:r w:rsidRPr="00E1338D" w:rsidR="00E1338D">
        <w:rPr>
          <w:rFonts w:cs="Times New Roman"/>
        </w:rPr>
        <w:t xml:space="preserve">and other EAS stakeholders to </w:t>
      </w:r>
      <w:r w:rsidR="00A24662">
        <w:rPr>
          <w:rFonts w:cs="Times New Roman"/>
        </w:rPr>
        <w:t>improve the system</w:t>
      </w:r>
      <w:r w:rsidR="00A61F4B">
        <w:rPr>
          <w:rFonts w:cs="Times New Roman"/>
        </w:rPr>
        <w:t xml:space="preserve"> and ensure that the EAS </w:t>
      </w:r>
      <w:r>
        <w:rPr>
          <w:rFonts w:cs="Times New Roman"/>
        </w:rPr>
        <w:t xml:space="preserve">remains effective and </w:t>
      </w:r>
      <w:r w:rsidR="00A61F4B">
        <w:rPr>
          <w:rFonts w:cs="Times New Roman"/>
        </w:rPr>
        <w:t xml:space="preserve">can </w:t>
      </w:r>
      <w:r w:rsidR="00B80DEC">
        <w:rPr>
          <w:rFonts w:cs="Times New Roman"/>
        </w:rPr>
        <w:t xml:space="preserve">transmit </w:t>
      </w:r>
      <w:r w:rsidR="00A61F4B">
        <w:rPr>
          <w:rFonts w:cs="Times New Roman"/>
        </w:rPr>
        <w:t>timely and accurate national alerts to the public when they are needed the most</w:t>
      </w:r>
      <w:r w:rsidRPr="00E1338D" w:rsidR="00E1338D">
        <w:rPr>
          <w:rFonts w:cs="Times New Roman"/>
        </w:rPr>
        <w:t>.</w:t>
      </w:r>
      <w:r w:rsidR="009E43F0">
        <w:rPr>
          <w:rFonts w:cs="Times New Roman"/>
        </w:rPr>
        <w:t xml:space="preserve">  </w:t>
      </w:r>
    </w:p>
    <w:p w:rsidR="00343A2C" w:rsidRPr="005A5884" w:rsidP="00C36244" w14:paraId="4F82B590" w14:textId="77777777">
      <w:pPr>
        <w:rPr>
          <w:rFonts w:cs="Times New Roman"/>
        </w:rPr>
      </w:pPr>
      <w:r>
        <w:rPr>
          <w:rFonts w:cs="Times New Roman"/>
        </w:rPr>
        <w:br w:type="page"/>
      </w:r>
    </w:p>
    <w:p w:rsidR="00343A2C" w:rsidRPr="00091DBB" w:rsidP="00FA589D" w14:paraId="647C342B" w14:textId="273041C3">
      <w:pPr>
        <w:pStyle w:val="Heading1"/>
        <w:numPr>
          <w:ilvl w:val="0"/>
          <w:numId w:val="0"/>
        </w:numPr>
        <w:ind w:left="720" w:hanging="720"/>
        <w:jc w:val="center"/>
      </w:pPr>
      <w:bookmarkStart w:id="433" w:name="_Toc477433291"/>
      <w:bookmarkStart w:id="434" w:name="_Toc479002034"/>
      <w:bookmarkStart w:id="435" w:name="_Toc477433490"/>
      <w:bookmarkStart w:id="436" w:name="_Toc507169485"/>
      <w:bookmarkStart w:id="437" w:name="_Toc507169614"/>
      <w:bookmarkStart w:id="438" w:name="_Toc507169947"/>
      <w:bookmarkStart w:id="439" w:name="_Toc507170383"/>
      <w:bookmarkStart w:id="440" w:name="_Toc507170729"/>
      <w:bookmarkStart w:id="441" w:name="_Toc507171325"/>
      <w:bookmarkStart w:id="442" w:name="_Toc507171688"/>
      <w:bookmarkStart w:id="443" w:name="_Toc507772357"/>
      <w:bookmarkStart w:id="444" w:name="_Toc507772744"/>
      <w:bookmarkStart w:id="445" w:name="_Toc508315421"/>
      <w:bookmarkStart w:id="446" w:name="_Toc508316006"/>
      <w:bookmarkStart w:id="447" w:name="_Toc33617012"/>
      <w:bookmarkStart w:id="448" w:name="_Toc29765900"/>
      <w:bookmarkStart w:id="449" w:name="_Toc34133788"/>
      <w:bookmarkStart w:id="450" w:name="_Toc40264574"/>
      <w:r w:rsidRPr="00091DBB">
        <w:t xml:space="preserve">APPENDIX: HOW </w:t>
      </w:r>
      <w:r w:rsidR="00F27A28">
        <w:t>EAS</w:t>
      </w:r>
      <w:r w:rsidR="00C264FE">
        <w:t xml:space="preserve"> </w:t>
      </w:r>
      <w:r w:rsidRPr="00091DBB">
        <w:t>WORK</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00E24A99">
        <w:t>S</w:t>
      </w:r>
      <w:bookmarkEnd w:id="447"/>
      <w:bookmarkEnd w:id="448"/>
      <w:bookmarkEnd w:id="449"/>
      <w:bookmarkEnd w:id="450"/>
    </w:p>
    <w:p w:rsidR="00FC68E8" w:rsidP="00B57342" w14:paraId="38375C05" w14:textId="77777777">
      <w:pPr>
        <w:rPr>
          <w:b/>
          <w:u w:val="single"/>
        </w:rPr>
      </w:pPr>
      <w:bookmarkStart w:id="451" w:name="_Toc477433292"/>
      <w:bookmarkStart w:id="452" w:name="_Toc479002035"/>
      <w:bookmarkStart w:id="453" w:name="_Toc477433491"/>
      <w:bookmarkStart w:id="454" w:name="_Toc507169486"/>
      <w:bookmarkStart w:id="455" w:name="_Toc507169615"/>
      <w:bookmarkStart w:id="456" w:name="_Toc507169948"/>
    </w:p>
    <w:p w:rsidR="00343A2C" w:rsidRPr="00085542" w:rsidP="00F27A28" w14:paraId="3ED1F8C5" w14:textId="77777777">
      <w:pPr>
        <w:keepNext/>
        <w:rPr>
          <w:b/>
          <w:u w:val="single"/>
        </w:rPr>
      </w:pPr>
      <w:r w:rsidRPr="255FCAE1">
        <w:rPr>
          <w:b/>
          <w:u w:val="single"/>
        </w:rPr>
        <w:t>The Emergency Alert System</w:t>
      </w:r>
      <w:bookmarkEnd w:id="451"/>
      <w:bookmarkEnd w:id="452"/>
      <w:bookmarkEnd w:id="453"/>
      <w:bookmarkEnd w:id="454"/>
      <w:bookmarkEnd w:id="455"/>
      <w:bookmarkEnd w:id="456"/>
    </w:p>
    <w:p w:rsidR="00FC68E8" w:rsidP="00F27A28" w14:paraId="184165F3" w14:textId="77777777">
      <w:pPr>
        <w:keepNext/>
        <w:spacing w:after="120"/>
        <w:rPr>
          <w:rFonts w:cs="Times New Roman"/>
          <w:szCs w:val="22"/>
        </w:rPr>
      </w:pPr>
    </w:p>
    <w:p w:rsidR="00343A2C" w:rsidRPr="00DF7C10" w:rsidP="00F27A28" w14:paraId="1FF0E097" w14:textId="4C350F19">
      <w:pPr>
        <w:keepNext/>
        <w:spacing w:after="120"/>
        <w:rPr>
          <w:rFonts w:cs="Times New Roman"/>
        </w:rPr>
      </w:pPr>
      <w:r w:rsidRPr="00785A17">
        <w:rPr>
          <w:rFonts w:cs="Times New Roman"/>
        </w:rPr>
        <w:t>The EAS is desig</w:t>
      </w:r>
      <w:r w:rsidRPr="00C32047">
        <w:rPr>
          <w:rFonts w:cs="Times New Roman"/>
        </w:rPr>
        <w:t>ned primarily to provide the President with the capability</w:t>
      </w:r>
      <w:r w:rsidRPr="00E23F3C">
        <w:rPr>
          <w:rFonts w:cs="Times New Roman"/>
        </w:rPr>
        <w:t xml:space="preserve"> to communicate via a live audio transmission to the public during a national emergency.</w:t>
      </w:r>
      <w:r>
        <w:rPr>
          <w:rStyle w:val="FootnoteReference"/>
        </w:rPr>
        <w:footnoteReference w:id="51"/>
      </w:r>
      <w:r w:rsidRPr="00785A17">
        <w:rPr>
          <w:rFonts w:cs="Times New Roman"/>
        </w:rPr>
        <w:t xml:space="preserve">  The EAS is the successor to prior national warning systems Control of Electromagnetic Radiation (CONELRAD), established in 1951; and the </w:t>
      </w:r>
      <w:r w:rsidR="004B3E5A">
        <w:rPr>
          <w:rFonts w:cs="Times New Roman"/>
        </w:rPr>
        <w:t>Emergency Broadcasting System (</w:t>
      </w:r>
      <w:r w:rsidRPr="00785A17">
        <w:rPr>
          <w:rFonts w:cs="Times New Roman"/>
        </w:rPr>
        <w:t>EBS</w:t>
      </w:r>
      <w:r w:rsidR="004B3E5A">
        <w:rPr>
          <w:rFonts w:cs="Times New Roman"/>
        </w:rPr>
        <w:t>)</w:t>
      </w:r>
      <w:r w:rsidRPr="00785A17">
        <w:rPr>
          <w:rFonts w:cs="Times New Roman"/>
        </w:rPr>
        <w:t>, established in 1963.</w:t>
      </w:r>
      <w:r>
        <w:rPr>
          <w:rStyle w:val="FootnoteReference"/>
        </w:rPr>
        <w:footnoteReference w:id="52"/>
      </w:r>
      <w:r w:rsidRPr="00785A17">
        <w:rPr>
          <w:rFonts w:cs="Times New Roman"/>
        </w:rPr>
        <w:t xml:space="preserve">  </w:t>
      </w:r>
      <w:r w:rsidRPr="00C32047">
        <w:rPr>
          <w:rFonts w:cs="Times New Roman"/>
        </w:rPr>
        <w:t>The FCC, in conjunction with FEMA and the NWS, implements EAS at the federal level.</w:t>
      </w:r>
      <w:r>
        <w:rPr>
          <w:rStyle w:val="FootnoteReference"/>
        </w:rPr>
        <w:footnoteReference w:id="53"/>
      </w:r>
      <w:r w:rsidRPr="00785A17">
        <w:rPr>
          <w:rFonts w:cs="Times New Roman"/>
        </w:rPr>
        <w:t xml:space="preserve">  The respective roles these agencies play are defined by a 1981 Memorandum of Understanding between FEMA, NWS and the FCC;</w:t>
      </w:r>
      <w:r>
        <w:rPr>
          <w:rStyle w:val="FootnoteReference"/>
        </w:rPr>
        <w:footnoteReference w:id="54"/>
      </w:r>
      <w:r w:rsidRPr="00785A17">
        <w:rPr>
          <w:rFonts w:cs="Times New Roman"/>
        </w:rPr>
        <w:t xml:space="preserve"> a 1984 Executive Order;</w:t>
      </w:r>
      <w:r>
        <w:rPr>
          <w:rStyle w:val="FootnoteReference"/>
        </w:rPr>
        <w:footnoteReference w:id="55"/>
      </w:r>
      <w:r w:rsidRPr="00785A17">
        <w:rPr>
          <w:rFonts w:cs="Times New Roman"/>
        </w:rPr>
        <w:t xml:space="preserve"> a 1995 Presidential St</w:t>
      </w:r>
      <w:r w:rsidRPr="00C32047">
        <w:rPr>
          <w:rFonts w:cs="Times New Roman"/>
        </w:rPr>
        <w:t>atement of EAS Requirements;</w:t>
      </w:r>
      <w:r>
        <w:rPr>
          <w:rStyle w:val="FootnoteReference"/>
        </w:rPr>
        <w:footnoteReference w:id="56"/>
      </w:r>
      <w:r w:rsidRPr="00785A17">
        <w:rPr>
          <w:rFonts w:cs="Times New Roman"/>
        </w:rPr>
        <w:t xml:space="preserve"> and a 2006 Public Alert and Warning System Executive Order.</w:t>
      </w:r>
      <w:r>
        <w:rPr>
          <w:rStyle w:val="FootnoteReference"/>
        </w:rPr>
        <w:footnoteReference w:id="57"/>
      </w:r>
      <w:r w:rsidRPr="00785A17">
        <w:rPr>
          <w:rFonts w:cs="Times New Roman"/>
        </w:rPr>
        <w:t xml:space="preserve">  As a general matter, the Commission, FEMA and NWS all work closely with radio and television broadcasters, cable providers, and other EAS Partici</w:t>
      </w:r>
      <w:r w:rsidRPr="00C32047">
        <w:rPr>
          <w:rFonts w:cs="Times New Roman"/>
        </w:rPr>
        <w:t>pants and stakehold</w:t>
      </w:r>
      <w:r w:rsidRPr="00E23F3C">
        <w:rPr>
          <w:rFonts w:cs="Times New Roman"/>
        </w:rPr>
        <w:t>ers – including state, local, territorial and tribal governments – to ensure the integrity and utility of the EAS.</w:t>
      </w:r>
      <w:r w:rsidR="00CF64C8">
        <w:rPr>
          <w:rFonts w:cs="Times New Roman"/>
        </w:rPr>
        <w:t>s</w:t>
      </w:r>
    </w:p>
    <w:p w:rsidR="00343A2C" w:rsidRPr="00785A17" w:rsidP="00343A2C" w14:paraId="76E4B501" w14:textId="0DA2A739">
      <w:pPr>
        <w:spacing w:after="120"/>
        <w:rPr>
          <w:rFonts w:cs="Times New Roman"/>
        </w:rPr>
      </w:pPr>
      <w:r w:rsidRPr="00D55BAA">
        <w:rPr>
          <w:rFonts w:cs="Times New Roman"/>
        </w:rPr>
        <w:t>FCC rules require EAS Participants to have the capability to receive and transmit Presidential alerts disseminated over the EAS, and generall</w:t>
      </w:r>
      <w:r w:rsidRPr="00D965C4">
        <w:rPr>
          <w:rFonts w:cs="Times New Roman"/>
        </w:rPr>
        <w:t>y govern all aspects of EAS participation.</w:t>
      </w:r>
      <w:r>
        <w:rPr>
          <w:rStyle w:val="FootnoteReference"/>
        </w:rPr>
        <w:footnoteReference w:id="58"/>
      </w:r>
      <w:r w:rsidRPr="00785A17">
        <w:rPr>
          <w:rFonts w:cs="Times New Roman"/>
        </w:rPr>
        <w:t xml:space="preserve">  EAS Participants al</w:t>
      </w:r>
      <w:r w:rsidRPr="00C32047">
        <w:rPr>
          <w:rFonts w:cs="Times New Roman"/>
        </w:rPr>
        <w:t>so voluntarily tran</w:t>
      </w:r>
      <w:r w:rsidRPr="00E23F3C">
        <w:rPr>
          <w:rFonts w:cs="Times New Roman"/>
        </w:rPr>
        <w:t>smit thousands of alerts and warnings issued annually by the NWS and state, tribal, and local governments, these alerts typically address severe weather threats, child abductions, and other local em</w:t>
      </w:r>
      <w:r w:rsidRPr="00DF7C10">
        <w:rPr>
          <w:rFonts w:cs="Times New Roman"/>
        </w:rPr>
        <w:t>ergencies.  As discussed in more detail below, non-Preside</w:t>
      </w:r>
      <w:r w:rsidRPr="00D55BAA">
        <w:rPr>
          <w:rFonts w:cs="Times New Roman"/>
        </w:rPr>
        <w:t xml:space="preserve">ntial EAS alerts do not require that EAS Participants open a live audio feed from the alerting source, but rather </w:t>
      </w:r>
      <w:r w:rsidR="00B80DEC">
        <w:rPr>
          <w:rFonts w:cs="Times New Roman"/>
        </w:rPr>
        <w:t>transmit</w:t>
      </w:r>
      <w:r w:rsidRPr="00D55BAA" w:rsidR="00B80DEC">
        <w:rPr>
          <w:rFonts w:cs="Times New Roman"/>
        </w:rPr>
        <w:t xml:space="preserve"> </w:t>
      </w:r>
      <w:r w:rsidRPr="00D55BAA">
        <w:rPr>
          <w:rFonts w:cs="Times New Roman"/>
        </w:rPr>
        <w:t>alerts with prerecorded messages that can be delivered at the discretion of the EAS Participant, rendering non-Presidential alerts (and their related testing procedures) inappropriate for end</w:t>
      </w:r>
      <w:r w:rsidR="008F62C7">
        <w:rPr>
          <w:rFonts w:cs="Times New Roman"/>
        </w:rPr>
        <w:t>-</w:t>
      </w:r>
      <w:r w:rsidRPr="00D55BAA">
        <w:rPr>
          <w:rFonts w:cs="Times New Roman"/>
        </w:rPr>
        <w:t>to</w:t>
      </w:r>
      <w:r w:rsidR="008F62C7">
        <w:rPr>
          <w:rFonts w:cs="Times New Roman"/>
        </w:rPr>
        <w:t>-</w:t>
      </w:r>
      <w:r w:rsidRPr="00D55BAA">
        <w:rPr>
          <w:rFonts w:cs="Times New Roman"/>
        </w:rPr>
        <w:t>end testing of a national alert.</w:t>
      </w:r>
      <w:r>
        <w:rPr>
          <w:rStyle w:val="FootnoteReference"/>
        </w:rPr>
        <w:footnoteReference w:id="59"/>
      </w:r>
    </w:p>
    <w:p w:rsidR="00343A2C" w:rsidP="00F27A28" w14:paraId="3F00D163" w14:textId="04DE5A2A">
      <w:pPr>
        <w:keepNext/>
        <w:rPr>
          <w:b/>
          <w:u w:val="single"/>
        </w:rPr>
      </w:pPr>
      <w:bookmarkStart w:id="457" w:name="_Toc477433293"/>
      <w:bookmarkStart w:id="458" w:name="_Toc479002036"/>
      <w:bookmarkStart w:id="459" w:name="_Toc477433492"/>
      <w:bookmarkStart w:id="460" w:name="_Toc507169487"/>
      <w:bookmarkStart w:id="461" w:name="_Toc507169616"/>
      <w:bookmarkStart w:id="462" w:name="_Toc507169949"/>
      <w:bookmarkStart w:id="463" w:name="_Toc507170384"/>
      <w:bookmarkStart w:id="464" w:name="_Toc507170730"/>
      <w:bookmarkStart w:id="465" w:name="_Toc507171326"/>
      <w:r>
        <w:rPr>
          <w:b/>
          <w:u w:val="single"/>
        </w:rPr>
        <w:t>Broadcast-Based Distribution of</w:t>
      </w:r>
      <w:r w:rsidRPr="255FCAE1">
        <w:rPr>
          <w:b/>
          <w:u w:val="single"/>
        </w:rPr>
        <w:t xml:space="preserve"> </w:t>
      </w:r>
      <w:r w:rsidRPr="255FCAE1" w:rsidR="00033051">
        <w:rPr>
          <w:b/>
          <w:u w:val="single"/>
        </w:rPr>
        <w:t xml:space="preserve">EAS </w:t>
      </w:r>
      <w:bookmarkEnd w:id="457"/>
      <w:bookmarkEnd w:id="458"/>
      <w:bookmarkEnd w:id="459"/>
      <w:bookmarkEnd w:id="460"/>
      <w:bookmarkEnd w:id="461"/>
      <w:bookmarkEnd w:id="462"/>
      <w:bookmarkEnd w:id="463"/>
      <w:bookmarkEnd w:id="464"/>
      <w:bookmarkEnd w:id="465"/>
    </w:p>
    <w:p w:rsidR="002478FA" w:rsidRPr="00085542" w:rsidP="00F27A28" w14:paraId="1D6D9DB5" w14:textId="77777777">
      <w:pPr>
        <w:keepNext/>
        <w:rPr>
          <w:b/>
          <w:u w:val="single"/>
        </w:rPr>
      </w:pPr>
    </w:p>
    <w:p w:rsidR="00343A2C" w:rsidRPr="00DF7C10" w:rsidP="005F1F0D" w14:paraId="1147DAF6" w14:textId="33F5EF54">
      <w:pPr>
        <w:keepNext/>
        <w:spacing w:after="120"/>
        <w:rPr>
          <w:rFonts w:cs="Times New Roman"/>
        </w:rPr>
      </w:pPr>
      <w:r w:rsidRPr="00C32047">
        <w:rPr>
          <w:rFonts w:cs="Times New Roman"/>
        </w:rPr>
        <w:t xml:space="preserve">There are two methods by which </w:t>
      </w:r>
      <w:bookmarkStart w:id="466" w:name="_Hlk36642696"/>
      <w:r w:rsidRPr="00C32047">
        <w:rPr>
          <w:rFonts w:cs="Times New Roman"/>
        </w:rPr>
        <w:t xml:space="preserve">EAS alerts may be distributed.  </w:t>
      </w:r>
      <w:bookmarkStart w:id="467" w:name="_Hlk36642743"/>
      <w:bookmarkEnd w:id="466"/>
      <w:r w:rsidRPr="00C32047">
        <w:rPr>
          <w:rFonts w:cs="Times New Roman"/>
        </w:rPr>
        <w:t xml:space="preserve">Under the </w:t>
      </w:r>
      <w:r w:rsidR="00F9348F">
        <w:rPr>
          <w:rFonts w:cs="Times New Roman"/>
        </w:rPr>
        <w:t>broadcast-based distribution</w:t>
      </w:r>
      <w:r w:rsidRPr="00E23F3C">
        <w:rPr>
          <w:rFonts w:cs="Times New Roman"/>
        </w:rPr>
        <w:t xml:space="preserve"> structure, illustrated in Figure </w:t>
      </w:r>
      <w:r w:rsidR="005C159C">
        <w:rPr>
          <w:rFonts w:cs="Times New Roman"/>
        </w:rPr>
        <w:t>2</w:t>
      </w:r>
      <w:r w:rsidRPr="00E23F3C">
        <w:rPr>
          <w:rFonts w:cs="Times New Roman"/>
        </w:rPr>
        <w:t xml:space="preserve"> below, the</w:t>
      </w:r>
      <w:r w:rsidRPr="00DF7C10">
        <w:rPr>
          <w:rFonts w:cs="Times New Roman"/>
        </w:rPr>
        <w:t xml:space="preserve"> EAS is designed to cascade the EAN through a pre-established hierarchy of broadcast, cable, and satellite systems.  </w:t>
      </w:r>
      <w:bookmarkEnd w:id="467"/>
      <w:r w:rsidRPr="00DF7C10">
        <w:rPr>
          <w:rFonts w:cs="Times New Roman"/>
        </w:rPr>
        <w:t xml:space="preserve">FEMA initiates a nationwide, Presidential alert using specific encoding equipment to send the EAN code </w:t>
      </w:r>
      <w:r w:rsidR="005F1F0D">
        <w:rPr>
          <w:rFonts w:cs="Times New Roman"/>
        </w:rPr>
        <w:t xml:space="preserve">initially </w:t>
      </w:r>
      <w:r w:rsidRPr="00DF7C10">
        <w:rPr>
          <w:rFonts w:cs="Times New Roman"/>
        </w:rPr>
        <w:t>to</w:t>
      </w:r>
      <w:r w:rsidR="00CF6BC9">
        <w:rPr>
          <w:rFonts w:cs="Times New Roman"/>
        </w:rPr>
        <w:t xml:space="preserve"> </w:t>
      </w:r>
      <w:r w:rsidR="005F1F0D">
        <w:rPr>
          <w:rFonts w:cs="Times New Roman"/>
        </w:rPr>
        <w:t xml:space="preserve">the Primary Entry Point (PEP) stations </w:t>
      </w:r>
      <w:r w:rsidRPr="00DF7C10">
        <w:rPr>
          <w:rFonts w:cs="Times New Roman"/>
        </w:rPr>
        <w:t xml:space="preserve"> over a secure telephone </w:t>
      </w:r>
      <w:r w:rsidRPr="00D55BAA">
        <w:rPr>
          <w:rFonts w:cs="Times New Roman"/>
        </w:rPr>
        <w:t>(wireline) connection.</w:t>
      </w:r>
      <w:r>
        <w:rPr>
          <w:rStyle w:val="FootnoteReference"/>
        </w:rPr>
        <w:footnoteReference w:id="60"/>
      </w:r>
      <w:r w:rsidRPr="00785A17">
        <w:rPr>
          <w:rFonts w:cs="Times New Roman"/>
        </w:rPr>
        <w:t xml:space="preserve">  </w:t>
      </w:r>
      <w:r w:rsidR="005F1F0D">
        <w:rPr>
          <w:rFonts w:cs="Times New Roman"/>
        </w:rPr>
        <w:t xml:space="preserve">PEP stations are </w:t>
      </w:r>
      <w:r w:rsidRPr="005F1F0D" w:rsidR="005F1F0D">
        <w:rPr>
          <w:rFonts w:cs="Times New Roman"/>
        </w:rPr>
        <w:t>privately owned commercial and non-commercial radio</w:t>
      </w:r>
      <w:r w:rsidR="005F1F0D">
        <w:rPr>
          <w:rFonts w:cs="Times New Roman"/>
        </w:rPr>
        <w:t xml:space="preserve"> </w:t>
      </w:r>
      <w:r w:rsidRPr="005F1F0D" w:rsidR="005F1F0D">
        <w:rPr>
          <w:rFonts w:cs="Times New Roman"/>
        </w:rPr>
        <w:t>broadcast stations that cooperatively participate with FEMA to provide emergency alert and</w:t>
      </w:r>
      <w:r w:rsidR="005F1F0D">
        <w:rPr>
          <w:rFonts w:cs="Times New Roman"/>
        </w:rPr>
        <w:t xml:space="preserve"> </w:t>
      </w:r>
      <w:r w:rsidRPr="005F1F0D" w:rsidR="005F1F0D">
        <w:rPr>
          <w:rFonts w:cs="Times New Roman"/>
        </w:rPr>
        <w:t>warning information to the public before, during, and after a national or local emergency</w:t>
      </w:r>
      <w:r w:rsidR="005F1F0D">
        <w:rPr>
          <w:rFonts w:cs="Times New Roman"/>
        </w:rPr>
        <w:t>.</w:t>
      </w:r>
      <w:r>
        <w:rPr>
          <w:rStyle w:val="FootnoteReference"/>
        </w:rPr>
        <w:footnoteReference w:id="61"/>
      </w:r>
      <w:r w:rsidR="005F1F0D">
        <w:rPr>
          <w:rFonts w:cs="Times New Roman"/>
        </w:rPr>
        <w:t xml:space="preserve">  </w:t>
      </w:r>
      <w:r w:rsidRPr="00785A17">
        <w:rPr>
          <w:rFonts w:cs="Times New Roman"/>
        </w:rPr>
        <w:t xml:space="preserve">Upon receipt of the code, the PEPs open a live audio channel to FEMA and broadcast the EAN throughout their listening areas.  A group of selected EAS Participants in each PEP’s broadcast area, known as Local Primary (LP) stations, </w:t>
      </w:r>
      <w:r w:rsidRPr="00C32047">
        <w:rPr>
          <w:rFonts w:cs="Times New Roman"/>
        </w:rPr>
        <w:t>monitor these PEP stations.  When LP stations receive the EAN, they, in turn, open up an audio channel to FEMA via the PEP, and broadcast the EAN in their listening areas.  The remaining broadcasters, cable television facilities and other EAS Partic</w:t>
      </w:r>
      <w:r w:rsidRPr="00E23F3C">
        <w:rPr>
          <w:rFonts w:cs="Times New Roman"/>
        </w:rPr>
        <w:t xml:space="preserve">ipants located in each LP’s broadcast footprint receive the alerts from the LP stations, </w:t>
      </w:r>
      <w:r w:rsidR="00B80DEC">
        <w:rPr>
          <w:rFonts w:cs="Times New Roman"/>
        </w:rPr>
        <w:t>transmit</w:t>
      </w:r>
      <w:r w:rsidRPr="00E23F3C" w:rsidR="00B80DEC">
        <w:rPr>
          <w:rFonts w:cs="Times New Roman"/>
        </w:rPr>
        <w:t xml:space="preserve"> </w:t>
      </w:r>
      <w:r w:rsidRPr="00E23F3C">
        <w:rPr>
          <w:rFonts w:cs="Times New Roman"/>
        </w:rPr>
        <w:t xml:space="preserve">the alerts to the public (or in the case of cable, to customers’ set top boxes), and open up the audio channel to FEMA through their PEP and LP.  </w:t>
      </w:r>
    </w:p>
    <w:p w:rsidR="00343A2C" w:rsidRPr="00D034E5" w:rsidP="00343A2C" w14:paraId="0CA7B74F" w14:textId="77777777">
      <w:pPr>
        <w:keepNext/>
        <w:keepLines/>
        <w:spacing w:after="120"/>
        <w:rPr>
          <w:rFonts w:cs="Times New Roman"/>
        </w:rPr>
      </w:pPr>
      <w:r w:rsidRPr="255FCAE1">
        <w:rPr>
          <w:rFonts w:cs="Times New Roman"/>
          <w:b/>
        </w:rPr>
        <w:t xml:space="preserve">Figure </w:t>
      </w:r>
      <w:r w:rsidR="005C159C">
        <w:rPr>
          <w:rFonts w:cs="Times New Roman"/>
          <w:b/>
        </w:rPr>
        <w:t>2</w:t>
      </w:r>
      <w:r w:rsidRPr="255FCAE1">
        <w:rPr>
          <w:rFonts w:cs="Times New Roman"/>
          <w:b/>
        </w:rPr>
        <w:t>. EAS Architecture</w:t>
      </w:r>
    </w:p>
    <w:p w:rsidR="00343A2C" w:rsidRPr="00FC68E8" w:rsidP="00343A2C" w14:paraId="192FFE0F" w14:textId="77777777">
      <w:pPr>
        <w:spacing w:after="120"/>
        <w:jc w:val="center"/>
        <w:rPr>
          <w:rFonts w:cs="Times New Roman"/>
          <w:szCs w:val="22"/>
        </w:rPr>
      </w:pPr>
      <w:r w:rsidRPr="00FC68E8">
        <w:rPr>
          <w:rFonts w:cs="Times New Roman"/>
          <w:noProof/>
          <w:szCs w:val="22"/>
          <w:lang w:eastAsia="en-US"/>
        </w:rPr>
        <w:drawing>
          <wp:inline distT="0" distB="0" distL="0" distR="0">
            <wp:extent cx="4495800" cy="2828925"/>
            <wp:effectExtent l="0" t="0" r="0" b="9525"/>
            <wp:docPr id="2" name="Content Placeholder 8" descr="Description: EAS Architecture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81497612" name="Content Placeholder 8" descr="Description: EAS Architecture 4"/>
                    <pic:cNvPicPr>
                      <a:picLocks noGrp="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4495800" cy="2828925"/>
                    </a:xfrm>
                    <a:prstGeom prst="rect">
                      <a:avLst/>
                    </a:prstGeom>
                    <a:noFill/>
                    <a:ln>
                      <a:noFill/>
                    </a:ln>
                  </pic:spPr>
                </pic:pic>
              </a:graphicData>
            </a:graphic>
          </wp:inline>
        </w:drawing>
      </w:r>
    </w:p>
    <w:p w:rsidR="00343A2C" w:rsidP="00A61684" w14:paraId="61324D4E" w14:textId="77777777">
      <w:pPr>
        <w:keepNext/>
        <w:rPr>
          <w:b/>
          <w:u w:val="single"/>
        </w:rPr>
      </w:pPr>
      <w:bookmarkStart w:id="468" w:name="_Toc477433294"/>
      <w:bookmarkStart w:id="469" w:name="_Toc479002037"/>
      <w:bookmarkStart w:id="470" w:name="_Toc477433493"/>
      <w:bookmarkStart w:id="471" w:name="_Toc507169488"/>
      <w:bookmarkStart w:id="472" w:name="_Toc507169617"/>
      <w:bookmarkStart w:id="473" w:name="_Toc507169950"/>
      <w:bookmarkStart w:id="474" w:name="_Toc507170385"/>
      <w:bookmarkStart w:id="475" w:name="_Toc507170731"/>
      <w:bookmarkStart w:id="476" w:name="_Toc507171327"/>
      <w:r w:rsidRPr="255FCAE1">
        <w:rPr>
          <w:b/>
          <w:u w:val="single"/>
        </w:rPr>
        <w:t>Alerting via IPAWS</w:t>
      </w:r>
      <w:bookmarkEnd w:id="468"/>
      <w:bookmarkEnd w:id="469"/>
      <w:bookmarkEnd w:id="470"/>
      <w:bookmarkEnd w:id="471"/>
      <w:bookmarkEnd w:id="472"/>
      <w:bookmarkEnd w:id="473"/>
      <w:bookmarkEnd w:id="474"/>
      <w:bookmarkEnd w:id="475"/>
      <w:bookmarkEnd w:id="476"/>
    </w:p>
    <w:p w:rsidR="002478FA" w:rsidRPr="00085542" w:rsidP="00A61684" w14:paraId="61CC8A97" w14:textId="77777777">
      <w:pPr>
        <w:keepNext/>
        <w:rPr>
          <w:b/>
          <w:kern w:val="3"/>
          <w:u w:val="single"/>
        </w:rPr>
      </w:pPr>
    </w:p>
    <w:p w:rsidR="00343A2C" w:rsidRPr="00C32047" w:rsidP="00A61684" w14:paraId="7EEDBA36" w14:textId="77777777">
      <w:pPr>
        <w:pStyle w:val="ParaNum"/>
        <w:keepNext/>
        <w:numPr>
          <w:ilvl w:val="0"/>
          <w:numId w:val="0"/>
        </w:numPr>
        <w:rPr>
          <w:rFonts w:cs="Times New Roman"/>
        </w:rPr>
      </w:pPr>
      <w:bookmarkStart w:id="477" w:name="_Hlk36642830"/>
      <w:r w:rsidRPr="00C32047">
        <w:rPr>
          <w:rFonts w:cs="Times New Roman"/>
          <w:kern w:val="3"/>
        </w:rPr>
        <w:t xml:space="preserve">EAS </w:t>
      </w:r>
      <w:r w:rsidR="00A61684">
        <w:rPr>
          <w:rFonts w:cs="Times New Roman"/>
          <w:kern w:val="3"/>
        </w:rPr>
        <w:t xml:space="preserve">and WEA </w:t>
      </w:r>
      <w:r w:rsidRPr="00C32047">
        <w:rPr>
          <w:rFonts w:cs="Times New Roman"/>
          <w:kern w:val="3"/>
        </w:rPr>
        <w:t xml:space="preserve">alerts may be distributed over the Internet through the Integrated Public Alert and Warning System (IPAWS), illustrated in Figure </w:t>
      </w:r>
      <w:r w:rsidR="00A61684">
        <w:rPr>
          <w:rFonts w:cs="Times New Roman"/>
          <w:kern w:val="3"/>
        </w:rPr>
        <w:t>3</w:t>
      </w:r>
      <w:r w:rsidRPr="00C32047">
        <w:rPr>
          <w:rFonts w:cs="Times New Roman"/>
          <w:kern w:val="3"/>
        </w:rPr>
        <w:t xml:space="preserve"> below.</w:t>
      </w:r>
      <w:r>
        <w:rPr>
          <w:rStyle w:val="FootnoteReference"/>
          <w:kern w:val="3"/>
        </w:rPr>
        <w:footnoteReference w:id="62"/>
      </w:r>
      <w:r w:rsidRPr="00785A17">
        <w:rPr>
          <w:rFonts w:cs="Times New Roman"/>
          <w:kern w:val="3"/>
        </w:rPr>
        <w:t xml:space="preserve">  As of</w:t>
      </w:r>
      <w:r w:rsidRPr="00C32047">
        <w:rPr>
          <w:rFonts w:cs="Times New Roman"/>
        </w:rPr>
        <w:t xml:space="preserve"> June 30, 2012, EAS Participants are required to be able to receive EAS alerts formatted in Common Alerting Protocol (CAP)</w:t>
      </w:r>
      <w:r>
        <w:rPr>
          <w:rStyle w:val="FootnoteReference"/>
        </w:rPr>
        <w:footnoteReference w:id="63"/>
      </w:r>
      <w:r w:rsidRPr="00785A17">
        <w:rPr>
          <w:rFonts w:cs="Times New Roman"/>
        </w:rPr>
        <w:t xml:space="preserve"> from authorized emergency alert initiators over the Internet via IPAWS</w:t>
      </w:r>
      <w:bookmarkEnd w:id="477"/>
      <w:r w:rsidRPr="00785A17">
        <w:rPr>
          <w:rFonts w:cs="Times New Roman"/>
        </w:rPr>
        <w:t>.  CAP-formatted alerts can include audio, video or data files</w:t>
      </w:r>
      <w:r w:rsidRPr="00C32047">
        <w:rPr>
          <w:rFonts w:cs="Times New Roman"/>
        </w:rPr>
        <w:t>, images, multilingual translations of alerts, and links providing more detailed information than what is contained in the initial alert (such as streaming audio or video).</w:t>
      </w:r>
      <w:r>
        <w:rPr>
          <w:rStyle w:val="FootnoteReference"/>
        </w:rPr>
        <w:footnoteReference w:id="64"/>
      </w:r>
      <w:r w:rsidRPr="00785A17">
        <w:rPr>
          <w:rFonts w:cs="Times New Roman"/>
        </w:rPr>
        <w:t xml:space="preserve">  An EAS Participant that receives a CAP-formatted message can utilize the CAP-form</w:t>
      </w:r>
      <w:r w:rsidRPr="00C32047">
        <w:rPr>
          <w:rFonts w:cs="Times New Roman"/>
        </w:rPr>
        <w:t>atted content to generate messages in synchronous audio and visual formats, which then can be broadcast to local viewers and listeners.</w:t>
      </w:r>
      <w:r>
        <w:rPr>
          <w:rFonts w:cs="Times New Roman"/>
          <w:vertAlign w:val="superscript"/>
        </w:rPr>
        <w:footnoteReference w:id="65"/>
      </w:r>
      <w:r w:rsidRPr="00785A17">
        <w:rPr>
          <w:rFonts w:cs="Times New Roman"/>
        </w:rPr>
        <w:t xml:space="preserve">  CAP also provides each alert with a unique alert identifier and supports alert authentication through the </w:t>
      </w:r>
      <w:r w:rsidRPr="00785A17">
        <w:rPr>
          <w:rFonts w:cs="Times New Roman"/>
        </w:rPr>
        <w:t>provision of</w:t>
      </w:r>
      <w:r w:rsidRPr="00C32047">
        <w:rPr>
          <w:rFonts w:cs="Times New Roman"/>
        </w:rPr>
        <w:t xml:space="preserve"> a digital signature and an encryption field that enables greater protection of the CAP message.</w:t>
      </w:r>
      <w:r>
        <w:rPr>
          <w:rFonts w:cs="Times New Roman"/>
          <w:vertAlign w:val="superscript"/>
        </w:rPr>
        <w:footnoteReference w:id="66"/>
      </w:r>
      <w:r w:rsidRPr="00785A17">
        <w:rPr>
          <w:rFonts w:cs="Times New Roman"/>
        </w:rPr>
        <w:t xml:space="preserve">  </w:t>
      </w:r>
    </w:p>
    <w:p w:rsidR="00343A2C" w:rsidRPr="00A61684" w:rsidP="00A61684" w14:paraId="010DB763" w14:textId="77777777">
      <w:pPr>
        <w:pStyle w:val="ParaNum"/>
        <w:keepNext/>
        <w:widowControl w:val="0"/>
        <w:numPr>
          <w:ilvl w:val="0"/>
          <w:numId w:val="0"/>
        </w:numPr>
        <w:rPr>
          <w:rFonts w:cs="Times New Roman"/>
          <w:b/>
          <w:kern w:val="3"/>
          <w:szCs w:val="22"/>
        </w:rPr>
      </w:pPr>
      <w:r w:rsidRPr="00A61684">
        <w:rPr>
          <w:rFonts w:cs="Times New Roman"/>
          <w:b/>
          <w:kern w:val="3"/>
          <w:szCs w:val="22"/>
        </w:rPr>
        <w:t>Figure 3. IPAWS Architecture</w:t>
      </w:r>
    </w:p>
    <w:p w:rsidR="00A61684" w:rsidRPr="00B57342" w:rsidP="00A61684" w14:paraId="0640F78F" w14:textId="77777777">
      <w:pPr>
        <w:pStyle w:val="ParaNum"/>
        <w:widowControl w:val="0"/>
        <w:numPr>
          <w:ilvl w:val="0"/>
          <w:numId w:val="0"/>
        </w:numPr>
        <w:rPr>
          <w:rFonts w:cs="Times New Roman"/>
          <w:kern w:val="3"/>
          <w:szCs w:val="22"/>
        </w:rPr>
      </w:pPr>
      <w:r w:rsidRPr="00A61684">
        <w:rPr>
          <w:rFonts w:cs="Times New Roman"/>
          <w:noProof/>
          <w:kern w:val="3"/>
          <w:szCs w:val="22"/>
        </w:rPr>
        <w:drawing>
          <wp:inline distT="0" distB="0" distL="0" distR="0">
            <wp:extent cx="5848350" cy="3586489"/>
            <wp:effectExtent l="0" t="0" r="0" b="0"/>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83157" name="Picture 11"/>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5857783" cy="3592274"/>
                    </a:xfrm>
                    <a:prstGeom prst="rect">
                      <a:avLst/>
                    </a:prstGeom>
                  </pic:spPr>
                </pic:pic>
              </a:graphicData>
            </a:graphic>
          </wp:inline>
        </w:drawing>
      </w:r>
    </w:p>
    <w:p w:rsidR="00511603" w:rsidRPr="00B57342" w:rsidP="00B57342" w14:paraId="0565CAF9" w14:textId="77777777">
      <w:pPr>
        <w:keepNext/>
        <w:keepLines/>
        <w:spacing w:after="120"/>
        <w:rPr>
          <w:rFonts w:cs="Times New Roman"/>
        </w:rPr>
      </w:pPr>
    </w:p>
    <w:sectPr w:rsidSect="00F65AD7">
      <w:headerReference w:type="default" r:id="rId9"/>
      <w:footerReference w:type="even" r:id="rId10"/>
      <w:footerReference w:type="default" r:id="rId11"/>
      <w:footerReference w:type="first" r:id="rId12"/>
      <w:endnotePr>
        <w:numFmt w:val="decimal"/>
      </w:endnotePr>
      <w:type w:val="continuous"/>
      <w:pgSz w:w="12240" w:h="15840"/>
      <w:pgMar w:top="634"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3CC" w:rsidP="0055614C" w14:paraId="6AB8D4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A613CC" w14:paraId="4FCA2F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3CC" w:rsidP="0055614C" w14:paraId="3CC614B5"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A613CC" w:rsidP="007272D3" w14:paraId="4802A0BA" w14:textId="6F60C2A6">
    <w:pP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3CC" w14:paraId="7F3D372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69AE" w14:paraId="190BA035" w14:textId="77777777">
      <w:r>
        <w:separator/>
      </w:r>
    </w:p>
  </w:footnote>
  <w:footnote w:type="continuationSeparator" w:id="1">
    <w:p w:rsidR="004269AE" w14:paraId="247A067E" w14:textId="77777777">
      <w:pPr>
        <w:rPr>
          <w:sz w:val="20"/>
        </w:rPr>
      </w:pPr>
      <w:r>
        <w:rPr>
          <w:sz w:val="20"/>
        </w:rPr>
        <w:separator/>
      </w:r>
    </w:p>
  </w:footnote>
  <w:footnote w:type="continuationNotice" w:id="2">
    <w:p w:rsidR="004269AE" w14:paraId="5AD5F551" w14:textId="77777777">
      <w:pPr>
        <w:rPr>
          <w:sz w:val="20"/>
        </w:rPr>
      </w:pPr>
    </w:p>
  </w:footnote>
  <w:footnote w:id="3">
    <w:p w:rsidR="00A613CC" w:rsidRPr="00224C38" w:rsidP="00B1176C" w14:paraId="428EC8C5" w14:textId="77777777">
      <w:pPr>
        <w:pStyle w:val="FootnoteText"/>
      </w:pPr>
      <w:r w:rsidRPr="000D3F0B">
        <w:rPr>
          <w:rStyle w:val="FootnoteReference"/>
        </w:rPr>
        <w:footnoteRef/>
      </w:r>
      <w:r w:rsidRPr="000D3F0B">
        <w:t xml:space="preserve"> </w:t>
      </w:r>
      <w:r w:rsidRPr="000D3F0B">
        <w:rPr>
          <w:i/>
        </w:rPr>
        <w:t>See Public Safety and Homeland Security Bureau Announces Nationwide Test of the Emergency Alert System on August 7, 2019 and Opens the EAS Test Reporting System for 2019 Filings,</w:t>
      </w:r>
      <w:r w:rsidRPr="000D3F0B">
        <w:rPr>
          <w:iCs/>
        </w:rPr>
        <w:t xml:space="preserve"> Public Notice, 34 FCC Rcd 4347 (PSHSB 2019).  </w:t>
      </w:r>
    </w:p>
  </w:footnote>
  <w:footnote w:id="4">
    <w:p w:rsidR="00A613CC" w:rsidRPr="00A405FD" w:rsidP="00B1176C" w14:paraId="7AB91411" w14:textId="77777777">
      <w:pPr>
        <w:pStyle w:val="FootnoteText"/>
        <w:rPr>
          <w:rFonts w:eastAsiaTheme="minorEastAsia"/>
          <w:lang w:eastAsia="ja-JP"/>
        </w:rPr>
      </w:pPr>
      <w:r>
        <w:rPr>
          <w:rStyle w:val="FootnoteReference"/>
        </w:rPr>
        <w:footnoteRef/>
      </w:r>
      <w:r>
        <w:t xml:space="preserve"> </w:t>
      </w:r>
      <w:r w:rsidRPr="00A405FD">
        <w:t>Previous EAS national tests were conducted in November 2011, September 2016 and 2017, and October 2018.</w:t>
      </w:r>
    </w:p>
  </w:footnote>
  <w:footnote w:id="5">
    <w:p w:rsidR="00A613CC" w14:paraId="46CB3D85" w14:textId="4D998E15">
      <w:pPr>
        <w:pStyle w:val="FootnoteText"/>
      </w:pPr>
      <w:r>
        <w:rPr>
          <w:rStyle w:val="FootnoteReference"/>
        </w:rPr>
        <w:footnoteRef/>
      </w:r>
      <w:r>
        <w:t xml:space="preserve"> EAS Participants are required </w:t>
      </w:r>
      <w:bookmarkStart w:id="29" w:name="_Hlk34382207"/>
      <w:r>
        <w:t>to monitor two sources for EAS messages that are formatted in accordance with the EAS Protocol</w:t>
      </w:r>
      <w:bookmarkEnd w:id="29"/>
      <w:r>
        <w:t xml:space="preserve">.  </w:t>
      </w:r>
      <w:r>
        <w:rPr>
          <w:i/>
          <w:iCs/>
        </w:rPr>
        <w:t xml:space="preserve">See </w:t>
      </w:r>
      <w:r>
        <w:t xml:space="preserve">47 CFR §11.52(d)(1).  In addition, EAS Participants must monitor IPAWS for CAP-based alerts.  </w:t>
      </w:r>
      <w:r>
        <w:rPr>
          <w:i/>
          <w:iCs/>
        </w:rPr>
        <w:t xml:space="preserve">See </w:t>
      </w:r>
      <w:r>
        <w:t xml:space="preserve">47 CFR §11.52(d)(2).  </w:t>
      </w:r>
    </w:p>
  </w:footnote>
  <w:footnote w:id="6">
    <w:p w:rsidR="00A613CC" w:rsidRPr="00224C38" w:rsidP="00C97F22" w14:paraId="582521C6" w14:textId="10BA769D">
      <w:pPr>
        <w:pStyle w:val="FootnoteText"/>
      </w:pPr>
      <w:r w:rsidRPr="00224C38">
        <w:rPr>
          <w:rStyle w:val="FootnoteReference"/>
        </w:rPr>
        <w:footnoteRef/>
      </w:r>
      <w:r w:rsidRPr="00224C38">
        <w:t xml:space="preserve"> The term “alert originator” refers to a federal, state, territorial, tribal, or local entity authorized by FEMA to use IPAWS to issue critical public alerts and warnings in emergency situations.  </w:t>
      </w:r>
      <w:r w:rsidRPr="00224C38">
        <w:rPr>
          <w:i/>
        </w:rPr>
        <w:t xml:space="preserve">See </w:t>
      </w:r>
      <w:r w:rsidRPr="00224C38">
        <w:t xml:space="preserve">FEMA, </w:t>
      </w:r>
      <w:r w:rsidRPr="00224C38">
        <w:rPr>
          <w:i/>
        </w:rPr>
        <w:t>Alerting Authorities</w:t>
      </w:r>
      <w:r w:rsidRPr="00224C38">
        <w:t xml:space="preserve">, </w:t>
      </w:r>
      <w:hyperlink r:id="rId1" w:history="1">
        <w:r w:rsidRPr="00224C38">
          <w:rPr>
            <w:rStyle w:val="Hyperlink"/>
          </w:rPr>
          <w:t>https://www.fema.gov/alerting-authorities</w:t>
        </w:r>
      </w:hyperlink>
      <w:r w:rsidRPr="00224C38">
        <w:t xml:space="preserve"> (last updated </w:t>
      </w:r>
      <w:r>
        <w:t>Feb</w:t>
      </w:r>
      <w:r w:rsidRPr="00224C38">
        <w:t xml:space="preserve">. </w:t>
      </w:r>
      <w:r>
        <w:t>5</w:t>
      </w:r>
      <w:r w:rsidRPr="00224C38">
        <w:t>, 20</w:t>
      </w:r>
      <w:r>
        <w:t>20</w:t>
      </w:r>
      <w:r w:rsidRPr="00224C38">
        <w:t xml:space="preserve">).  </w:t>
      </w:r>
    </w:p>
  </w:footnote>
  <w:footnote w:id="7">
    <w:p w:rsidR="00A613CC" w:rsidRPr="00224C38" w:rsidP="00C97F22" w14:paraId="238D7EA6" w14:textId="433E3EBA">
      <w:pPr>
        <w:pStyle w:val="FootnoteText"/>
      </w:pPr>
      <w:r w:rsidRPr="00224C38">
        <w:rPr>
          <w:rStyle w:val="FootnoteReference"/>
        </w:rPr>
        <w:footnoteRef/>
      </w:r>
      <w:r w:rsidRPr="00224C38">
        <w:t xml:space="preserve"> </w:t>
      </w:r>
      <w:r w:rsidRPr="00224C38">
        <w:rPr>
          <w:bCs/>
        </w:rPr>
        <w:t xml:space="preserve">The AMBER program is a nationwide alerting program designed to help bring missing children to safety.  </w:t>
      </w:r>
      <w:r w:rsidRPr="00224C38">
        <w:rPr>
          <w:bCs/>
          <w:i/>
          <w:iCs/>
        </w:rPr>
        <w:t xml:space="preserve">See </w:t>
      </w:r>
      <w:r w:rsidRPr="00224C38">
        <w:rPr>
          <w:bCs/>
        </w:rPr>
        <w:t xml:space="preserve">Office of Justice Programs, </w:t>
      </w:r>
      <w:r w:rsidRPr="00224C38">
        <w:rPr>
          <w:bCs/>
          <w:i/>
          <w:iCs/>
        </w:rPr>
        <w:t>AMBERAlert.gov</w:t>
      </w:r>
      <w:r w:rsidRPr="00224C38">
        <w:rPr>
          <w:bCs/>
        </w:rPr>
        <w:t xml:space="preserve">, </w:t>
      </w:r>
      <w:hyperlink r:id="rId2" w:history="1">
        <w:r w:rsidRPr="00224C38">
          <w:rPr>
            <w:rStyle w:val="Hyperlink"/>
            <w:bCs/>
          </w:rPr>
          <w:t>http://www.amberalert.gov/about.htm</w:t>
        </w:r>
      </w:hyperlink>
      <w:r w:rsidRPr="00224C38">
        <w:rPr>
          <w:bCs/>
        </w:rPr>
        <w:t xml:space="preserve"> (last visited </w:t>
      </w:r>
      <w:r>
        <w:rPr>
          <w:bCs/>
        </w:rPr>
        <w:t>May 4</w:t>
      </w:r>
      <w:r w:rsidRPr="00224C38">
        <w:rPr>
          <w:bCs/>
        </w:rPr>
        <w:t>, 2020).</w:t>
      </w:r>
    </w:p>
  </w:footnote>
  <w:footnote w:id="8">
    <w:p w:rsidR="00A613CC" w:rsidRPr="00224C38" w14:paraId="7D6B7ED0" w14:textId="77777777">
      <w:pPr>
        <w:pStyle w:val="FootnoteText"/>
      </w:pPr>
      <w:r w:rsidRPr="00224C38">
        <w:rPr>
          <w:rStyle w:val="FootnoteReference"/>
        </w:rPr>
        <w:footnoteRef/>
      </w:r>
      <w:r w:rsidRPr="00224C38">
        <w:t xml:space="preserve"> </w:t>
      </w:r>
      <w:r w:rsidRPr="00224C38">
        <w:rPr>
          <w:i/>
        </w:rPr>
        <w:t>See</w:t>
      </w:r>
      <w:r w:rsidRPr="00224C38">
        <w:t xml:space="preserve"> 47 CFR </w:t>
      </w:r>
      <w:r w:rsidRPr="00224C38">
        <w:rPr>
          <w:bCs/>
        </w:rPr>
        <w:t>§§ 11.2(a), 11.11, 11.54.</w:t>
      </w:r>
    </w:p>
  </w:footnote>
  <w:footnote w:id="9">
    <w:p w:rsidR="00A613CC" w:rsidRPr="00224C38" w:rsidP="00FF5AC4" w14:paraId="30AE4342" w14:textId="77777777">
      <w:pPr>
        <w:pStyle w:val="FootnoteText"/>
      </w:pPr>
      <w:r w:rsidRPr="00224C38">
        <w:rPr>
          <w:rStyle w:val="FootnoteReference"/>
        </w:rPr>
        <w:footnoteRef/>
      </w:r>
      <w:r w:rsidRPr="00224C38">
        <w:t xml:space="preserve"> </w:t>
      </w:r>
      <w:r>
        <w:t>The Appendix includes more information on how the EAS works</w:t>
      </w:r>
      <w:r w:rsidRPr="00FF5AC4">
        <w:t>.</w:t>
      </w:r>
      <w:r>
        <w:t xml:space="preserve">  </w:t>
      </w:r>
      <w:r w:rsidRPr="00224C38">
        <w:t xml:space="preserve">This report </w:t>
      </w:r>
      <w:r>
        <w:t xml:space="preserve">includes limited </w:t>
      </w:r>
      <w:r w:rsidRPr="00224C38">
        <w:t xml:space="preserve">comparisons with the previous year’s test results because </w:t>
      </w:r>
      <w:r>
        <w:t xml:space="preserve">the differences in how the tests were conducted do not allow a one-for-one comparison in all instances.  </w:t>
      </w:r>
      <w:r w:rsidRPr="00C9711D">
        <w:t xml:space="preserve">In past years, FEMA has distributed the nationwide EAS test through both the broadcast-based </w:t>
      </w:r>
      <w:r>
        <w:t>alert system</w:t>
      </w:r>
      <w:r w:rsidRPr="00C9711D">
        <w:t xml:space="preserve"> as well as over the Internet using </w:t>
      </w:r>
      <w:r>
        <w:t xml:space="preserve">IPAWS.  </w:t>
      </w:r>
      <w:r w:rsidRPr="00D56FFD">
        <w:t xml:space="preserve">The Commission’s rules require EAS Participants to be able to receive alerts from both IPAWS and the broadcast-based EAS structure.  </w:t>
      </w:r>
      <w:r w:rsidRPr="00D56FFD">
        <w:rPr>
          <w:i/>
          <w:iCs/>
        </w:rPr>
        <w:t>See</w:t>
      </w:r>
      <w:r w:rsidRPr="00D56FFD">
        <w:t xml:space="preserve"> 47 CFR §§ 11.51(d), 11.56(a).</w:t>
      </w:r>
      <w:r>
        <w:t xml:space="preserve">  </w:t>
      </w:r>
      <w:r w:rsidRPr="000F2226">
        <w:t>The 2018 test</w:t>
      </w:r>
      <w:r>
        <w:t xml:space="preserve"> also included Wireless Emergency Alerts (WEA).  </w:t>
      </w:r>
      <w:r w:rsidRPr="00224C38">
        <w:rPr>
          <w:i/>
        </w:rPr>
        <w:t>See</w:t>
      </w:r>
      <w:r w:rsidRPr="00224C38">
        <w:t xml:space="preserve"> FCC, PSHSB, Report: </w:t>
      </w:r>
      <w:r>
        <w:t>October 3, 2018</w:t>
      </w:r>
      <w:r w:rsidRPr="00224C38">
        <w:t xml:space="preserve"> Nationwide EAS Test (201</w:t>
      </w:r>
      <w:r>
        <w:t>8</w:t>
      </w:r>
      <w:r w:rsidRPr="00224C38">
        <w:t xml:space="preserve">), </w:t>
      </w:r>
      <w:hyperlink r:id="rId3" w:history="1">
        <w:r>
          <w:rPr>
            <w:rStyle w:val="Hyperlink"/>
            <w:rFonts w:eastAsia="MS Mincho"/>
          </w:rPr>
          <w:t>https://docs.fcc.gov/public/attachments/DOC-356902A1.pdf</w:t>
        </w:r>
      </w:hyperlink>
      <w:r w:rsidRPr="00224C38">
        <w:t xml:space="preserve"> (</w:t>
      </w:r>
      <w:r w:rsidRPr="00224C38">
        <w:rPr>
          <w:i/>
        </w:rPr>
        <w:t>201</w:t>
      </w:r>
      <w:r>
        <w:rPr>
          <w:i/>
        </w:rPr>
        <w:t>8</w:t>
      </w:r>
      <w:r w:rsidRPr="00224C38">
        <w:rPr>
          <w:i/>
        </w:rPr>
        <w:t xml:space="preserve"> Nationwide EAS Test Report</w:t>
      </w:r>
      <w:r w:rsidRPr="00224C38">
        <w:t>).</w:t>
      </w:r>
    </w:p>
  </w:footnote>
  <w:footnote w:id="10">
    <w:p w:rsidR="00A613CC" w:rsidRPr="00224C38" w14:paraId="1FECEDA5" w14:textId="45030106">
      <w:pPr>
        <w:pStyle w:val="FootnoteText"/>
      </w:pPr>
      <w:r w:rsidRPr="00224C38">
        <w:rPr>
          <w:rStyle w:val="FootnoteReference"/>
        </w:rPr>
        <w:footnoteRef/>
      </w:r>
      <w:r w:rsidRPr="00224C38">
        <w:t xml:space="preserve"> </w:t>
      </w:r>
      <w:r w:rsidRPr="00224C38">
        <w:rPr>
          <w:i/>
        </w:rPr>
        <w:t>See</w:t>
      </w:r>
      <w:r w:rsidRPr="00224C38">
        <w:t xml:space="preserve"> </w:t>
      </w:r>
      <w:r w:rsidRPr="00E22CFC">
        <w:t xml:space="preserve">Appendix, </w:t>
      </w:r>
      <w:r w:rsidRPr="002B13DA">
        <w:rPr>
          <w:i/>
          <w:iCs/>
        </w:rPr>
        <w:t>infra</w:t>
      </w:r>
      <w:r w:rsidRPr="002B13DA">
        <w:rPr>
          <w:iCs/>
        </w:rPr>
        <w:t>, at</w:t>
      </w:r>
      <w:r w:rsidRPr="002B13DA">
        <w:t xml:space="preserve"> </w:t>
      </w:r>
      <w:r>
        <w:t>23</w:t>
      </w:r>
      <w:r w:rsidRPr="002B13DA">
        <w:t>.</w:t>
      </w:r>
      <w:r w:rsidRPr="00D26B0D">
        <w:t xml:space="preserve">  </w:t>
      </w:r>
      <w:r w:rsidRPr="00D26B0D">
        <w:rPr>
          <w:i/>
        </w:rPr>
        <w:t>See also</w:t>
      </w:r>
      <w:r w:rsidRPr="00D26B0D">
        <w:t xml:space="preserve"> </w:t>
      </w:r>
      <w:bookmarkStart w:id="49" w:name="_Hlk511212333"/>
      <w:r w:rsidRPr="00D26B0D">
        <w:rPr>
          <w:bCs/>
        </w:rPr>
        <w:t>47 CFR § 11.</w:t>
      </w:r>
      <w:bookmarkEnd w:id="49"/>
      <w:r w:rsidRPr="00D26B0D">
        <w:rPr>
          <w:bCs/>
        </w:rPr>
        <w:t>31.</w:t>
      </w:r>
    </w:p>
  </w:footnote>
  <w:footnote w:id="11">
    <w:p w:rsidR="00A613CC" w:rsidRPr="00224C38" w:rsidP="00570C54" w14:paraId="014653AD" w14:textId="77777777">
      <w:pPr>
        <w:pStyle w:val="FootnoteText"/>
      </w:pPr>
      <w:r w:rsidRPr="00224C38">
        <w:rPr>
          <w:rStyle w:val="FootnoteReference"/>
        </w:rPr>
        <w:footnoteRef/>
      </w:r>
      <w:r w:rsidRPr="00224C38">
        <w:t xml:space="preserve"> The EAS Protocol uses a four-part message for an emergency activation of the EAS.  The four parts are: Preamble and EAS Header Codes; audio Attention Signal; message; and Preamble and EAS End Of Message (EOM) Codes.  </w:t>
      </w:r>
      <w:r w:rsidRPr="00224C38">
        <w:rPr>
          <w:i/>
        </w:rPr>
        <w:t>See</w:t>
      </w:r>
      <w:r w:rsidRPr="00224C38">
        <w:t xml:space="preserve"> 47 CFR § 11.31.  These parts can inform the public as to the nature, location, effective times, and originator of the alert, but are not capable of including separate files for digital audio, text or for languages other than English.  </w:t>
      </w:r>
      <w:r w:rsidRPr="00224C38">
        <w:rPr>
          <w:i/>
        </w:rPr>
        <w:t>See</w:t>
      </w:r>
      <w:r w:rsidRPr="00224C38">
        <w:t xml:space="preserve"> FCC, PSHSB, Report: September 28, 2016 Nationwide EAS Test at 3 (2016), </w:t>
      </w:r>
      <w:hyperlink r:id="rId4" w:history="1">
        <w:r w:rsidRPr="00224C38">
          <w:rPr>
            <w:rStyle w:val="Hyperlink"/>
          </w:rPr>
          <w:t>https://apps.fcc.gov/edocs_public/attachmatch/DOC-344518A1.pdf</w:t>
        </w:r>
      </w:hyperlink>
      <w:r w:rsidRPr="00224C38">
        <w:t xml:space="preserve"> (discussing the value added from Internet-based alert distribution) (</w:t>
      </w:r>
      <w:r w:rsidRPr="00224C38">
        <w:rPr>
          <w:i/>
        </w:rPr>
        <w:t>2016 Nationwide EAS Test Report</w:t>
      </w:r>
      <w:r w:rsidRPr="00224C38">
        <w:t>).</w:t>
      </w:r>
    </w:p>
  </w:footnote>
  <w:footnote w:id="12">
    <w:p w:rsidR="00A613CC" w:rsidP="00843659" w14:paraId="33D87A66" w14:textId="77777777">
      <w:pPr>
        <w:pStyle w:val="FootnoteText"/>
      </w:pPr>
      <w:r>
        <w:rPr>
          <w:rStyle w:val="FootnoteReference"/>
        </w:rPr>
        <w:footnoteRef/>
      </w:r>
      <w:r>
        <w:t xml:space="preserve"> </w:t>
      </w:r>
      <w:r w:rsidRPr="00224C38">
        <w:t>Letter from Alfred Kenyon, Chief, Customer Support Branch, IPAWS Program Office, National Continuity Programs, Department of Homeland Security – FEMA, to Marlene H. Dortch, Office of the Secretary, Federal Communications Commission (filed May 22, 2019) (on file in PS Docket No. 15-94</w:t>
      </w:r>
      <w:r w:rsidRPr="001A08CA">
        <w:t xml:space="preserve">) </w:t>
      </w:r>
      <w:hyperlink r:id="rId5" w:history="1">
        <w:r w:rsidRPr="00FA2D36">
          <w:rPr>
            <w:rStyle w:val="Hyperlink"/>
          </w:rPr>
          <w:t>https://ecfsapi.fcc.gov/file/10522641001151/FCC%202019%20National%20EAS%20Test%20Date%20Notification%20-%20Final%20-%2020190522.pdf</w:t>
        </w:r>
      </w:hyperlink>
      <w:r>
        <w:t xml:space="preserve"> (</w:t>
      </w:r>
      <w:r>
        <w:rPr>
          <w:i/>
          <w:iCs/>
        </w:rPr>
        <w:t>FEMA Letter</w:t>
      </w:r>
      <w:r w:rsidRPr="001E231D">
        <w:t>)</w:t>
      </w:r>
      <w:r w:rsidRPr="001A08CA">
        <w:t>.</w:t>
      </w:r>
      <w:r w:rsidRPr="00D245F8">
        <w:t xml:space="preserve">  </w:t>
      </w:r>
    </w:p>
  </w:footnote>
  <w:footnote w:id="13">
    <w:p w:rsidR="00A613CC" w:rsidRPr="00224C38" w:rsidP="00DB2ECD" w14:paraId="5F65A4FC" w14:textId="0CC4DE1C">
      <w:pPr>
        <w:pStyle w:val="FootnoteText"/>
      </w:pPr>
      <w:r w:rsidRPr="00224C38">
        <w:rPr>
          <w:rStyle w:val="FootnoteReference"/>
        </w:rPr>
        <w:footnoteRef/>
      </w:r>
      <w:r w:rsidRPr="00224C38">
        <w:t xml:space="preserve"> EAS Participants can deliver to the public the rich data contained in a CAP-formatted message received directly from the IPAWS Internet feed, but when the alert is rebroadcast over the daisy chain, the CAP data are lost, and EAS Participants receiving the alert for the first time over the air cannot </w:t>
      </w:r>
      <w:r>
        <w:t>transmit</w:t>
      </w:r>
      <w:r w:rsidRPr="00224C38">
        <w:t xml:space="preserve"> CAP-based features, such as digital audio or multiple languages, to the public.  </w:t>
      </w:r>
    </w:p>
  </w:footnote>
  <w:footnote w:id="14">
    <w:p w:rsidR="00A613CC" w:rsidRPr="00224C38" w:rsidP="00DB2ECD" w14:paraId="6CFA24F1" w14:textId="30A9EBFC">
      <w:pPr>
        <w:pStyle w:val="FootnoteText"/>
      </w:pPr>
      <w:r w:rsidRPr="00224C38">
        <w:rPr>
          <w:rStyle w:val="FootnoteReference"/>
        </w:rPr>
        <w:footnoteRef/>
      </w:r>
      <w:r w:rsidRPr="00224C38">
        <w:t xml:space="preserve"> This total consists of the 17,637 radio broadcasters and 4,047 television broadcasters in the FCC’s Consolidated Database System, the 4,080 headends active in the FCC’s Cable Operations and Licensing System, </w:t>
      </w:r>
      <w:r w:rsidRPr="000F2226">
        <w:t>Direct</w:t>
      </w:r>
      <w:r w:rsidRPr="00224C38">
        <w:t xml:space="preserve"> Broadcast Satellite (DBS) and Satellite Digital Audio Radio Service (SDARS) facilities.  This methodology likely overestimates </w:t>
      </w:r>
      <w:r>
        <w:t xml:space="preserve">the </w:t>
      </w:r>
      <w:r w:rsidRPr="00224C38">
        <w:t>number of radio and television broadcasters that participate in the EAS, as some are exempted from the Commission rules that govern EAS.  For example, if a hub station satisfies the EAS requirements, an analog or digital broadcast satellite station that rebroadcasts 100% of the hub station’s programming would not be required to file in</w:t>
      </w:r>
      <w:r>
        <w:t xml:space="preserve"> the EAS Test Reporting </w:t>
      </w:r>
      <w:r w:rsidRPr="000F2226">
        <w:t>System (ETRS</w:t>
      </w:r>
      <w:r>
        <w:t>).</w:t>
      </w:r>
      <w:r w:rsidRPr="00224C38">
        <w:t xml:space="preserve">  </w:t>
      </w:r>
      <w:r w:rsidRPr="00224C38">
        <w:rPr>
          <w:i/>
        </w:rPr>
        <w:t xml:space="preserve">See </w:t>
      </w:r>
      <w:r w:rsidRPr="00224C38">
        <w:t>47 CFR § 11.11(b).</w:t>
      </w:r>
    </w:p>
  </w:footnote>
  <w:footnote w:id="15">
    <w:p w:rsidR="00A613CC" w:rsidRPr="00224C38" w:rsidP="00DB2ECD" w14:paraId="53681CB3" w14:textId="06E6AC8C">
      <w:pPr>
        <w:pStyle w:val="FootnoteText"/>
      </w:pPr>
      <w:r w:rsidRPr="00224C38">
        <w:rPr>
          <w:rStyle w:val="FootnoteReference"/>
        </w:rPr>
        <w:footnoteRef/>
      </w:r>
      <w:r w:rsidRPr="00224C38">
        <w:t xml:space="preserve"> Wireline video systems are the systems of a wireline common carrier used to provide video programming service.  </w:t>
      </w:r>
      <w:r w:rsidRPr="00224C38">
        <w:rPr>
          <w:i/>
        </w:rPr>
        <w:t>Id</w:t>
      </w:r>
      <w:r w:rsidRPr="00224C38">
        <w:t>. at § 11.2(c).</w:t>
      </w:r>
    </w:p>
  </w:footnote>
  <w:footnote w:id="16">
    <w:p w:rsidR="00A613CC" w:rsidRPr="00224C38" w:rsidP="00DB2ECD" w14:paraId="5C21CF46" w14:textId="77777777">
      <w:pPr>
        <w:pStyle w:val="FootnoteText"/>
      </w:pPr>
      <w:r w:rsidRPr="00224C38">
        <w:rPr>
          <w:rStyle w:val="FootnoteReference"/>
        </w:rPr>
        <w:footnoteRef/>
      </w:r>
      <w:r w:rsidRPr="00224C38">
        <w:t xml:space="preserve"> </w:t>
      </w:r>
      <w:r w:rsidRPr="00224C38">
        <w:rPr>
          <w:i/>
        </w:rPr>
        <w:t>Id</w:t>
      </w:r>
      <w:r w:rsidRPr="00224C38">
        <w:t>. at § 11.11(a).</w:t>
      </w:r>
    </w:p>
  </w:footnote>
  <w:footnote w:id="17">
    <w:p w:rsidR="00A613CC" w14:paraId="1D2AC6C2" w14:textId="398F30B5">
      <w:pPr>
        <w:pStyle w:val="FootnoteText"/>
      </w:pPr>
      <w:r w:rsidRPr="003B55B6">
        <w:rPr>
          <w:rStyle w:val="FootnoteReference"/>
        </w:rPr>
        <w:footnoteRef/>
      </w:r>
      <w:r w:rsidRPr="003B55B6">
        <w:t xml:space="preserve"> Throughout this report, data are calculated to the nearest tenth, which, </w:t>
      </w:r>
      <w:r>
        <w:t>in some instances</w:t>
      </w:r>
      <w:r w:rsidRPr="003B55B6">
        <w:t xml:space="preserve">, results in percentage totals just slightly under or over 100%.  </w:t>
      </w:r>
    </w:p>
  </w:footnote>
  <w:footnote w:id="18">
    <w:p w:rsidR="00A613CC" w:rsidRPr="00224C38" w:rsidP="00777AE4" w14:paraId="008BFEB6" w14:textId="4BAF140A">
      <w:pPr>
        <w:pStyle w:val="FootnoteText"/>
      </w:pPr>
      <w:r w:rsidRPr="00224C38">
        <w:rPr>
          <w:rStyle w:val="FootnoteReference"/>
        </w:rPr>
        <w:footnoteRef/>
      </w:r>
      <w:r w:rsidRPr="00224C38">
        <w:t xml:space="preserve"> </w:t>
      </w:r>
      <w:bookmarkStart w:id="112" w:name="_Hlk39053226"/>
      <w:r w:rsidRPr="00E61D6B">
        <w:t>EAS Participants submitted 23,13</w:t>
      </w:r>
      <w:r>
        <w:t xml:space="preserve">1 </w:t>
      </w:r>
      <w:r w:rsidRPr="00E61D6B">
        <w:t>filings in 2019</w:t>
      </w:r>
      <w:r w:rsidRPr="00D71FAC">
        <w:t xml:space="preserve">.  2,881 of these filings duplicated facilities for which EAS Participants had already </w:t>
      </w:r>
      <w:r w:rsidRPr="005F1C74">
        <w:t>filed.</w:t>
      </w:r>
      <w:r w:rsidRPr="00614372">
        <w:t xml:space="preserve">  The </w:t>
      </w:r>
      <w:bookmarkEnd w:id="112"/>
      <w:r w:rsidRPr="00614372">
        <w:t>total number of filings include the cumulative</w:t>
      </w:r>
      <w:r w:rsidRPr="00224C38">
        <w:t xml:space="preserve"> tabulation for all forms received from a filer.  For example, if a </w:t>
      </w:r>
      <w:r>
        <w:t xml:space="preserve">test participant </w:t>
      </w:r>
      <w:r w:rsidRPr="00224C38">
        <w:t>submitted Forms One, Two and Three through ETRS, this would be recorded as one filing, rather than three separate filings.</w:t>
      </w:r>
      <w:r>
        <w:t xml:space="preserve">  The numbers cited in this report are slightly lower than those reported in the December 2019 Initial Public Notice to account for additional analysis.  </w:t>
      </w:r>
      <w:r w:rsidRPr="00EB4E3F">
        <w:rPr>
          <w:i/>
          <w:iCs/>
        </w:rPr>
        <w:t>See</w:t>
      </w:r>
      <w:r>
        <w:t xml:space="preserve"> </w:t>
      </w:r>
      <w:r w:rsidRPr="00D046D2">
        <w:rPr>
          <w:i/>
          <w:iCs/>
        </w:rPr>
        <w:t>Public Safety and Homeland Security Bureau Announces Initial Findings Regarding 2019 Nationwide Test of Emergency Alert System</w:t>
      </w:r>
      <w:r>
        <w:t xml:space="preserve">, Public Notice, </w:t>
      </w:r>
      <w:r w:rsidRPr="000F2226">
        <w:t xml:space="preserve">34 FCC Rcd </w:t>
      </w:r>
      <w:r>
        <w:t>11938 (PSHSB 2019).</w:t>
      </w:r>
    </w:p>
  </w:footnote>
  <w:footnote w:id="19">
    <w:p w:rsidR="00A613CC" w:rsidRPr="00224C38" w:rsidP="000E03F2" w14:paraId="15B74E82" w14:textId="3629EB31">
      <w:pPr>
        <w:pStyle w:val="FootnoteText"/>
      </w:pPr>
      <w:r w:rsidRPr="00224C38">
        <w:rPr>
          <w:rStyle w:val="FootnoteReference"/>
        </w:rPr>
        <w:footnoteRef/>
      </w:r>
      <w:r w:rsidRPr="00224C38">
        <w:t xml:space="preserve"> </w:t>
      </w:r>
      <w:bookmarkStart w:id="113" w:name="_Hlk33193971"/>
      <w:r w:rsidRPr="00224C38">
        <w:t>Unique filings are a set of filings that represent the report of a single EAS Participant facility, such as a radio station or a cable headend</w:t>
      </w:r>
      <w:r>
        <w:t>, with any duplicate filings removed</w:t>
      </w:r>
      <w:r w:rsidRPr="00224C38">
        <w:t xml:space="preserve">.  Most duplicate filings were submitted for cable systems.  To the extent that EAS Participants’ filings indicate that a headend serves alerts using multiple, independent sets of EAS equipment, each set of equipment is considered as a unique headend in this report. </w:t>
      </w:r>
      <w:bookmarkEnd w:id="113"/>
      <w:r>
        <w:t xml:space="preserve"> </w:t>
      </w:r>
    </w:p>
  </w:footnote>
  <w:footnote w:id="20">
    <w:p w:rsidR="00A613CC" w:rsidRPr="00224C38" w:rsidP="002E048C" w14:paraId="344B8228" w14:textId="13C69B44">
      <w:pPr>
        <w:pStyle w:val="FootnoteText"/>
      </w:pPr>
      <w:r w:rsidRPr="00224C38">
        <w:rPr>
          <w:rStyle w:val="FootnoteReference"/>
        </w:rPr>
        <w:footnoteRef/>
      </w:r>
      <w:r w:rsidRPr="00224C38">
        <w:t xml:space="preserve"> </w:t>
      </w:r>
      <w:r>
        <w:rPr>
          <w:i/>
          <w:iCs/>
        </w:rPr>
        <w:t xml:space="preserve">See </w:t>
      </w:r>
      <w:r w:rsidRPr="00FA5169">
        <w:rPr>
          <w:i/>
          <w:iCs/>
        </w:rPr>
        <w:t>2018 Nationwide EAS Test</w:t>
      </w:r>
      <w:r>
        <w:t xml:space="preserve"> at 10-11.  </w:t>
      </w:r>
      <w:r w:rsidRPr="00224C38">
        <w:t xml:space="preserve">For purposes of this report, participation rate is defined as the number of </w:t>
      </w:r>
      <w:r>
        <w:t>u</w:t>
      </w:r>
      <w:r w:rsidRPr="00224C38">
        <w:t xml:space="preserve">nique </w:t>
      </w:r>
      <w:r>
        <w:t>f</w:t>
      </w:r>
      <w:r w:rsidRPr="00224C38">
        <w:t xml:space="preserve">ilings received from a specified EAS Participant type divided by the total number of EAS Participants of that type.  </w:t>
      </w:r>
    </w:p>
  </w:footnote>
  <w:footnote w:id="21">
    <w:p w:rsidR="00A613CC" w:rsidRPr="00B61D74" w14:paraId="55FDD9A6" w14:textId="25BB917B">
      <w:pPr>
        <w:pStyle w:val="FootnoteText"/>
      </w:pPr>
      <w:r>
        <w:rPr>
          <w:rStyle w:val="FootnoteReference"/>
        </w:rPr>
        <w:footnoteRef/>
      </w:r>
      <w:r>
        <w:t xml:space="preserve"> </w:t>
      </w:r>
      <w:r>
        <w:rPr>
          <w:i/>
          <w:iCs/>
        </w:rPr>
        <w:t>See Id</w:t>
      </w:r>
      <w:r>
        <w:t>.</w:t>
      </w:r>
    </w:p>
  </w:footnote>
  <w:footnote w:id="22">
    <w:p w:rsidR="00A613CC" w:rsidRPr="00B61D74" w14:paraId="0B3C0705" w14:textId="2C11F2EB">
      <w:pPr>
        <w:pStyle w:val="FootnoteText"/>
        <w:rPr>
          <w:i/>
          <w:iCs/>
        </w:rPr>
      </w:pPr>
      <w:r>
        <w:rPr>
          <w:rStyle w:val="FootnoteReference"/>
        </w:rPr>
        <w:footnoteRef/>
      </w:r>
      <w:r>
        <w:t xml:space="preserve"> </w:t>
      </w:r>
      <w:r>
        <w:rPr>
          <w:i/>
          <w:iCs/>
        </w:rPr>
        <w:t>Id.</w:t>
      </w:r>
    </w:p>
  </w:footnote>
  <w:footnote w:id="23">
    <w:p w:rsidR="00A613CC" w:rsidRPr="00224C38" w14:paraId="5AC54A7A" w14:textId="7BCFFED2">
      <w:pPr>
        <w:pStyle w:val="FootnoteText"/>
      </w:pPr>
      <w:r w:rsidRPr="00224C38">
        <w:rPr>
          <w:rStyle w:val="FootnoteReference"/>
        </w:rPr>
        <w:footnoteRef/>
      </w:r>
      <w:r w:rsidRPr="00224C38">
        <w:t xml:space="preserve"> The Commission has determined that test result data submitted by EAS Participants be treated as presumptively confidential.  </w:t>
      </w:r>
      <w:r w:rsidRPr="00224C38">
        <w:rPr>
          <w:i/>
        </w:rPr>
        <w:t xml:space="preserve">See Review of the Emergency Alert </w:t>
      </w:r>
      <w:r w:rsidRPr="00224C38">
        <w:t xml:space="preserve">System, EB Docket No. 04-296, Sixth Report and Order, 30 FCC Rcd 6520, 6533, para. 27, note 90 (2015) (noting that test data received from EAS Participants or any reports that contain individual test data shall be treated as presumptively confidential).  Accordingly, Table 1 and others in this report reflect aggregated test result data to the extent doing so does not result in disclosure of confidential information.  As referenced </w:t>
      </w:r>
      <w:r>
        <w:t>throughout this Report</w:t>
      </w:r>
      <w:r w:rsidRPr="00224C38">
        <w:t xml:space="preserve">, PSHSB does not provide data for very small groups of EAS Participants and does not include them among the </w:t>
      </w:r>
      <w:r w:rsidRPr="006A1ECF">
        <w:t xml:space="preserve">total number of filings.  The omission of this data does not change the assessment of the test in any significant way.  </w:t>
      </w:r>
    </w:p>
  </w:footnote>
  <w:footnote w:id="24">
    <w:p w:rsidR="00A613CC" w:rsidRPr="00224C38" w:rsidP="002E048C" w14:paraId="56BEFED0" w14:textId="77777777">
      <w:pPr>
        <w:pStyle w:val="FootnoteText"/>
      </w:pPr>
      <w:r w:rsidRPr="00224C38">
        <w:rPr>
          <w:rStyle w:val="FootnoteReference"/>
        </w:rPr>
        <w:footnoteRef/>
      </w:r>
      <w:r w:rsidRPr="00224C38">
        <w:t xml:space="preserve"> “Other” includes “non-cable multichannel video programming distributors” and other entities reported in the ETRS but not defined as EAS Participants in the EAS rules.</w:t>
      </w:r>
    </w:p>
  </w:footnote>
  <w:footnote w:id="25">
    <w:p w:rsidR="00A613CC" w:rsidRPr="00224C38" w14:paraId="7842482D" w14:textId="19F3CE2D">
      <w:pPr>
        <w:pStyle w:val="FootnoteText"/>
      </w:pPr>
      <w:r w:rsidRPr="00224C38">
        <w:rPr>
          <w:rStyle w:val="FootnoteReference"/>
        </w:rPr>
        <w:footnoteRef/>
      </w:r>
      <w:r w:rsidRPr="00224C38">
        <w:t xml:space="preserve"> 47 CFR § 11.61(a)(3)(iv).  </w:t>
      </w:r>
      <w:r w:rsidRPr="00224C38">
        <w:rPr>
          <w:i/>
        </w:rPr>
        <w:t>2018 Nationwide EAS Test Report</w:t>
      </w:r>
      <w:r w:rsidRPr="00224C38">
        <w:t xml:space="preserve"> at 11.</w:t>
      </w:r>
    </w:p>
  </w:footnote>
  <w:footnote w:id="26">
    <w:p w:rsidR="00A613CC" w:rsidRPr="005E6700" w14:paraId="6C4389F6" w14:textId="1DDCEADE">
      <w:pPr>
        <w:pStyle w:val="FootnoteText"/>
      </w:pPr>
      <w:r w:rsidRPr="006A1ECF">
        <w:rPr>
          <w:rStyle w:val="FootnoteReference"/>
        </w:rPr>
        <w:footnoteRef/>
      </w:r>
      <w:r w:rsidRPr="006A1ECF">
        <w:t xml:space="preserve"> Tables 3 through </w:t>
      </w:r>
      <w:r>
        <w:t>12</w:t>
      </w:r>
      <w:r w:rsidRPr="006A1ECF">
        <w:t xml:space="preserve"> exclude EAS Participants that report to be silent</w:t>
      </w:r>
      <w:r>
        <w:t xml:space="preserve">, </w:t>
      </w:r>
      <w:r w:rsidRPr="002F47CA">
        <w:rPr>
          <w:i/>
          <w:iCs/>
        </w:rPr>
        <w:t>e.g</w:t>
      </w:r>
      <w:r>
        <w:t>.</w:t>
      </w:r>
      <w:r w:rsidRPr="006A1ECF">
        <w:t xml:space="preserve"> pursuant to a special temporary authorization granted by the Commission.  </w:t>
      </w:r>
      <w:r w:rsidRPr="006A1ECF">
        <w:rPr>
          <w:i/>
        </w:rPr>
        <w:t xml:space="preserve">See also </w:t>
      </w:r>
      <w:r w:rsidRPr="005E6700">
        <w:t xml:space="preserve">Table </w:t>
      </w:r>
      <w:r>
        <w:t>7</w:t>
      </w:r>
      <w:r w:rsidRPr="005E6700">
        <w:t xml:space="preserve">, </w:t>
      </w:r>
      <w:r w:rsidRPr="005E6700">
        <w:rPr>
          <w:i/>
        </w:rPr>
        <w:t>infra</w:t>
      </w:r>
      <w:r w:rsidRPr="005E6700">
        <w:t>, at 1</w:t>
      </w:r>
      <w:r>
        <w:t>2</w:t>
      </w:r>
      <w:r w:rsidRPr="005E6700">
        <w:t xml:space="preserve"> (describing the test results of Low Power participants).  </w:t>
      </w:r>
    </w:p>
  </w:footnote>
  <w:footnote w:id="27">
    <w:p w:rsidR="00A613CC" w:rsidRPr="00F03937" w14:paraId="667793C3" w14:textId="6F124C10">
      <w:pPr>
        <w:pStyle w:val="FootnoteText"/>
        <w:rPr>
          <w:i/>
        </w:rPr>
      </w:pPr>
      <w:r w:rsidRPr="005E6700">
        <w:rPr>
          <w:rStyle w:val="FootnoteReference"/>
        </w:rPr>
        <w:footnoteRef/>
      </w:r>
      <w:r w:rsidRPr="005E6700">
        <w:t xml:space="preserve"> </w:t>
      </w:r>
      <w:r w:rsidRPr="005E6700">
        <w:rPr>
          <w:i/>
        </w:rPr>
        <w:t>See also</w:t>
      </w:r>
      <w:r w:rsidRPr="005E6700">
        <w:rPr>
          <w:iCs/>
        </w:rPr>
        <w:t xml:space="preserve">, Table </w:t>
      </w:r>
      <w:r>
        <w:rPr>
          <w:iCs/>
        </w:rPr>
        <w:t>7</w:t>
      </w:r>
      <w:r w:rsidRPr="005E6700">
        <w:rPr>
          <w:iCs/>
        </w:rPr>
        <w:t xml:space="preserve">, </w:t>
      </w:r>
      <w:r w:rsidRPr="005E6700">
        <w:rPr>
          <w:i/>
        </w:rPr>
        <w:t>infra</w:t>
      </w:r>
      <w:r w:rsidRPr="005E6700">
        <w:rPr>
          <w:iCs/>
        </w:rPr>
        <w:t>, at 1</w:t>
      </w:r>
      <w:r>
        <w:rPr>
          <w:iCs/>
        </w:rPr>
        <w:t>2</w:t>
      </w:r>
      <w:r w:rsidRPr="005E6700">
        <w:rPr>
          <w:iCs/>
        </w:rPr>
        <w:t xml:space="preserve"> (describing</w:t>
      </w:r>
      <w:r w:rsidRPr="00320AD5">
        <w:rPr>
          <w:iCs/>
        </w:rPr>
        <w:t xml:space="preserve"> the test results of Low Power participants).</w:t>
      </w:r>
    </w:p>
  </w:footnote>
  <w:footnote w:id="28">
    <w:p w:rsidR="00A613CC" w:rsidRPr="00224C38" w14:paraId="146C8BF7" w14:textId="3D1C87DF">
      <w:pPr>
        <w:pStyle w:val="FootnoteText"/>
      </w:pPr>
      <w:r w:rsidRPr="00224C38">
        <w:rPr>
          <w:rStyle w:val="FootnoteReference"/>
        </w:rPr>
        <w:footnoteRef/>
      </w:r>
      <w:r w:rsidRPr="00224C38">
        <w:t xml:space="preserve"> Unique </w:t>
      </w:r>
      <w:r>
        <w:t>f</w:t>
      </w:r>
      <w:r w:rsidRPr="00224C38">
        <w:t xml:space="preserve">ilings </w:t>
      </w:r>
      <w:r>
        <w:t>r</w:t>
      </w:r>
      <w:r w:rsidRPr="00224C38">
        <w:t>eceived</w:t>
      </w:r>
      <w:r w:rsidRPr="001D2A9C">
        <w:t xml:space="preserve">.  </w:t>
      </w:r>
    </w:p>
  </w:footnote>
  <w:footnote w:id="29">
    <w:p w:rsidR="00A613CC" w:rsidRPr="00224C38" w:rsidP="00DB2ECD" w14:paraId="23423A54" w14:textId="173BF8F7">
      <w:pPr>
        <w:pStyle w:val="FootnoteText"/>
      </w:pPr>
      <w:r w:rsidRPr="00224C38">
        <w:rPr>
          <w:rStyle w:val="FootnoteReference"/>
        </w:rPr>
        <w:footnoteRef/>
      </w:r>
      <w:r w:rsidRPr="00224C38">
        <w:t xml:space="preserve"> For this report, a “test participant” is a unique EAS Participant that completed, at a minimum, ETRS Forms One and Two.  Unless otherwise specified, the analyses hereafter only consider filings made by test participants.</w:t>
      </w:r>
    </w:p>
  </w:footnote>
  <w:footnote w:id="30">
    <w:p w:rsidR="00A613CC" w14:paraId="1A2993D7" w14:textId="674C7E7D">
      <w:pPr>
        <w:pStyle w:val="FootnoteText"/>
      </w:pPr>
      <w:r>
        <w:rPr>
          <w:rStyle w:val="FootnoteReference"/>
        </w:rPr>
        <w:footnoteRef/>
      </w:r>
      <w:r>
        <w:t xml:space="preserve"> </w:t>
      </w:r>
      <w:r w:rsidRPr="00224C38">
        <w:t>47 CFR § 11.18(a).</w:t>
      </w:r>
    </w:p>
  </w:footnote>
  <w:footnote w:id="31">
    <w:p w:rsidR="00A613CC" w:rsidRPr="00165E28" w:rsidP="00080CF2" w14:paraId="3EC479D0" w14:textId="19173AD9">
      <w:pPr>
        <w:pStyle w:val="FootnoteText"/>
      </w:pPr>
      <w:r w:rsidRPr="00224C38">
        <w:rPr>
          <w:rStyle w:val="FootnoteReference"/>
        </w:rPr>
        <w:footnoteRef/>
      </w:r>
      <w:r w:rsidRPr="00224C38">
        <w:t xml:space="preserve"> </w:t>
      </w:r>
      <w:r w:rsidRPr="006272EF">
        <w:t xml:space="preserve"> </w:t>
      </w:r>
      <w:r w:rsidRPr="006272EF">
        <w:rPr>
          <w:i/>
          <w:iCs/>
        </w:rPr>
        <w:t xml:space="preserve">See 2018 Nationwide WEA and EAS Test Report </w:t>
      </w:r>
      <w:r w:rsidRPr="006272EF">
        <w:t xml:space="preserve">at 13.  </w:t>
      </w:r>
    </w:p>
  </w:footnote>
  <w:footnote w:id="32">
    <w:p w:rsidR="00A613CC" w:rsidRPr="00224C38" w14:paraId="1FE5EDCA" w14:textId="71AEADF2">
      <w:pPr>
        <w:pStyle w:val="FootnoteText"/>
      </w:pPr>
      <w:r w:rsidRPr="00224C38">
        <w:rPr>
          <w:rStyle w:val="FootnoteReference"/>
        </w:rPr>
        <w:footnoteRef/>
      </w:r>
      <w:r w:rsidRPr="00224C38">
        <w:t xml:space="preserve"> </w:t>
      </w:r>
      <w:r w:rsidRPr="00224C38">
        <w:rPr>
          <w:i/>
        </w:rPr>
        <w:t>Id</w:t>
      </w:r>
      <w:r w:rsidRPr="00224C38">
        <w:t xml:space="preserve">.  </w:t>
      </w:r>
    </w:p>
  </w:footnote>
  <w:footnote w:id="33">
    <w:p w:rsidR="00A613CC" w:rsidRPr="00224C38" w14:paraId="7C756FEC" w14:textId="3ACAFD68">
      <w:pPr>
        <w:pStyle w:val="FootnoteText"/>
      </w:pPr>
      <w:r w:rsidRPr="00224C38">
        <w:rPr>
          <w:rStyle w:val="FootnoteReference"/>
        </w:rPr>
        <w:footnoteRef/>
      </w:r>
      <w:r w:rsidRPr="00224C38">
        <w:t xml:space="preserve"> Data reflects EAS designations as self-reported in Form One.  Many EAS Participants, especially cable systems, marked more than one designation.  This chart counts every time the EAS Designation was chosen, so the total number of designations selected exceeds the number of filers.</w:t>
      </w:r>
    </w:p>
  </w:footnote>
  <w:footnote w:id="34">
    <w:p w:rsidR="00A613CC" w:rsidP="00A32393" w14:paraId="058CFCC2" w14:textId="77777777">
      <w:pPr>
        <w:pStyle w:val="FootnoteText"/>
      </w:pPr>
      <w:r>
        <w:rPr>
          <w:rStyle w:val="FootnoteReference"/>
        </w:rPr>
        <w:footnoteRef/>
      </w:r>
      <w:r>
        <w:t xml:space="preserve"> 47 CFR § 11.52(d)(2).</w:t>
      </w:r>
    </w:p>
  </w:footnote>
  <w:footnote w:id="35">
    <w:p w:rsidR="00A613CC" w:rsidRPr="009875DB" w:rsidP="00A32393" w14:paraId="0CC9613E" w14:textId="7222B8E8">
      <w:pPr>
        <w:pStyle w:val="FootnoteText"/>
        <w:rPr>
          <w:u w:val="single"/>
        </w:rPr>
      </w:pPr>
      <w:r>
        <w:rPr>
          <w:rStyle w:val="FootnoteReference"/>
        </w:rPr>
        <w:footnoteRef/>
      </w:r>
      <w:r>
        <w:t xml:space="preserve"> </w:t>
      </w:r>
      <w:r w:rsidRPr="00C24F01">
        <w:rPr>
          <w:i/>
        </w:rPr>
        <w:t>201</w:t>
      </w:r>
      <w:r>
        <w:rPr>
          <w:i/>
        </w:rPr>
        <w:t>8</w:t>
      </w:r>
      <w:r w:rsidRPr="00C24F01">
        <w:t xml:space="preserve"> </w:t>
      </w:r>
      <w:r w:rsidRPr="00C24F01">
        <w:rPr>
          <w:i/>
        </w:rPr>
        <w:t xml:space="preserve">Nationwide </w:t>
      </w:r>
      <w:r w:rsidRPr="00DD7774">
        <w:rPr>
          <w:i/>
        </w:rPr>
        <w:t xml:space="preserve">EAS </w:t>
      </w:r>
      <w:r w:rsidRPr="00C24F01">
        <w:rPr>
          <w:i/>
        </w:rPr>
        <w:t>Test Report</w:t>
      </w:r>
      <w:r w:rsidRPr="00C24F01">
        <w:t xml:space="preserve"> at </w:t>
      </w:r>
      <w:r>
        <w:t>14</w:t>
      </w:r>
      <w:r w:rsidRPr="00C24F01">
        <w:t xml:space="preserve">.  </w:t>
      </w:r>
      <w:r>
        <w:t>Possible explanations for test participants reporting that they do not monitor IPAWS include a lack of broadband access, lack of familiarity with EAS equipment</w:t>
      </w:r>
      <w:r w:rsidRPr="00352F5E">
        <w:t xml:space="preserve"> </w:t>
      </w:r>
      <w:r>
        <w:t xml:space="preserve">functions, and noncompliance with the Commission’s rules.  </w:t>
      </w:r>
    </w:p>
  </w:footnote>
  <w:footnote w:id="36">
    <w:p w:rsidR="00A613CC" w:rsidRPr="00351DD2" w14:paraId="0E0116BC" w14:textId="6CD6B22B">
      <w:pPr>
        <w:pStyle w:val="FootnoteText"/>
        <w:rPr>
          <w:i/>
          <w:iCs/>
        </w:rPr>
      </w:pPr>
      <w:r>
        <w:rPr>
          <w:rStyle w:val="FootnoteReference"/>
        </w:rPr>
        <w:footnoteRef/>
      </w:r>
      <w:r>
        <w:t xml:space="preserve"> </w:t>
      </w:r>
      <w:r>
        <w:rPr>
          <w:i/>
          <w:iCs/>
        </w:rPr>
        <w:t>Id.</w:t>
      </w:r>
    </w:p>
  </w:footnote>
  <w:footnote w:id="37">
    <w:p w:rsidR="00A613CC" w:rsidRPr="00351DD2" w14:paraId="155ABDB8" w14:textId="1651CB8E">
      <w:pPr>
        <w:pStyle w:val="FootnoteText"/>
        <w:rPr>
          <w:i/>
          <w:iCs/>
        </w:rPr>
      </w:pPr>
      <w:r>
        <w:rPr>
          <w:rStyle w:val="FootnoteReference"/>
        </w:rPr>
        <w:footnoteRef/>
      </w:r>
      <w:r>
        <w:t xml:space="preserve"> </w:t>
      </w:r>
      <w:r>
        <w:rPr>
          <w:i/>
          <w:iCs/>
        </w:rPr>
        <w:t>Id.</w:t>
      </w:r>
    </w:p>
  </w:footnote>
  <w:footnote w:id="38">
    <w:p w:rsidR="00A613CC" w14:paraId="563746E0" w14:textId="7CA307FA">
      <w:pPr>
        <w:pStyle w:val="FootnoteText"/>
      </w:pPr>
      <w:r>
        <w:rPr>
          <w:rStyle w:val="FootnoteReference"/>
        </w:rPr>
        <w:footnoteRef/>
      </w:r>
      <w:r>
        <w:t xml:space="preserve"> </w:t>
      </w:r>
      <w:r>
        <w:rPr>
          <w:i/>
          <w:iCs/>
        </w:rPr>
        <w:t xml:space="preserve">Id. </w:t>
      </w:r>
      <w:r w:rsidRPr="003A2001">
        <w:t>at 17,</w:t>
      </w:r>
      <w:r>
        <w:t xml:space="preserve"> Table 8.  As</w:t>
      </w:r>
      <w:r w:rsidRPr="006B6F38">
        <w:t xml:space="preserve"> Table </w:t>
      </w:r>
      <w:r>
        <w:t>5</w:t>
      </w:r>
      <w:r w:rsidRPr="006B6F38">
        <w:t xml:space="preserve"> data shows</w:t>
      </w:r>
      <w:r>
        <w:t>,</w:t>
      </w:r>
      <w:r w:rsidRPr="006B6F38">
        <w:t xml:space="preserve"> nearly 100% of test participants are equipped to receive IPAWS alerts.  </w:t>
      </w:r>
    </w:p>
  </w:footnote>
  <w:footnote w:id="39">
    <w:p w:rsidR="00A613CC" w14:paraId="4F13E2D4" w14:textId="4B72D25F">
      <w:pPr>
        <w:pStyle w:val="FootnoteText"/>
      </w:pPr>
      <w:r>
        <w:rPr>
          <w:rStyle w:val="FootnoteReference"/>
        </w:rPr>
        <w:footnoteRef/>
      </w:r>
      <w:r>
        <w:t xml:space="preserve"> FCC, PSHSB, Report: September 27, 2017 Nationwide EAS Test at 3 (2017), </w:t>
      </w:r>
      <w:hyperlink r:id="rId6" w:history="1">
        <w:r>
          <w:rPr>
            <w:rStyle w:val="Hyperlink"/>
            <w:rFonts w:eastAsia="MS Mincho"/>
          </w:rPr>
          <w:t>https://www.fcc.gov/document/report-2017-nationwide-emergency-alert-system-test</w:t>
        </w:r>
      </w:hyperlink>
      <w:r>
        <w:t xml:space="preserve">.  </w:t>
      </w:r>
      <w:r>
        <w:rPr>
          <w:i/>
          <w:iCs/>
        </w:rPr>
        <w:t xml:space="preserve">2018 Nationwide EAS Test Report </w:t>
      </w:r>
      <w:r>
        <w:t>at 20-23.</w:t>
      </w:r>
    </w:p>
  </w:footnote>
  <w:footnote w:id="40">
    <w:p w:rsidR="00A613CC" w:rsidRPr="00910012" w14:paraId="72838677" w14:textId="407ED9B6">
      <w:pPr>
        <w:pStyle w:val="FootnoteText"/>
      </w:pPr>
      <w:r>
        <w:rPr>
          <w:rStyle w:val="FootnoteReference"/>
        </w:rPr>
        <w:footnoteRef/>
      </w:r>
      <w:r>
        <w:t xml:space="preserve"> Data reflected in </w:t>
      </w:r>
      <w:r w:rsidRPr="00910012">
        <w:rPr>
          <w:b/>
          <w:bCs/>
        </w:rPr>
        <w:t>Table</w:t>
      </w:r>
      <w:r>
        <w:rPr>
          <w:b/>
          <w:bCs/>
        </w:rPr>
        <w:t>s</w:t>
      </w:r>
      <w:r w:rsidRPr="00910012">
        <w:rPr>
          <w:b/>
          <w:bCs/>
        </w:rPr>
        <w:t xml:space="preserve"> 1</w:t>
      </w:r>
      <w:r>
        <w:rPr>
          <w:b/>
          <w:bCs/>
        </w:rPr>
        <w:t>1</w:t>
      </w:r>
      <w:r w:rsidRPr="00910012">
        <w:rPr>
          <w:b/>
          <w:bCs/>
        </w:rPr>
        <w:t>a</w:t>
      </w:r>
      <w:r>
        <w:rPr>
          <w:b/>
          <w:bCs/>
        </w:rPr>
        <w:t xml:space="preserve"> </w:t>
      </w:r>
      <w:r w:rsidRPr="005B0884">
        <w:t>and</w:t>
      </w:r>
      <w:r>
        <w:rPr>
          <w:b/>
          <w:bCs/>
        </w:rPr>
        <w:t xml:space="preserve"> 11b</w:t>
      </w:r>
      <w:r w:rsidRPr="00A508E5">
        <w:t xml:space="preserve"> </w:t>
      </w:r>
      <w:r>
        <w:t>is</w:t>
      </w:r>
      <w:r w:rsidRPr="00A508E5">
        <w:t xml:space="preserve"> based on </w:t>
      </w:r>
      <w:r>
        <w:t xml:space="preserve">data reported by test participants in </w:t>
      </w:r>
      <w:r w:rsidRPr="00A508E5">
        <w:t>explanatory text fields and do</w:t>
      </w:r>
      <w:r>
        <w:t>es</w:t>
      </w:r>
      <w:r w:rsidRPr="00A508E5">
        <w:t xml:space="preserve"> not correlate to the data reported by test participants through </w:t>
      </w:r>
      <w:r>
        <w:t>check</w:t>
      </w:r>
      <w:r w:rsidRPr="00A508E5">
        <w:t xml:space="preserve">boxes as reported in </w:t>
      </w:r>
      <w:r w:rsidRPr="00A508E5">
        <w:rPr>
          <w:b/>
          <w:bCs/>
        </w:rPr>
        <w:t>Table 1</w:t>
      </w:r>
      <w:r>
        <w:rPr>
          <w:b/>
          <w:bCs/>
        </w:rPr>
        <w:t>0</w:t>
      </w:r>
      <w:r w:rsidRPr="00A508E5">
        <w:t>.</w:t>
      </w:r>
      <w:r>
        <w:rPr>
          <w:b/>
          <w:bCs/>
        </w:rPr>
        <w:t xml:space="preserve">  </w:t>
      </w:r>
      <w:r>
        <w:t xml:space="preserve">Similarly, the data reported in </w:t>
      </w:r>
      <w:r w:rsidRPr="005B0884">
        <w:rPr>
          <w:b/>
          <w:bCs/>
        </w:rPr>
        <w:t>Tables 1</w:t>
      </w:r>
      <w:r>
        <w:rPr>
          <w:b/>
          <w:bCs/>
        </w:rPr>
        <w:t>1</w:t>
      </w:r>
      <w:r w:rsidRPr="005B0884">
        <w:rPr>
          <w:b/>
          <w:bCs/>
        </w:rPr>
        <w:t>a</w:t>
      </w:r>
      <w:r>
        <w:t xml:space="preserve"> and </w:t>
      </w:r>
      <w:r w:rsidRPr="005B0884">
        <w:rPr>
          <w:b/>
          <w:bCs/>
        </w:rPr>
        <w:t>1</w:t>
      </w:r>
      <w:r>
        <w:rPr>
          <w:b/>
          <w:bCs/>
        </w:rPr>
        <w:t>1</w:t>
      </w:r>
      <w:r w:rsidRPr="005B0884">
        <w:rPr>
          <w:b/>
          <w:bCs/>
        </w:rPr>
        <w:t>b</w:t>
      </w:r>
      <w:r>
        <w:t xml:space="preserve"> is based on data reported by test participants that may not lend itself to one-to-one comparisons.  </w:t>
      </w:r>
      <w:r w:rsidRPr="00A508E5">
        <w:t xml:space="preserve">Consequently, there may be variations </w:t>
      </w:r>
      <w:r>
        <w:t>or</w:t>
      </w:r>
      <w:r w:rsidRPr="00A508E5">
        <w:t xml:space="preserve"> differences </w:t>
      </w:r>
      <w:r>
        <w:t>between the respective data sets</w:t>
      </w:r>
      <w:r w:rsidRPr="00A508E5">
        <w:t>.</w:t>
      </w:r>
      <w:r>
        <w:t xml:space="preserve">  </w:t>
      </w:r>
    </w:p>
  </w:footnote>
  <w:footnote w:id="41">
    <w:p w:rsidR="00A613CC" w14:paraId="32445BFB" w14:textId="32A13B8D">
      <w:pPr>
        <w:pStyle w:val="FootnoteText"/>
      </w:pPr>
      <w:r>
        <w:rPr>
          <w:rStyle w:val="FootnoteReference"/>
        </w:rPr>
        <w:footnoteRef/>
      </w:r>
      <w:r>
        <w:t xml:space="preserve"> These filers reported to have had no duty to retransmit the alert.  However, they are included in this table because they </w:t>
      </w:r>
      <w:r w:rsidRPr="00255DBD">
        <w:t>indicated a problem with retransmission</w:t>
      </w:r>
      <w:r>
        <w:t xml:space="preserve">.  They may </w:t>
      </w:r>
      <w:r w:rsidRPr="00255DBD">
        <w:t xml:space="preserve">have filed in this category mistakenly.  </w:t>
      </w:r>
    </w:p>
  </w:footnote>
  <w:footnote w:id="42">
    <w:p w:rsidR="00A613CC" w:rsidRPr="00310131" w14:paraId="765F156A" w14:textId="53A5AD21">
      <w:pPr>
        <w:pStyle w:val="FootnoteText"/>
      </w:pPr>
      <w:r>
        <w:rPr>
          <w:rStyle w:val="FootnoteReference"/>
        </w:rPr>
        <w:footnoteRef/>
      </w:r>
      <w:r>
        <w:t xml:space="preserve"> </w:t>
      </w:r>
      <w:r>
        <w:rPr>
          <w:i/>
          <w:iCs/>
        </w:rPr>
        <w:t xml:space="preserve">See </w:t>
      </w:r>
      <w:r w:rsidRPr="00310131">
        <w:rPr>
          <w:i/>
          <w:iCs/>
        </w:rPr>
        <w:t>supra</w:t>
      </w:r>
      <w:r>
        <w:rPr>
          <w:i/>
          <w:iCs/>
        </w:rPr>
        <w:t xml:space="preserve"> </w:t>
      </w:r>
      <w:r>
        <w:t>note 3.</w:t>
      </w:r>
    </w:p>
  </w:footnote>
  <w:footnote w:id="43">
    <w:p w:rsidR="00A613CC" w:rsidP="00BD42A8" w14:paraId="1CEA395B" w14:textId="4472F5C8">
      <w:pPr>
        <w:pStyle w:val="FootnoteText"/>
      </w:pPr>
      <w:r>
        <w:rPr>
          <w:rStyle w:val="FootnoteReference"/>
        </w:rPr>
        <w:footnoteRef/>
      </w:r>
      <w:r>
        <w:t xml:space="preserve"> </w:t>
      </w:r>
      <w:r w:rsidRPr="003210EB">
        <w:t xml:space="preserve">FEMA has notified us </w:t>
      </w:r>
      <w:r>
        <w:t xml:space="preserve">that two Florida PEPs that had relay failures (WFLF(AM), Pine Hills, Florida and WOKV(AM) Jacksonville, Florida).  </w:t>
      </w:r>
      <w:r w:rsidRPr="00BD42A8">
        <w:t xml:space="preserve">Email from </w:t>
      </w:r>
      <w:r>
        <w:t>Antwane Johnson</w:t>
      </w:r>
      <w:r w:rsidRPr="00BD42A8">
        <w:t xml:space="preserve">, </w:t>
      </w:r>
      <w:r>
        <w:t>Director, Integrated Public Alert and Warning, FEMA/NCP</w:t>
      </w:r>
      <w:r w:rsidRPr="00BD42A8">
        <w:t xml:space="preserve">, to </w:t>
      </w:r>
      <w:r>
        <w:t>Nicole McGinnis</w:t>
      </w:r>
      <w:r w:rsidRPr="00BD42A8">
        <w:t xml:space="preserve">, </w:t>
      </w:r>
      <w:r>
        <w:t>Deputy Bureau Chief</w:t>
      </w:r>
      <w:r w:rsidRPr="00BD42A8">
        <w:t>, PSHSB, Federal Communications Commission (</w:t>
      </w:r>
      <w:r>
        <w:t>Mar</w:t>
      </w:r>
      <w:r w:rsidRPr="00BD42A8">
        <w:t xml:space="preserve">. </w:t>
      </w:r>
      <w:r>
        <w:t>16</w:t>
      </w:r>
      <w:r w:rsidRPr="00BD42A8">
        <w:t xml:space="preserve">, 2020, </w:t>
      </w:r>
      <w:r>
        <w:t>12</w:t>
      </w:r>
      <w:r w:rsidRPr="00BD42A8">
        <w:t>:</w:t>
      </w:r>
      <w:r>
        <w:t>40</w:t>
      </w:r>
      <w:r w:rsidRPr="00BD42A8">
        <w:t xml:space="preserve"> p.m. ET).  </w:t>
      </w:r>
      <w:r>
        <w:t xml:space="preserve"> </w:t>
      </w:r>
    </w:p>
  </w:footnote>
  <w:footnote w:id="44">
    <w:p w:rsidR="00A613CC" w:rsidRPr="00BD42A8" w14:paraId="45B0A6F0" w14:textId="6382FEF2">
      <w:pPr>
        <w:pStyle w:val="FootnoteText"/>
        <w:rPr>
          <w:i/>
          <w:iCs/>
        </w:rPr>
      </w:pPr>
      <w:r>
        <w:rPr>
          <w:rStyle w:val="FootnoteReference"/>
        </w:rPr>
        <w:footnoteRef/>
      </w:r>
      <w:r>
        <w:t xml:space="preserve"> </w:t>
      </w:r>
      <w:r w:rsidRPr="003210EB">
        <w:t xml:space="preserve">FEMA has notified us </w:t>
      </w:r>
      <w:r>
        <w:t xml:space="preserve">that one Georgia PEP station (WMAC(AM), Macon, Georgia) had a relay failure.  </w:t>
      </w:r>
      <w:r>
        <w:rPr>
          <w:i/>
          <w:iCs/>
        </w:rPr>
        <w:t>Id.</w:t>
      </w:r>
    </w:p>
  </w:footnote>
  <w:footnote w:id="45">
    <w:p w:rsidR="00A613CC" w:rsidRPr="00224C38" w:rsidP="000C370B" w14:paraId="2EDB38C1" w14:textId="75C02DB4">
      <w:pPr>
        <w:pStyle w:val="FootnoteText"/>
      </w:pPr>
      <w:r w:rsidRPr="00224C38">
        <w:rPr>
          <w:rStyle w:val="FootnoteReference"/>
        </w:rPr>
        <w:footnoteRef/>
      </w:r>
      <w:r w:rsidRPr="00224C38">
        <w:t xml:space="preserve"> </w:t>
      </w:r>
      <w:r w:rsidRPr="00224C38">
        <w:rPr>
          <w:i/>
        </w:rPr>
        <w:t>See</w:t>
      </w:r>
      <w:r w:rsidRPr="00224C38">
        <w:t xml:space="preserve"> </w:t>
      </w:r>
      <w:r>
        <w:t>47 CFR</w:t>
      </w:r>
      <w:r w:rsidRPr="00224C38">
        <w:t xml:space="preserve"> § 11.51.  </w:t>
      </w:r>
    </w:p>
  </w:footnote>
  <w:footnote w:id="46">
    <w:p w:rsidR="00A613CC" w:rsidP="00F5387E" w14:paraId="658209E1" w14:textId="313FD179">
      <w:pPr>
        <w:pStyle w:val="FootnoteText"/>
      </w:pPr>
      <w:r>
        <w:rPr>
          <w:rStyle w:val="FootnoteReference"/>
          <w:rFonts w:eastAsia="MS Mincho"/>
        </w:rPr>
        <w:footnoteRef/>
      </w:r>
      <w:r>
        <w:t xml:space="preserve"> </w:t>
      </w:r>
      <w:r>
        <w:rPr>
          <w:i/>
        </w:rPr>
        <w:t xml:space="preserve">2018 Nationwide EAS Test Report </w:t>
      </w:r>
      <w:r>
        <w:t xml:space="preserve">at 23.  </w:t>
      </w:r>
      <w:r>
        <w:rPr>
          <w:i/>
          <w:iCs/>
        </w:rPr>
        <w:t xml:space="preserve">See also </w:t>
      </w:r>
      <w:r>
        <w:rPr>
          <w:i/>
        </w:rPr>
        <w:t xml:space="preserve">2017 Nationwide EAS Test Report </w:t>
      </w:r>
      <w:r>
        <w:t>at 16.</w:t>
      </w:r>
    </w:p>
  </w:footnote>
  <w:footnote w:id="47">
    <w:p w:rsidR="00A613CC" w:rsidRPr="00224C38" w:rsidP="005242F0" w14:paraId="1EC105BC" w14:textId="5D168410">
      <w:pPr>
        <w:pStyle w:val="FootnoteText"/>
      </w:pPr>
      <w:r w:rsidRPr="00224C38">
        <w:rPr>
          <w:rStyle w:val="FootnoteReference"/>
        </w:rPr>
        <w:footnoteRef/>
      </w:r>
      <w:r w:rsidRPr="00224C38">
        <w:t xml:space="preserve"> </w:t>
      </w:r>
      <w:r w:rsidRPr="00224C38">
        <w:rPr>
          <w:i/>
        </w:rPr>
        <w:t>Public Safety and Homeland Security Bureau Reminds Video Providers of Requirement to Issue Accessible EAS Alerts</w:t>
      </w:r>
      <w:r w:rsidRPr="00224C38">
        <w:t xml:space="preserve">, Public Notice, DA 19-648, </w:t>
      </w:r>
      <w:r>
        <w:t>34 FCC Rcd 5962</w:t>
      </w:r>
      <w:r w:rsidRPr="00224C38">
        <w:t xml:space="preserve"> (PSHSB 2019).</w:t>
      </w:r>
    </w:p>
  </w:footnote>
  <w:footnote w:id="48">
    <w:p w:rsidR="00A613CC" w14:paraId="36C57EC3" w14:textId="19A9C144">
      <w:pPr>
        <w:pStyle w:val="FootnoteText"/>
      </w:pPr>
      <w:r>
        <w:rPr>
          <w:rStyle w:val="FootnoteReference"/>
        </w:rPr>
        <w:footnoteRef/>
      </w:r>
      <w:r>
        <w:t xml:space="preserve"> FCC, </w:t>
      </w:r>
      <w:r w:rsidRPr="00900569">
        <w:rPr>
          <w:i/>
          <w:iCs/>
        </w:rPr>
        <w:t>EAS FAQ Accessibility</w:t>
      </w:r>
      <w:r>
        <w:t>,</w:t>
      </w:r>
      <w:r w:rsidRPr="00CC7C8C">
        <w:t xml:space="preserve"> </w:t>
      </w:r>
      <w:hyperlink r:id="rId7" w:history="1">
        <w:r w:rsidRPr="00B82351">
          <w:rPr>
            <w:rStyle w:val="Hyperlink"/>
          </w:rPr>
          <w:t>https://www.fcc.gov/eas-faq-accessibility</w:t>
        </w:r>
      </w:hyperlink>
      <w:r>
        <w:t xml:space="preserve"> (Oct. 29, 2019). </w:t>
      </w:r>
    </w:p>
  </w:footnote>
  <w:footnote w:id="49">
    <w:p w:rsidR="00A613CC" w:rsidRPr="00224C38" w:rsidP="005242F0" w14:paraId="479246B2" w14:textId="19E89FFC">
      <w:pPr>
        <w:pStyle w:val="FootnoteText"/>
      </w:pPr>
      <w:r w:rsidRPr="00224C38">
        <w:rPr>
          <w:rStyle w:val="FootnoteReference"/>
        </w:rPr>
        <w:footnoteRef/>
      </w:r>
      <w:r w:rsidRPr="00224C38">
        <w:t xml:space="preserve"> </w:t>
      </w:r>
      <w:r w:rsidRPr="00224C38">
        <w:rPr>
          <w:i/>
        </w:rPr>
        <w:t xml:space="preserve">Public Safety and Homeland Security Bureau Provides Guidance to Improve Accuracy of Reporting for Upcoming Nationwide EAS Test, </w:t>
      </w:r>
      <w:r w:rsidRPr="00224C38">
        <w:t xml:space="preserve">Public Notice, DA 19-708, </w:t>
      </w:r>
      <w:r>
        <w:t>34 FCC Rcd 6374</w:t>
      </w:r>
      <w:r w:rsidRPr="00224C38">
        <w:t xml:space="preserve"> (PSHSB 2019).</w:t>
      </w:r>
    </w:p>
  </w:footnote>
  <w:footnote w:id="50">
    <w:p w:rsidR="00A613CC" w:rsidRPr="00224C38" w14:paraId="3749EE18" w14:textId="345AE7D8">
      <w:pPr>
        <w:pStyle w:val="FootnoteText"/>
      </w:pPr>
      <w:r w:rsidRPr="00224C38">
        <w:rPr>
          <w:rStyle w:val="FootnoteReference"/>
        </w:rPr>
        <w:footnoteRef/>
      </w:r>
      <w:r w:rsidRPr="00224C38">
        <w:t xml:space="preserve"> </w:t>
      </w:r>
      <w:r w:rsidRPr="00224C38">
        <w:rPr>
          <w:i/>
        </w:rPr>
        <w:t>See</w:t>
      </w:r>
      <w:r w:rsidRPr="00224C38">
        <w:t xml:space="preserve"> Public Safety and Homeland Security Bureau, </w:t>
      </w:r>
      <w:r w:rsidRPr="00224C38">
        <w:rPr>
          <w:i/>
        </w:rPr>
        <w:t>Webinar For Low Power Broadcasters on The Emergency Alert System (EAS) and The EAS Test Reporting System</w:t>
      </w:r>
      <w:r w:rsidRPr="00224C38">
        <w:t xml:space="preserve">, </w:t>
      </w:r>
      <w:hyperlink r:id="rId8" w:history="1">
        <w:r w:rsidRPr="00224C38">
          <w:rPr>
            <w:rStyle w:val="Hyperlink"/>
          </w:rPr>
          <w:t>https://www.fcc.gov/EAS-test-requirements-and-reporting</w:t>
        </w:r>
      </w:hyperlink>
      <w:r w:rsidRPr="00224C38">
        <w:t xml:space="preserve"> (last visited </w:t>
      </w:r>
      <w:r>
        <w:t>May</w:t>
      </w:r>
      <w:r w:rsidRPr="00224C38">
        <w:t xml:space="preserve"> </w:t>
      </w:r>
      <w:r>
        <w:t>4</w:t>
      </w:r>
      <w:r w:rsidRPr="00224C38">
        <w:t>, 20</w:t>
      </w:r>
      <w:r>
        <w:t>20</w:t>
      </w:r>
      <w:r w:rsidRPr="00224C38">
        <w:t>).</w:t>
      </w:r>
      <w:r w:rsidRPr="00224C38">
        <w:rPr>
          <w:i/>
        </w:rPr>
        <w:t xml:space="preserve"> </w:t>
      </w:r>
    </w:p>
  </w:footnote>
  <w:footnote w:id="51">
    <w:p w:rsidR="00A613CC" w:rsidRPr="00224C38" w:rsidP="00FF3ED0" w14:paraId="76F02390" w14:textId="41EE1ECE">
      <w:pPr>
        <w:pStyle w:val="FootnoteText"/>
      </w:pPr>
      <w:r w:rsidRPr="00224C38">
        <w:rPr>
          <w:rStyle w:val="FootnoteReference"/>
          <w:sz w:val="20"/>
        </w:rPr>
        <w:footnoteRef/>
      </w:r>
      <w:r w:rsidRPr="00224C38">
        <w:t xml:space="preserve"> </w:t>
      </w:r>
      <w:r w:rsidRPr="00224C38">
        <w:rPr>
          <w:i/>
        </w:rPr>
        <w:t xml:space="preserve">See </w:t>
      </w:r>
      <w:r w:rsidRPr="00224C38">
        <w:t xml:space="preserve">Review of the Emergency Alert System, </w:t>
      </w:r>
      <w:r w:rsidRPr="00224C38">
        <w:rPr>
          <w:i/>
        </w:rPr>
        <w:t>Second Further Notice of Proposed Rulemaking</w:t>
      </w:r>
      <w:r w:rsidRPr="00224C38">
        <w:t>, 25 FCC Rcd 564, 565, para. 2 (2010).</w:t>
      </w:r>
    </w:p>
  </w:footnote>
  <w:footnote w:id="52">
    <w:p w:rsidR="00A613CC" w:rsidRPr="00224C38" w:rsidP="00FF3ED0" w14:paraId="7591503B" w14:textId="4F4E27E1">
      <w:pPr>
        <w:pStyle w:val="FootnoteText"/>
      </w:pPr>
      <w:r w:rsidRPr="00224C38">
        <w:rPr>
          <w:rStyle w:val="FootnoteReference"/>
          <w:sz w:val="20"/>
        </w:rPr>
        <w:footnoteRef/>
      </w:r>
      <w:r w:rsidRPr="00224C38">
        <w:t xml:space="preserve"> CONELRAD was not an alerting system </w:t>
      </w:r>
      <w:r w:rsidRPr="00224C38">
        <w:rPr>
          <w:i/>
        </w:rPr>
        <w:t>per se</w:t>
      </w:r>
      <w:r w:rsidRPr="00224C38">
        <w:t xml:space="preserve"> but was rather a Cold War emergency system under which most radio and television transmission would be shut down in case of an enemy missile attack to prevent incoming missiles from homing in on broadcast transmissions.  The radio stations that were allowed to remain on the air, the CONELRAD stations, would remain on the air to provide emergency information.  </w:t>
      </w:r>
      <w:r w:rsidRPr="00224C38">
        <w:rPr>
          <w:i/>
        </w:rPr>
        <w:t>See</w:t>
      </w:r>
      <w:r w:rsidRPr="00224C38">
        <w:t xml:space="preserve"> “Defense: Sign-off for CONELRAD,” </w:t>
      </w:r>
      <w:r w:rsidRPr="00224C38">
        <w:rPr>
          <w:i/>
          <w:iCs/>
        </w:rPr>
        <w:t>Time Magazine</w:t>
      </w:r>
      <w:r w:rsidRPr="00224C38">
        <w:t>, Friday, July 12, 1963.</w:t>
      </w:r>
    </w:p>
  </w:footnote>
  <w:footnote w:id="53">
    <w:p w:rsidR="00A613CC" w:rsidRPr="00224C38" w:rsidP="00FF3ED0" w14:paraId="62BFF0A0" w14:textId="77777777">
      <w:pPr>
        <w:pStyle w:val="FootnoteText"/>
      </w:pPr>
      <w:r w:rsidRPr="00224C38">
        <w:rPr>
          <w:rStyle w:val="FootnoteReference"/>
          <w:sz w:val="20"/>
        </w:rPr>
        <w:footnoteRef/>
      </w:r>
      <w:r w:rsidRPr="00224C38">
        <w:t xml:space="preserve"> FEMA acts as Executive Agent for the development, operation, and maintenance of the national-level EAS.  </w:t>
      </w:r>
      <w:r w:rsidRPr="00224C38">
        <w:rPr>
          <w:i/>
        </w:rPr>
        <w:t>See Memorandum</w:t>
      </w:r>
      <w:r w:rsidRPr="00224C38">
        <w:t>, Presidential Communications with the General Public During Periods of National Emergency, The White House (September 15, 1995) (</w:t>
      </w:r>
      <w:r w:rsidRPr="00224C38">
        <w:rPr>
          <w:i/>
        </w:rPr>
        <w:t>1995 Presidential Statement)</w:t>
      </w:r>
      <w:r w:rsidRPr="00224C38">
        <w:t>.</w:t>
      </w:r>
    </w:p>
  </w:footnote>
  <w:footnote w:id="54">
    <w:p w:rsidR="00A613CC" w:rsidRPr="00224C38" w:rsidP="00FF3ED0" w14:paraId="787F1A70" w14:textId="77777777">
      <w:pPr>
        <w:pStyle w:val="FootnoteText"/>
      </w:pPr>
      <w:r w:rsidRPr="00224C38">
        <w:rPr>
          <w:rStyle w:val="FootnoteReference"/>
          <w:sz w:val="20"/>
        </w:rPr>
        <w:footnoteRef/>
      </w:r>
      <w:r w:rsidRPr="00224C38">
        <w:t xml:space="preserve"> </w:t>
      </w:r>
      <w:r w:rsidRPr="00224C38">
        <w:rPr>
          <w:i/>
        </w:rPr>
        <w:t>See</w:t>
      </w:r>
      <w:r w:rsidRPr="00224C38">
        <w:t xml:space="preserve"> 1981 State and Local Emergency Broadcasting System (EBS) Memorandum of Understanding among the Federal Emergency Management Agency (FEMA), Federal Communications Commission (FCC), the National Oceanic and Atmospheric Administration (NOAA), and the National Industry Advisory Committee (NIAC), </w:t>
      </w:r>
      <w:r w:rsidRPr="00224C38">
        <w:rPr>
          <w:i/>
        </w:rPr>
        <w:t xml:space="preserve">reprinted as </w:t>
      </w:r>
      <w:r w:rsidRPr="00224C38">
        <w:t>Appendix K to Partnership for Public Warning Report 2004-1, The Emergency Alert System (EAS):  An Assessment.</w:t>
      </w:r>
    </w:p>
  </w:footnote>
  <w:footnote w:id="55">
    <w:p w:rsidR="00A613CC" w:rsidRPr="00224C38" w:rsidP="00FF3ED0" w14:paraId="3F26459B" w14:textId="77777777">
      <w:pPr>
        <w:pStyle w:val="FootnoteText"/>
      </w:pPr>
      <w:r w:rsidRPr="00224C38">
        <w:rPr>
          <w:rStyle w:val="FootnoteReference"/>
          <w:sz w:val="20"/>
        </w:rPr>
        <w:footnoteRef/>
      </w:r>
      <w:r w:rsidRPr="00224C38">
        <w:t xml:space="preserve"> </w:t>
      </w:r>
      <w:r w:rsidRPr="00224C38">
        <w:rPr>
          <w:i/>
        </w:rPr>
        <w:t>See</w:t>
      </w:r>
      <w:r w:rsidRPr="00224C38">
        <w:t xml:space="preserve"> Assignment of National Security and Emergency Preparedness Telecommunications Function, Exec. Order No. 12472, 49 Fed. Reg. 13471 (1984).</w:t>
      </w:r>
    </w:p>
  </w:footnote>
  <w:footnote w:id="56">
    <w:p w:rsidR="00A613CC" w:rsidRPr="00224C38" w:rsidP="00FF3ED0" w14:paraId="3A491C28" w14:textId="77777777">
      <w:pPr>
        <w:pStyle w:val="FootnoteText"/>
      </w:pPr>
      <w:r w:rsidRPr="00224C38">
        <w:rPr>
          <w:rStyle w:val="FootnoteReference"/>
          <w:sz w:val="20"/>
        </w:rPr>
        <w:footnoteRef/>
      </w:r>
      <w:r w:rsidRPr="00224C38">
        <w:t xml:space="preserve"> </w:t>
      </w:r>
      <w:r w:rsidRPr="00224C38">
        <w:rPr>
          <w:i/>
        </w:rPr>
        <w:t>See 1995 Presidential Statement</w:t>
      </w:r>
      <w:r w:rsidRPr="00224C38">
        <w:t>.</w:t>
      </w:r>
    </w:p>
  </w:footnote>
  <w:footnote w:id="57">
    <w:p w:rsidR="00A613CC" w:rsidRPr="00224C38" w:rsidP="00FF3ED0" w14:paraId="21CA03FF" w14:textId="77777777">
      <w:pPr>
        <w:pStyle w:val="FootnoteText"/>
      </w:pPr>
      <w:r w:rsidRPr="00224C38">
        <w:rPr>
          <w:rStyle w:val="FootnoteReference"/>
          <w:sz w:val="20"/>
        </w:rPr>
        <w:footnoteRef/>
      </w:r>
      <w:r w:rsidRPr="00224C38">
        <w:t xml:space="preserve"> </w:t>
      </w:r>
      <w:r w:rsidRPr="00224C38">
        <w:rPr>
          <w:i/>
        </w:rPr>
        <w:t>See Public Alert and Warning System, Exec. Order No. 13407,</w:t>
      </w:r>
      <w:r w:rsidRPr="00224C38">
        <w:t xml:space="preserve"> 71 Fed. Reg. 36975 (June 26, 2006) (</w:t>
      </w:r>
      <w:r w:rsidRPr="00224C38">
        <w:rPr>
          <w:i/>
        </w:rPr>
        <w:t>Executive Order</w:t>
      </w:r>
      <w:r w:rsidRPr="00224C38">
        <w:t xml:space="preserve">).  </w:t>
      </w:r>
    </w:p>
  </w:footnote>
  <w:footnote w:id="58">
    <w:p w:rsidR="00A613CC" w:rsidRPr="00224C38" w:rsidP="00FF3ED0" w14:paraId="5E0822D4" w14:textId="77777777">
      <w:pPr>
        <w:pStyle w:val="FootnoteText"/>
      </w:pPr>
      <w:r w:rsidRPr="00224C38">
        <w:rPr>
          <w:rStyle w:val="FootnoteReference"/>
          <w:sz w:val="20"/>
        </w:rPr>
        <w:footnoteRef/>
      </w:r>
      <w:r w:rsidRPr="00224C38">
        <w:t xml:space="preserve"> </w:t>
      </w:r>
      <w:r w:rsidRPr="00224C38">
        <w:rPr>
          <w:i/>
        </w:rPr>
        <w:t>See</w:t>
      </w:r>
      <w:r w:rsidRPr="00224C38">
        <w:t xml:space="preserve"> 47 CFR Part 11.</w:t>
      </w:r>
    </w:p>
  </w:footnote>
  <w:footnote w:id="59">
    <w:p w:rsidR="00A613CC" w:rsidRPr="00224C38" w:rsidP="00FF3ED0" w14:paraId="792D0D02" w14:textId="1F3465A8">
      <w:pPr>
        <w:pStyle w:val="FootnoteText"/>
      </w:pPr>
      <w:r w:rsidRPr="00224C38">
        <w:rPr>
          <w:rStyle w:val="FootnoteReference"/>
          <w:sz w:val="20"/>
        </w:rPr>
        <w:footnoteRef/>
      </w:r>
      <w:r w:rsidRPr="00224C38">
        <w:t xml:space="preserve"> </w:t>
      </w:r>
      <w:r w:rsidRPr="00224C38">
        <w:rPr>
          <w:i/>
        </w:rPr>
        <w:t xml:space="preserve">See 2011 EAS Nationwide Test Report </w:t>
      </w:r>
      <w:r w:rsidRPr="00224C38">
        <w:t>at 7, n.13.</w:t>
      </w:r>
    </w:p>
  </w:footnote>
  <w:footnote w:id="60">
    <w:p w:rsidR="00A613CC" w:rsidRPr="00224C38" w:rsidP="00FF3ED0" w14:paraId="5058F871" w14:textId="77777777">
      <w:pPr>
        <w:pStyle w:val="FootnoteText"/>
      </w:pPr>
      <w:r w:rsidRPr="00224C38">
        <w:rPr>
          <w:rStyle w:val="FootnoteReference"/>
          <w:sz w:val="20"/>
        </w:rPr>
        <w:footnoteRef/>
      </w:r>
      <w:r w:rsidRPr="00224C38">
        <w:t xml:space="preserve"> The EAN and other EAS codes are part of the </w:t>
      </w:r>
      <w:r w:rsidRPr="00224C38">
        <w:rPr>
          <w:bCs/>
        </w:rPr>
        <w:t>Specific Area Message Encoding</w:t>
      </w:r>
      <w:r w:rsidRPr="00224C38">
        <w:t xml:space="preserve"> (</w:t>
      </w:r>
      <w:r w:rsidRPr="00224C38">
        <w:rPr>
          <w:bCs/>
        </w:rPr>
        <w:t>SAME</w:t>
      </w:r>
      <w:r w:rsidRPr="00224C38">
        <w:t xml:space="preserve">) protocol used both for the EAS and NOAA weather radio.  </w:t>
      </w:r>
      <w:r w:rsidRPr="00224C38">
        <w:rPr>
          <w:i/>
        </w:rPr>
        <w:t xml:space="preserve">See </w:t>
      </w:r>
      <w:r w:rsidRPr="00224C38">
        <w:t xml:space="preserve">National Weather Service, “NOAA Weather Radio All Hazards,” </w:t>
      </w:r>
      <w:r w:rsidRPr="00224C38">
        <w:rPr>
          <w:i/>
        </w:rPr>
        <w:t xml:space="preserve">available at </w:t>
      </w:r>
      <w:hyperlink r:id="rId9" w:history="1">
        <w:r w:rsidRPr="00224C38">
          <w:rPr>
            <w:rStyle w:val="Hyperlink"/>
          </w:rPr>
          <w:t>http://www.nws.noaa.gov/nwr/same.htm</w:t>
        </w:r>
      </w:hyperlink>
      <w:r w:rsidRPr="00224C38">
        <w:t>.</w:t>
      </w:r>
    </w:p>
  </w:footnote>
  <w:footnote w:id="61">
    <w:p w:rsidR="00A613CC" w:rsidRPr="00506D09" w14:paraId="3539A5B5" w14:textId="41EE5D4D">
      <w:pPr>
        <w:pStyle w:val="FootnoteText"/>
        <w:rPr>
          <w:i/>
          <w:iCs/>
        </w:rPr>
      </w:pPr>
      <w:r>
        <w:rPr>
          <w:rStyle w:val="FootnoteReference"/>
        </w:rPr>
        <w:footnoteRef/>
      </w:r>
      <w:r>
        <w:t xml:space="preserve"> </w:t>
      </w:r>
      <w:r>
        <w:rPr>
          <w:i/>
          <w:iCs/>
        </w:rPr>
        <w:t xml:space="preserve">See </w:t>
      </w:r>
      <w:r>
        <w:t>FEMA Fact Sheet, Primary Entry Point (PEP) Stations</w:t>
      </w:r>
      <w:r>
        <w:rPr>
          <w:i/>
          <w:iCs/>
        </w:rPr>
        <w:t xml:space="preserve"> available at:  </w:t>
      </w:r>
      <w:hyperlink r:id="rId10" w:history="1">
        <w:r>
          <w:rPr>
            <w:rStyle w:val="Hyperlink"/>
            <w:rFonts w:eastAsia="MS Mincho"/>
          </w:rPr>
          <w:t>https://www.fema.gov/media-library-data/1409162590527-dc7e1a0996109d271cac4b712e201903/PEP%20Station%20Fact%20Sheet_20140730_508.pdf</w:t>
        </w:r>
      </w:hyperlink>
      <w:r>
        <w:t xml:space="preserve"> (last visited May 4, 2020); </w:t>
      </w:r>
      <w:r>
        <w:rPr>
          <w:i/>
          <w:iCs/>
        </w:rPr>
        <w:t xml:space="preserve">see also </w:t>
      </w:r>
      <w:r>
        <w:t xml:space="preserve">information about PEP stations at </w:t>
      </w:r>
      <w:hyperlink r:id="rId11" w:history="1">
        <w:r w:rsidRPr="001E5DE5">
          <w:rPr>
            <w:rStyle w:val="Hyperlink"/>
            <w:rFonts w:eastAsia="MS Mincho"/>
          </w:rPr>
          <w:t>https://www.fema.gov/national-public-warning-system</w:t>
        </w:r>
      </w:hyperlink>
      <w:r>
        <w:t xml:space="preserve"> (last visited May 4, 2020).  PEP stations serve</w:t>
      </w:r>
      <w:r w:rsidRPr="00506D09">
        <w:t xml:space="preserve"> as the primary source of initial broadcast for a national alert</w:t>
      </w:r>
      <w:r>
        <w:t xml:space="preserve"> and </w:t>
      </w:r>
      <w:r w:rsidRPr="00506D09">
        <w:t>are equipped with back-up communications equipment and power generators designed to enable them to continue broadcasting information to the public during and after an event.</w:t>
      </w:r>
      <w:r>
        <w:t xml:space="preserve">  </w:t>
      </w:r>
      <w:r>
        <w:rPr>
          <w:i/>
          <w:iCs/>
        </w:rPr>
        <w:t xml:space="preserve">Id.  </w:t>
      </w:r>
    </w:p>
  </w:footnote>
  <w:footnote w:id="62">
    <w:p w:rsidR="00A613CC" w:rsidRPr="00224C38" w:rsidP="00FF3ED0" w14:paraId="003FE47E" w14:textId="707E3726">
      <w:pPr>
        <w:pStyle w:val="FootnoteText"/>
      </w:pPr>
      <w:r w:rsidRPr="00224C38">
        <w:rPr>
          <w:rStyle w:val="FootnoteReference"/>
          <w:sz w:val="20"/>
        </w:rPr>
        <w:footnoteRef/>
      </w:r>
      <w:r w:rsidRPr="00224C38">
        <w:t xml:space="preserve"> FEMA, Integrated Public Alert &amp; Warning System, </w:t>
      </w:r>
      <w:hyperlink r:id="rId12" w:history="1">
        <w:r w:rsidRPr="00224C38">
          <w:rPr>
            <w:rStyle w:val="Hyperlink"/>
          </w:rPr>
          <w:t>https://www.fema.gov/integrated-public-alert-warning-system</w:t>
        </w:r>
      </w:hyperlink>
      <w:r w:rsidRPr="00224C38">
        <w:t xml:space="preserve"> (last visited</w:t>
      </w:r>
      <w:r>
        <w:t xml:space="preserve"> May 4</w:t>
      </w:r>
      <w:r w:rsidRPr="00224C38">
        <w:t>, 20</w:t>
      </w:r>
      <w:r>
        <w:t>20</w:t>
      </w:r>
      <w:r w:rsidRPr="00224C38">
        <w:t xml:space="preserve">).  </w:t>
      </w:r>
    </w:p>
  </w:footnote>
  <w:footnote w:id="63">
    <w:p w:rsidR="00A613CC" w:rsidRPr="00224C38" w:rsidP="00FF3ED0" w14:paraId="2E2D564B" w14:textId="045CC63F">
      <w:pPr>
        <w:pStyle w:val="FootnoteText"/>
      </w:pPr>
      <w:r w:rsidRPr="00224C38">
        <w:rPr>
          <w:rStyle w:val="FootnoteReference"/>
          <w:sz w:val="20"/>
        </w:rPr>
        <w:footnoteRef/>
      </w:r>
      <w:r w:rsidRPr="00224C38">
        <w:t xml:space="preserve"> </w:t>
      </w:r>
      <w:r w:rsidRPr="00224C38">
        <w:rPr>
          <w:i/>
        </w:rPr>
        <w:t>See Review of the Emergency Alert System; Independent Spanish Broadcasters Association, the Office of Communication of the United Church of Christ, Inc., and the Minority Media and Telecommunications Council, Petition for Immediate Relief; Randy Gehman Petition for Rulemaking</w:t>
      </w:r>
      <w:r w:rsidRPr="00224C38">
        <w:t>, EB Docket 04-296, Fourth Report and Order, 26 FCC Rcd 13710, 13719, para. 20 (2011) (</w:t>
      </w:r>
      <w:r w:rsidRPr="00224C38">
        <w:rPr>
          <w:i/>
        </w:rPr>
        <w:t>Fourth Report and Order</w:t>
      </w:r>
      <w:r w:rsidRPr="00224C38">
        <w:t>).  CAP is an open, interoperable standard developed by the Organization for the Advancement of Structure Information Standards (OASIS), and it incorporates an XML-based language developed and widely used for web documents.</w:t>
      </w:r>
      <w:r w:rsidRPr="00224C38">
        <w:rPr>
          <w:i/>
        </w:rPr>
        <w:t xml:space="preserve">  See Review of the Emergency Alert System; Independent Spanish Broadcasters Association, the Office of Communication of the United Church of Christ, Inc., and the Minority Media and Telecommunications Council, Petition for Immediate Relief; Randy Gehman Petition for Rulemaking</w:t>
      </w:r>
      <w:r w:rsidRPr="00224C38">
        <w:t xml:space="preserve">, Fifth Report and Order, </w:t>
      </w:r>
      <w:r w:rsidRPr="00224C38">
        <w:rPr>
          <w:iCs/>
        </w:rPr>
        <w:t xml:space="preserve">27 FCC Rcd 642, </w:t>
      </w:r>
      <w:r w:rsidRPr="00224C38">
        <w:t xml:space="preserve">648, para. 10 (2012), </w:t>
      </w:r>
      <w:r w:rsidRPr="00224C38">
        <w:rPr>
          <w:i/>
        </w:rPr>
        <w:t>pet. denied in Multicultural Media, Telecom and Internet Council and the League of United Latin American Citizens, Petitioners, v. FCC,</w:t>
      </w:r>
      <w:r w:rsidRPr="00224C38">
        <w:t xml:space="preserve"> D.C. Cir., 873 F3d 932 (Oct. 17, 2017).  CAP messages contain standardized fields that facilitate interoperability between and among devices and are backwards-compatible with the EAS Protocol.  </w:t>
      </w:r>
      <w:r w:rsidRPr="00224C38">
        <w:rPr>
          <w:i/>
        </w:rPr>
        <w:t>See id.</w:t>
      </w:r>
    </w:p>
  </w:footnote>
  <w:footnote w:id="64">
    <w:p w:rsidR="00A613CC" w:rsidRPr="00224C38" w:rsidP="00FF3ED0" w14:paraId="1C544EA5" w14:textId="5978F748">
      <w:pPr>
        <w:pStyle w:val="FootnoteText"/>
      </w:pPr>
      <w:r w:rsidRPr="00224C38">
        <w:rPr>
          <w:rStyle w:val="FootnoteReference"/>
          <w:sz w:val="20"/>
        </w:rPr>
        <w:footnoteRef/>
      </w:r>
      <w:r w:rsidRPr="00224C38">
        <w:t xml:space="preserve"> </w:t>
      </w:r>
      <w:r w:rsidRPr="00224C38">
        <w:rPr>
          <w:i/>
        </w:rPr>
        <w:t>See id.</w:t>
      </w:r>
      <w:r w:rsidRPr="00224C38">
        <w:t xml:space="preserve">  However, any data contained in a CAP-formatted message beyond the EAS codes and audio message (if present), such as enhanced text or video files, can be utilized locally by the EAS Participant that receives it, but cannot be converted into the EAS Protocol and thus cannot be distributed via the </w:t>
      </w:r>
      <w:r>
        <w:t>broadcast-based distribution system</w:t>
      </w:r>
      <w:r w:rsidRPr="00224C38">
        <w:t xml:space="preserve">, as reflected in the part 11 rules.  </w:t>
      </w:r>
      <w:r w:rsidRPr="00224C38">
        <w:rPr>
          <w:i/>
        </w:rPr>
        <w:t>See e.g</w:t>
      </w:r>
      <w:r w:rsidRPr="00224C38">
        <w:t>., 47 CFR § 11.51(d), (g)(3), (h)(3), (j)(2).</w:t>
      </w:r>
    </w:p>
  </w:footnote>
  <w:footnote w:id="65">
    <w:p w:rsidR="00A613CC" w:rsidRPr="00224C38" w:rsidP="00FF3ED0" w14:paraId="6959D82C" w14:textId="77777777">
      <w:pPr>
        <w:pStyle w:val="FootnoteText"/>
      </w:pPr>
      <w:r w:rsidRPr="00224C38">
        <w:rPr>
          <w:rStyle w:val="FootnoteReference"/>
          <w:sz w:val="20"/>
        </w:rPr>
        <w:footnoteRef/>
      </w:r>
      <w:r w:rsidRPr="00224C38">
        <w:t xml:space="preserve"> </w:t>
      </w:r>
      <w:r w:rsidRPr="00224C38">
        <w:rPr>
          <w:i/>
        </w:rPr>
        <w:t xml:space="preserve">See </w:t>
      </w:r>
      <w:r w:rsidRPr="00224C38">
        <w:t>47 CFR § 11.51(d), (g)(3), (j)(2).</w:t>
      </w:r>
    </w:p>
  </w:footnote>
  <w:footnote w:id="66">
    <w:p w:rsidR="00A613CC" w:rsidRPr="00FF3ED0" w:rsidP="00FF3ED0" w14:paraId="36C6EDB8" w14:textId="41206119">
      <w:pPr>
        <w:pStyle w:val="FootnoteText"/>
      </w:pPr>
      <w:r w:rsidRPr="00224C38">
        <w:rPr>
          <w:rStyle w:val="FootnoteReference"/>
          <w:sz w:val="20"/>
        </w:rPr>
        <w:footnoteRef/>
      </w:r>
      <w:r w:rsidRPr="00224C38">
        <w:t xml:space="preserve"> </w:t>
      </w:r>
      <w:r w:rsidRPr="00224C38">
        <w:rPr>
          <w:i/>
        </w:rPr>
        <w:t>See</w:t>
      </w:r>
      <w:r w:rsidRPr="00224C38">
        <w:t xml:space="preserve"> </w:t>
      </w:r>
      <w:r w:rsidRPr="00224C38">
        <w:rPr>
          <w:smallCaps/>
        </w:rPr>
        <w:t xml:space="preserve">OASIS, </w:t>
      </w:r>
      <w:r w:rsidRPr="00224C38">
        <w:t>Common Alerting Protocol Version</w:t>
      </w:r>
      <w:r w:rsidRPr="00224C38">
        <w:rPr>
          <w:smallCaps/>
        </w:rPr>
        <w:t xml:space="preserve"> 1.2 </w:t>
      </w:r>
      <w:r w:rsidRPr="00224C38">
        <w:t xml:space="preserve">(2010), </w:t>
      </w:r>
      <w:r w:rsidRPr="00224C38">
        <w:rPr>
          <w:i/>
        </w:rPr>
        <w:t xml:space="preserve">available at </w:t>
      </w:r>
      <w:hyperlink r:id="rId13" w:history="1">
        <w:r w:rsidRPr="00224C38">
          <w:rPr>
            <w:rStyle w:val="Hyperlink"/>
          </w:rPr>
          <w:t>http://docs.oasis-open.org/emergency/cap/v1.2/CAP-v1.2-os.html</w:t>
        </w:r>
      </w:hyperlink>
      <w:r w:rsidRPr="00224C38">
        <w:t xml:space="preserve"> (last visited </w:t>
      </w:r>
      <w:r>
        <w:t>May</w:t>
      </w:r>
      <w:r w:rsidRPr="00224C38">
        <w:t xml:space="preserve"> </w:t>
      </w:r>
      <w:r>
        <w:t>4</w:t>
      </w:r>
      <w:r w:rsidRPr="00224C38">
        <w:t>, 20</w:t>
      </w:r>
      <w:r>
        <w:t>20</w:t>
      </w:r>
      <w:r w:rsidRPr="00224C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13CC" w:rsidP="00C323B4" w14:paraId="40429A06" w14:textId="77777777">
    <w:pPr>
      <w:pStyle w:val="Header"/>
      <w:pBdr>
        <w:bottom w:val="single" w:sz="12" w:space="1" w:color="auto"/>
      </w:pBdr>
      <w:rPr>
        <w:b w:val="0"/>
        <w:bCs w:val="0"/>
      </w:rPr>
    </w:pPr>
    <w:r>
      <w:tab/>
      <w:t>Federal Communications Commission</w:t>
    </w:r>
    <w:r>
      <w:tab/>
    </w:r>
  </w:p>
  <w:p w:rsidR="00A613CC" w14:paraId="64BD3CCC" w14:textId="77777777">
    <w:pPr>
      <w:tabs>
        <w:tab w:val="left" w:pos="-720"/>
      </w:tabs>
      <w:suppressAutoHyphens/>
      <w:spacing w:line="19" w:lineRule="exact"/>
      <w:rPr>
        <w:spacing w:val="-2"/>
      </w:rPr>
    </w:pPr>
    <w:r>
      <w:rPr>
        <w:noProof/>
        <w:lang w:eastAsia="en-US"/>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1905"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613CC" w14:paraId="4AD23F5E"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2E3058"/>
    <w:multiLevelType w:val="hybridMultilevel"/>
    <w:tmpl w:val="C39009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5B2157"/>
    <w:multiLevelType w:val="hybridMultilevel"/>
    <w:tmpl w:val="E6E695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612498"/>
    <w:multiLevelType w:val="hybridMultilevel"/>
    <w:tmpl w:val="B82E4F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8050F2"/>
    <w:multiLevelType w:val="hybridMultilevel"/>
    <w:tmpl w:val="0D0844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7E06CBB"/>
    <w:multiLevelType w:val="multilevel"/>
    <w:tmpl w:val="818A105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620"/>
        </w:tabs>
        <w:ind w:left="1620" w:hanging="720"/>
      </w:pPr>
      <w:rPr>
        <w:rFonts w:cs="Times New Roman"/>
        <w:b/>
      </w:rPr>
    </w:lvl>
    <w:lvl w:ilvl="2">
      <w:start w:val="1"/>
      <w:numFmt w:val="decimal"/>
      <w:pStyle w:val="Heading3"/>
      <w:lvlText w:val="%3."/>
      <w:lvlJc w:val="left"/>
      <w:pPr>
        <w:tabs>
          <w:tab w:val="num" w:pos="2160"/>
        </w:tabs>
        <w:ind w:left="2160" w:hanging="720"/>
      </w:pPr>
      <w:rPr>
        <w:rFonts w:cs="Times New Roman"/>
        <w:b/>
      </w:rPr>
    </w:lvl>
    <w:lvl w:ilvl="3">
      <w:start w:val="1"/>
      <w:numFmt w:val="lowerLetter"/>
      <w:pStyle w:val="Heading4"/>
      <w:lvlText w:val="%4."/>
      <w:lvlJc w:val="left"/>
      <w:pPr>
        <w:tabs>
          <w:tab w:val="num" w:pos="2880"/>
        </w:tabs>
        <w:ind w:left="2880" w:hanging="720"/>
      </w:pPr>
      <w:rPr>
        <w:rFonts w:cs="Times New Roman"/>
        <w:b/>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nsid w:val="2C30748F"/>
    <w:multiLevelType w:val="hybridMultilevel"/>
    <w:tmpl w:val="B52E291A"/>
    <w:lvl w:ilvl="0">
      <w:start w:val="1"/>
      <w:numFmt w:val="bullet"/>
      <w:lvlText w:val=""/>
      <w:lvlJc w:val="left"/>
      <w:pPr>
        <w:ind w:left="777" w:hanging="360"/>
      </w:pPr>
      <w:rPr>
        <w:rFonts w:ascii="Symbol" w:hAnsi="Symbol" w:hint="default"/>
      </w:rPr>
    </w:lvl>
    <w:lvl w:ilvl="1" w:tentative="1">
      <w:start w:val="1"/>
      <w:numFmt w:val="bullet"/>
      <w:lvlText w:val="o"/>
      <w:lvlJc w:val="left"/>
      <w:pPr>
        <w:ind w:left="1497" w:hanging="360"/>
      </w:pPr>
      <w:rPr>
        <w:rFonts w:ascii="Courier New" w:hAnsi="Courier New" w:cs="Courier New" w:hint="default"/>
      </w:rPr>
    </w:lvl>
    <w:lvl w:ilvl="2" w:tentative="1">
      <w:start w:val="1"/>
      <w:numFmt w:val="bullet"/>
      <w:lvlText w:val=""/>
      <w:lvlJc w:val="left"/>
      <w:pPr>
        <w:ind w:left="2217" w:hanging="360"/>
      </w:pPr>
      <w:rPr>
        <w:rFonts w:ascii="Wingdings" w:hAnsi="Wingdings" w:hint="default"/>
      </w:rPr>
    </w:lvl>
    <w:lvl w:ilvl="3" w:tentative="1">
      <w:start w:val="1"/>
      <w:numFmt w:val="bullet"/>
      <w:lvlText w:val=""/>
      <w:lvlJc w:val="left"/>
      <w:pPr>
        <w:ind w:left="2937" w:hanging="360"/>
      </w:pPr>
      <w:rPr>
        <w:rFonts w:ascii="Symbol" w:hAnsi="Symbol" w:hint="default"/>
      </w:rPr>
    </w:lvl>
    <w:lvl w:ilvl="4" w:tentative="1">
      <w:start w:val="1"/>
      <w:numFmt w:val="bullet"/>
      <w:lvlText w:val="o"/>
      <w:lvlJc w:val="left"/>
      <w:pPr>
        <w:ind w:left="3657" w:hanging="360"/>
      </w:pPr>
      <w:rPr>
        <w:rFonts w:ascii="Courier New" w:hAnsi="Courier New" w:cs="Courier New" w:hint="default"/>
      </w:rPr>
    </w:lvl>
    <w:lvl w:ilvl="5" w:tentative="1">
      <w:start w:val="1"/>
      <w:numFmt w:val="bullet"/>
      <w:lvlText w:val=""/>
      <w:lvlJc w:val="left"/>
      <w:pPr>
        <w:ind w:left="4377" w:hanging="360"/>
      </w:pPr>
      <w:rPr>
        <w:rFonts w:ascii="Wingdings" w:hAnsi="Wingdings" w:hint="default"/>
      </w:rPr>
    </w:lvl>
    <w:lvl w:ilvl="6" w:tentative="1">
      <w:start w:val="1"/>
      <w:numFmt w:val="bullet"/>
      <w:lvlText w:val=""/>
      <w:lvlJc w:val="left"/>
      <w:pPr>
        <w:ind w:left="5097" w:hanging="360"/>
      </w:pPr>
      <w:rPr>
        <w:rFonts w:ascii="Symbol" w:hAnsi="Symbol" w:hint="default"/>
      </w:rPr>
    </w:lvl>
    <w:lvl w:ilvl="7" w:tentative="1">
      <w:start w:val="1"/>
      <w:numFmt w:val="bullet"/>
      <w:lvlText w:val="o"/>
      <w:lvlJc w:val="left"/>
      <w:pPr>
        <w:ind w:left="5817" w:hanging="360"/>
      </w:pPr>
      <w:rPr>
        <w:rFonts w:ascii="Courier New" w:hAnsi="Courier New" w:cs="Courier New" w:hint="default"/>
      </w:rPr>
    </w:lvl>
    <w:lvl w:ilvl="8" w:tentative="1">
      <w:start w:val="1"/>
      <w:numFmt w:val="bullet"/>
      <w:lvlText w:val=""/>
      <w:lvlJc w:val="left"/>
      <w:pPr>
        <w:ind w:left="6537" w:hanging="360"/>
      </w:pPr>
      <w:rPr>
        <w:rFonts w:ascii="Wingdings" w:hAnsi="Wingdings" w:hint="default"/>
      </w:rPr>
    </w:lvl>
  </w:abstractNum>
  <w:abstractNum w:abstractNumId="7">
    <w:nsid w:val="30D10221"/>
    <w:multiLevelType w:val="hybridMultilevel"/>
    <w:tmpl w:val="CDD273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1F1367B"/>
    <w:multiLevelType w:val="hybridMultilevel"/>
    <w:tmpl w:val="0BA2B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3CE2814"/>
    <w:multiLevelType w:val="hybridMultilevel"/>
    <w:tmpl w:val="8A6844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C1D4C19"/>
    <w:multiLevelType w:val="hybridMultilevel"/>
    <w:tmpl w:val="8AC8C3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8FF0378"/>
    <w:multiLevelType w:val="hybridMultilevel"/>
    <w:tmpl w:val="6C5689A2"/>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12">
    <w:nsid w:val="61182925"/>
    <w:multiLevelType w:val="singleLevel"/>
    <w:tmpl w:val="FD4AA166"/>
    <w:lvl w:ilvl="0">
      <w:start w:val="1"/>
      <w:numFmt w:val="decimal"/>
      <w:pStyle w:val="ParaNum"/>
      <w:lvlText w:val="%1."/>
      <w:lvlJc w:val="left"/>
      <w:pPr>
        <w:tabs>
          <w:tab w:val="num" w:pos="1080"/>
        </w:tabs>
        <w:ind w:firstLine="720"/>
      </w:pPr>
      <w:rPr>
        <w:rFonts w:cs="Times New Roman"/>
        <w:b/>
        <w:bCs/>
      </w:rPr>
    </w:lvl>
  </w:abstractNum>
  <w:abstractNum w:abstractNumId="13">
    <w:nsid w:val="6BBE3295"/>
    <w:multiLevelType w:val="hybridMultilevel"/>
    <w:tmpl w:val="66E274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C2631A8"/>
    <w:multiLevelType w:val="hybridMultilevel"/>
    <w:tmpl w:val="56D83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0606264"/>
    <w:multiLevelType w:val="hybridMultilevel"/>
    <w:tmpl w:val="0D0844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7EA1E53"/>
    <w:multiLevelType w:val="hybridMultilevel"/>
    <w:tmpl w:val="F95855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A4333C5"/>
    <w:multiLevelType w:val="hybridMultilevel"/>
    <w:tmpl w:val="B30698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1"/>
  </w:num>
  <w:num w:numId="5">
    <w:abstractNumId w:val="14"/>
  </w:num>
  <w:num w:numId="6">
    <w:abstractNumId w:val="0"/>
  </w:num>
  <w:num w:numId="7">
    <w:abstractNumId w:val="13"/>
  </w:num>
  <w:num w:numId="8">
    <w:abstractNumId w:val="5"/>
    <w:lvlOverride w:ilvl="0">
      <w:startOverride w:val="9"/>
    </w:lvlOverride>
  </w:num>
  <w:num w:numId="9">
    <w:abstractNumId w:val="5"/>
  </w:num>
  <w:num w:numId="10">
    <w:abstractNumId w:val="9"/>
  </w:num>
  <w:num w:numId="11">
    <w:abstractNumId w:val="1"/>
  </w:num>
  <w:num w:numId="12">
    <w:abstractNumId w:val="8"/>
  </w:num>
  <w:num w:numId="13">
    <w:abstractNumId w:val="7"/>
  </w:num>
  <w:num w:numId="14">
    <w:abstractNumId w:val="7"/>
  </w:num>
  <w:num w:numId="15">
    <w:abstractNumId w:val="17"/>
  </w:num>
  <w:num w:numId="16">
    <w:abstractNumId w:val="12"/>
  </w:num>
  <w:num w:numId="17">
    <w:abstractNumId w:val="6"/>
  </w:num>
  <w:num w:numId="18">
    <w:abstractNumId w:val="1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14"/>
  </w:num>
  <w:num w:numId="22">
    <w:abstractNumId w:val="2"/>
  </w:num>
  <w:num w:numId="23">
    <w:abstractNumId w:val="3"/>
  </w:num>
  <w:num w:numId="24">
    <w:abstractNumId w:val="12"/>
  </w:num>
  <w:num w:numId="25">
    <w:abstractNumId w:val="15"/>
  </w:num>
  <w:num w:numId="26">
    <w:abstractNumId w:val="10"/>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28"/>
    <w:rsid w:val="00000492"/>
    <w:rsid w:val="0000077A"/>
    <w:rsid w:val="00001035"/>
    <w:rsid w:val="00001903"/>
    <w:rsid w:val="00002941"/>
    <w:rsid w:val="0000324D"/>
    <w:rsid w:val="0000345C"/>
    <w:rsid w:val="0000377B"/>
    <w:rsid w:val="00003957"/>
    <w:rsid w:val="00003B56"/>
    <w:rsid w:val="00003E7F"/>
    <w:rsid w:val="00003FE4"/>
    <w:rsid w:val="000046F3"/>
    <w:rsid w:val="00004CF3"/>
    <w:rsid w:val="00004D57"/>
    <w:rsid w:val="0000574F"/>
    <w:rsid w:val="00005826"/>
    <w:rsid w:val="000058EB"/>
    <w:rsid w:val="0000658D"/>
    <w:rsid w:val="00006677"/>
    <w:rsid w:val="00006A1D"/>
    <w:rsid w:val="00006DFD"/>
    <w:rsid w:val="00006ED3"/>
    <w:rsid w:val="000074CB"/>
    <w:rsid w:val="000074EC"/>
    <w:rsid w:val="0000763B"/>
    <w:rsid w:val="000077AD"/>
    <w:rsid w:val="00007BD8"/>
    <w:rsid w:val="00010095"/>
    <w:rsid w:val="000105F3"/>
    <w:rsid w:val="0001187A"/>
    <w:rsid w:val="000124C8"/>
    <w:rsid w:val="000124DF"/>
    <w:rsid w:val="00012B49"/>
    <w:rsid w:val="00013336"/>
    <w:rsid w:val="00013C6B"/>
    <w:rsid w:val="00013D2B"/>
    <w:rsid w:val="00013FB6"/>
    <w:rsid w:val="0001419E"/>
    <w:rsid w:val="00014307"/>
    <w:rsid w:val="00014336"/>
    <w:rsid w:val="000147BC"/>
    <w:rsid w:val="00014AE4"/>
    <w:rsid w:val="0001597D"/>
    <w:rsid w:val="00015B8D"/>
    <w:rsid w:val="00016A56"/>
    <w:rsid w:val="00016A5F"/>
    <w:rsid w:val="00017047"/>
    <w:rsid w:val="00017218"/>
    <w:rsid w:val="000172D1"/>
    <w:rsid w:val="0001742E"/>
    <w:rsid w:val="00017939"/>
    <w:rsid w:val="00020151"/>
    <w:rsid w:val="00020B08"/>
    <w:rsid w:val="00020B6A"/>
    <w:rsid w:val="00022218"/>
    <w:rsid w:val="000222EF"/>
    <w:rsid w:val="00022330"/>
    <w:rsid w:val="000225E7"/>
    <w:rsid w:val="00022656"/>
    <w:rsid w:val="00023184"/>
    <w:rsid w:val="00023A73"/>
    <w:rsid w:val="000245E8"/>
    <w:rsid w:val="00024B7B"/>
    <w:rsid w:val="00024E06"/>
    <w:rsid w:val="00024E13"/>
    <w:rsid w:val="00024ECC"/>
    <w:rsid w:val="00025015"/>
    <w:rsid w:val="00025518"/>
    <w:rsid w:val="0002563D"/>
    <w:rsid w:val="00025CB6"/>
    <w:rsid w:val="00026857"/>
    <w:rsid w:val="000268EE"/>
    <w:rsid w:val="00026FE5"/>
    <w:rsid w:val="0002707A"/>
    <w:rsid w:val="00027CD5"/>
    <w:rsid w:val="00027D7D"/>
    <w:rsid w:val="00027E68"/>
    <w:rsid w:val="00030930"/>
    <w:rsid w:val="00030A9F"/>
    <w:rsid w:val="00030DE6"/>
    <w:rsid w:val="00031382"/>
    <w:rsid w:val="00031C58"/>
    <w:rsid w:val="00031D56"/>
    <w:rsid w:val="00031E60"/>
    <w:rsid w:val="00032F32"/>
    <w:rsid w:val="00033051"/>
    <w:rsid w:val="000336EC"/>
    <w:rsid w:val="00033B08"/>
    <w:rsid w:val="00033BD7"/>
    <w:rsid w:val="0003505E"/>
    <w:rsid w:val="00035CF2"/>
    <w:rsid w:val="00035D2C"/>
    <w:rsid w:val="00035EE5"/>
    <w:rsid w:val="00036039"/>
    <w:rsid w:val="00036791"/>
    <w:rsid w:val="00036982"/>
    <w:rsid w:val="000372AC"/>
    <w:rsid w:val="00037875"/>
    <w:rsid w:val="000379C5"/>
    <w:rsid w:val="00037F90"/>
    <w:rsid w:val="000401C6"/>
    <w:rsid w:val="0004032D"/>
    <w:rsid w:val="00040CCF"/>
    <w:rsid w:val="000416F8"/>
    <w:rsid w:val="000419D1"/>
    <w:rsid w:val="000419E1"/>
    <w:rsid w:val="00041A4B"/>
    <w:rsid w:val="00041F88"/>
    <w:rsid w:val="0004203F"/>
    <w:rsid w:val="00042176"/>
    <w:rsid w:val="00042178"/>
    <w:rsid w:val="0004219B"/>
    <w:rsid w:val="0004254B"/>
    <w:rsid w:val="0004264C"/>
    <w:rsid w:val="00042820"/>
    <w:rsid w:val="000433C7"/>
    <w:rsid w:val="00043DFF"/>
    <w:rsid w:val="000440D2"/>
    <w:rsid w:val="00044175"/>
    <w:rsid w:val="00044244"/>
    <w:rsid w:val="000442BB"/>
    <w:rsid w:val="000442F4"/>
    <w:rsid w:val="0004442D"/>
    <w:rsid w:val="00044624"/>
    <w:rsid w:val="00044A80"/>
    <w:rsid w:val="00044DC5"/>
    <w:rsid w:val="000458A8"/>
    <w:rsid w:val="0004592E"/>
    <w:rsid w:val="000459EF"/>
    <w:rsid w:val="00045CC7"/>
    <w:rsid w:val="000465FB"/>
    <w:rsid w:val="00046D14"/>
    <w:rsid w:val="000471BF"/>
    <w:rsid w:val="000472E2"/>
    <w:rsid w:val="000476ED"/>
    <w:rsid w:val="00047862"/>
    <w:rsid w:val="00050415"/>
    <w:rsid w:val="00050421"/>
    <w:rsid w:val="000509D8"/>
    <w:rsid w:val="0005145B"/>
    <w:rsid w:val="000515AD"/>
    <w:rsid w:val="000517D9"/>
    <w:rsid w:val="00052A9A"/>
    <w:rsid w:val="0005335E"/>
    <w:rsid w:val="00053611"/>
    <w:rsid w:val="00053C65"/>
    <w:rsid w:val="00053F73"/>
    <w:rsid w:val="00053F82"/>
    <w:rsid w:val="000542F5"/>
    <w:rsid w:val="000546CC"/>
    <w:rsid w:val="00054A9C"/>
    <w:rsid w:val="00054B03"/>
    <w:rsid w:val="00054B12"/>
    <w:rsid w:val="00054C7A"/>
    <w:rsid w:val="00055055"/>
    <w:rsid w:val="00055078"/>
    <w:rsid w:val="00055710"/>
    <w:rsid w:val="00055954"/>
    <w:rsid w:val="00055E41"/>
    <w:rsid w:val="0005621D"/>
    <w:rsid w:val="0005666F"/>
    <w:rsid w:val="00056A7A"/>
    <w:rsid w:val="00056EFA"/>
    <w:rsid w:val="0005707E"/>
    <w:rsid w:val="00057CFA"/>
    <w:rsid w:val="000600F5"/>
    <w:rsid w:val="00060278"/>
    <w:rsid w:val="00060699"/>
    <w:rsid w:val="00060821"/>
    <w:rsid w:val="00060866"/>
    <w:rsid w:val="000609F7"/>
    <w:rsid w:val="00060B33"/>
    <w:rsid w:val="00061037"/>
    <w:rsid w:val="00061078"/>
    <w:rsid w:val="00061252"/>
    <w:rsid w:val="000613ED"/>
    <w:rsid w:val="00061428"/>
    <w:rsid w:val="00062D73"/>
    <w:rsid w:val="00062D9E"/>
    <w:rsid w:val="00063730"/>
    <w:rsid w:val="0006378C"/>
    <w:rsid w:val="00063C31"/>
    <w:rsid w:val="00063C5B"/>
    <w:rsid w:val="00063CF7"/>
    <w:rsid w:val="00064272"/>
    <w:rsid w:val="00064910"/>
    <w:rsid w:val="000649FE"/>
    <w:rsid w:val="00064BDA"/>
    <w:rsid w:val="00064C18"/>
    <w:rsid w:val="0006521F"/>
    <w:rsid w:val="00066984"/>
    <w:rsid w:val="00066CD1"/>
    <w:rsid w:val="000701C2"/>
    <w:rsid w:val="0007093F"/>
    <w:rsid w:val="00070C32"/>
    <w:rsid w:val="00070E9A"/>
    <w:rsid w:val="00071179"/>
    <w:rsid w:val="00071D6C"/>
    <w:rsid w:val="00071DD5"/>
    <w:rsid w:val="00071F95"/>
    <w:rsid w:val="00072279"/>
    <w:rsid w:val="00072454"/>
    <w:rsid w:val="00072F6C"/>
    <w:rsid w:val="000730CA"/>
    <w:rsid w:val="00073580"/>
    <w:rsid w:val="00074117"/>
    <w:rsid w:val="00074248"/>
    <w:rsid w:val="000745BD"/>
    <w:rsid w:val="00074EE9"/>
    <w:rsid w:val="0007552D"/>
    <w:rsid w:val="000756B2"/>
    <w:rsid w:val="00075F02"/>
    <w:rsid w:val="00075FAC"/>
    <w:rsid w:val="00076587"/>
    <w:rsid w:val="00076AEF"/>
    <w:rsid w:val="00076EA5"/>
    <w:rsid w:val="00076FE8"/>
    <w:rsid w:val="000770AC"/>
    <w:rsid w:val="000773B0"/>
    <w:rsid w:val="00077E63"/>
    <w:rsid w:val="00080126"/>
    <w:rsid w:val="00080AC4"/>
    <w:rsid w:val="00080CF2"/>
    <w:rsid w:val="00081B37"/>
    <w:rsid w:val="00081BDB"/>
    <w:rsid w:val="00081CA0"/>
    <w:rsid w:val="0008280A"/>
    <w:rsid w:val="000828FB"/>
    <w:rsid w:val="00082DF9"/>
    <w:rsid w:val="00082FF8"/>
    <w:rsid w:val="000830D5"/>
    <w:rsid w:val="00083570"/>
    <w:rsid w:val="00083824"/>
    <w:rsid w:val="000840E8"/>
    <w:rsid w:val="00084299"/>
    <w:rsid w:val="0008456D"/>
    <w:rsid w:val="000845A5"/>
    <w:rsid w:val="00084643"/>
    <w:rsid w:val="00084ED2"/>
    <w:rsid w:val="0008510A"/>
    <w:rsid w:val="00085542"/>
    <w:rsid w:val="000859D8"/>
    <w:rsid w:val="00085E98"/>
    <w:rsid w:val="00086A18"/>
    <w:rsid w:val="00086E56"/>
    <w:rsid w:val="00087381"/>
    <w:rsid w:val="0008750C"/>
    <w:rsid w:val="000875BF"/>
    <w:rsid w:val="00087F17"/>
    <w:rsid w:val="00090050"/>
    <w:rsid w:val="000900A0"/>
    <w:rsid w:val="000901A9"/>
    <w:rsid w:val="00090555"/>
    <w:rsid w:val="00090BB7"/>
    <w:rsid w:val="00091115"/>
    <w:rsid w:val="00091162"/>
    <w:rsid w:val="000914D5"/>
    <w:rsid w:val="00091C06"/>
    <w:rsid w:val="00091DBB"/>
    <w:rsid w:val="000921B7"/>
    <w:rsid w:val="000924DF"/>
    <w:rsid w:val="00092534"/>
    <w:rsid w:val="000933F3"/>
    <w:rsid w:val="00093846"/>
    <w:rsid w:val="00093C93"/>
    <w:rsid w:val="00094764"/>
    <w:rsid w:val="000948C8"/>
    <w:rsid w:val="00095917"/>
    <w:rsid w:val="00095F77"/>
    <w:rsid w:val="0009608F"/>
    <w:rsid w:val="00096117"/>
    <w:rsid w:val="00096477"/>
    <w:rsid w:val="000968BE"/>
    <w:rsid w:val="00096AC0"/>
    <w:rsid w:val="00096D8C"/>
    <w:rsid w:val="000973CD"/>
    <w:rsid w:val="00097B0E"/>
    <w:rsid w:val="00097B57"/>
    <w:rsid w:val="00097EE7"/>
    <w:rsid w:val="000A0258"/>
    <w:rsid w:val="000A0F9B"/>
    <w:rsid w:val="000A12C5"/>
    <w:rsid w:val="000A173B"/>
    <w:rsid w:val="000A1FE3"/>
    <w:rsid w:val="000A22A4"/>
    <w:rsid w:val="000A24B2"/>
    <w:rsid w:val="000A275A"/>
    <w:rsid w:val="000A2EF4"/>
    <w:rsid w:val="000A340D"/>
    <w:rsid w:val="000A347E"/>
    <w:rsid w:val="000A3C3B"/>
    <w:rsid w:val="000A3CB5"/>
    <w:rsid w:val="000A3DE2"/>
    <w:rsid w:val="000A3EE6"/>
    <w:rsid w:val="000A4396"/>
    <w:rsid w:val="000A467A"/>
    <w:rsid w:val="000A4942"/>
    <w:rsid w:val="000A506F"/>
    <w:rsid w:val="000A55E0"/>
    <w:rsid w:val="000A5B47"/>
    <w:rsid w:val="000A5DD8"/>
    <w:rsid w:val="000A615A"/>
    <w:rsid w:val="000A715B"/>
    <w:rsid w:val="000A72EE"/>
    <w:rsid w:val="000A754C"/>
    <w:rsid w:val="000A76B5"/>
    <w:rsid w:val="000A7B43"/>
    <w:rsid w:val="000B00F8"/>
    <w:rsid w:val="000B0592"/>
    <w:rsid w:val="000B0A6E"/>
    <w:rsid w:val="000B0B17"/>
    <w:rsid w:val="000B1AE7"/>
    <w:rsid w:val="000B1EB0"/>
    <w:rsid w:val="000B229A"/>
    <w:rsid w:val="000B233B"/>
    <w:rsid w:val="000B2477"/>
    <w:rsid w:val="000B247D"/>
    <w:rsid w:val="000B2890"/>
    <w:rsid w:val="000B29E5"/>
    <w:rsid w:val="000B2A2F"/>
    <w:rsid w:val="000B2CFF"/>
    <w:rsid w:val="000B2D43"/>
    <w:rsid w:val="000B2E75"/>
    <w:rsid w:val="000B30E6"/>
    <w:rsid w:val="000B35E2"/>
    <w:rsid w:val="000B38C2"/>
    <w:rsid w:val="000B394C"/>
    <w:rsid w:val="000B4867"/>
    <w:rsid w:val="000B4A0D"/>
    <w:rsid w:val="000B4A37"/>
    <w:rsid w:val="000B4C9E"/>
    <w:rsid w:val="000B4E46"/>
    <w:rsid w:val="000B5597"/>
    <w:rsid w:val="000B5728"/>
    <w:rsid w:val="000B59CD"/>
    <w:rsid w:val="000B5E80"/>
    <w:rsid w:val="000B609A"/>
    <w:rsid w:val="000B60EB"/>
    <w:rsid w:val="000B6357"/>
    <w:rsid w:val="000B6537"/>
    <w:rsid w:val="000B68DD"/>
    <w:rsid w:val="000B6B1A"/>
    <w:rsid w:val="000B6D95"/>
    <w:rsid w:val="000B7048"/>
    <w:rsid w:val="000B7076"/>
    <w:rsid w:val="000C0270"/>
    <w:rsid w:val="000C03C1"/>
    <w:rsid w:val="000C0545"/>
    <w:rsid w:val="000C06FC"/>
    <w:rsid w:val="000C07F9"/>
    <w:rsid w:val="000C091A"/>
    <w:rsid w:val="000C0B65"/>
    <w:rsid w:val="000C0D61"/>
    <w:rsid w:val="000C23D0"/>
    <w:rsid w:val="000C370B"/>
    <w:rsid w:val="000C3C77"/>
    <w:rsid w:val="000C44E3"/>
    <w:rsid w:val="000C45E4"/>
    <w:rsid w:val="000C5422"/>
    <w:rsid w:val="000C5A2F"/>
    <w:rsid w:val="000C5E43"/>
    <w:rsid w:val="000C62E9"/>
    <w:rsid w:val="000C6596"/>
    <w:rsid w:val="000C6780"/>
    <w:rsid w:val="000C6AF6"/>
    <w:rsid w:val="000C74A8"/>
    <w:rsid w:val="000C779C"/>
    <w:rsid w:val="000C7908"/>
    <w:rsid w:val="000C7A09"/>
    <w:rsid w:val="000C7E57"/>
    <w:rsid w:val="000D032A"/>
    <w:rsid w:val="000D1195"/>
    <w:rsid w:val="000D14C3"/>
    <w:rsid w:val="000D1E0E"/>
    <w:rsid w:val="000D1E67"/>
    <w:rsid w:val="000D22C2"/>
    <w:rsid w:val="000D2BE3"/>
    <w:rsid w:val="000D3C2D"/>
    <w:rsid w:val="000D3F0B"/>
    <w:rsid w:val="000D4891"/>
    <w:rsid w:val="000D4B60"/>
    <w:rsid w:val="000D4E8F"/>
    <w:rsid w:val="000D5235"/>
    <w:rsid w:val="000D54C4"/>
    <w:rsid w:val="000D5A40"/>
    <w:rsid w:val="000D5C9D"/>
    <w:rsid w:val="000D5DD2"/>
    <w:rsid w:val="000D6063"/>
    <w:rsid w:val="000D6271"/>
    <w:rsid w:val="000D653C"/>
    <w:rsid w:val="000D6C77"/>
    <w:rsid w:val="000D6CA4"/>
    <w:rsid w:val="000D6CBF"/>
    <w:rsid w:val="000D73DB"/>
    <w:rsid w:val="000D7527"/>
    <w:rsid w:val="000D7B53"/>
    <w:rsid w:val="000E03E9"/>
    <w:rsid w:val="000E03F2"/>
    <w:rsid w:val="000E041E"/>
    <w:rsid w:val="000E0971"/>
    <w:rsid w:val="000E0B93"/>
    <w:rsid w:val="000E1D0E"/>
    <w:rsid w:val="000E1F2F"/>
    <w:rsid w:val="000E1F74"/>
    <w:rsid w:val="000E232A"/>
    <w:rsid w:val="000E24AF"/>
    <w:rsid w:val="000E2539"/>
    <w:rsid w:val="000E2C02"/>
    <w:rsid w:val="000E340A"/>
    <w:rsid w:val="000E3C14"/>
    <w:rsid w:val="000E3D42"/>
    <w:rsid w:val="000E4359"/>
    <w:rsid w:val="000E44C8"/>
    <w:rsid w:val="000E453B"/>
    <w:rsid w:val="000E48E4"/>
    <w:rsid w:val="000E4B38"/>
    <w:rsid w:val="000E568D"/>
    <w:rsid w:val="000E6499"/>
    <w:rsid w:val="000E6A34"/>
    <w:rsid w:val="000E78D1"/>
    <w:rsid w:val="000E7B30"/>
    <w:rsid w:val="000F0849"/>
    <w:rsid w:val="000F0BDE"/>
    <w:rsid w:val="000F1664"/>
    <w:rsid w:val="000F1923"/>
    <w:rsid w:val="000F1CDE"/>
    <w:rsid w:val="000F2226"/>
    <w:rsid w:val="000F2442"/>
    <w:rsid w:val="000F2D07"/>
    <w:rsid w:val="000F2E79"/>
    <w:rsid w:val="000F2F0D"/>
    <w:rsid w:val="000F3505"/>
    <w:rsid w:val="000F380C"/>
    <w:rsid w:val="000F402C"/>
    <w:rsid w:val="000F40AD"/>
    <w:rsid w:val="000F4508"/>
    <w:rsid w:val="000F46D7"/>
    <w:rsid w:val="000F49B2"/>
    <w:rsid w:val="000F4A56"/>
    <w:rsid w:val="000F6495"/>
    <w:rsid w:val="000F6532"/>
    <w:rsid w:val="000F6B51"/>
    <w:rsid w:val="000F7304"/>
    <w:rsid w:val="000F771E"/>
    <w:rsid w:val="001000CD"/>
    <w:rsid w:val="00100294"/>
    <w:rsid w:val="00100EFE"/>
    <w:rsid w:val="00101B49"/>
    <w:rsid w:val="00101D5B"/>
    <w:rsid w:val="00101F89"/>
    <w:rsid w:val="00102634"/>
    <w:rsid w:val="00102671"/>
    <w:rsid w:val="00103249"/>
    <w:rsid w:val="00103F97"/>
    <w:rsid w:val="00104295"/>
    <w:rsid w:val="0010464E"/>
    <w:rsid w:val="001046CE"/>
    <w:rsid w:val="00104C92"/>
    <w:rsid w:val="00104C93"/>
    <w:rsid w:val="00104C96"/>
    <w:rsid w:val="00104E81"/>
    <w:rsid w:val="00105ED1"/>
    <w:rsid w:val="00106043"/>
    <w:rsid w:val="001061F7"/>
    <w:rsid w:val="00106EEA"/>
    <w:rsid w:val="00106F49"/>
    <w:rsid w:val="00107029"/>
    <w:rsid w:val="001071CC"/>
    <w:rsid w:val="001074BC"/>
    <w:rsid w:val="001102DE"/>
    <w:rsid w:val="00110BB9"/>
    <w:rsid w:val="00110E90"/>
    <w:rsid w:val="00111F37"/>
    <w:rsid w:val="00111F99"/>
    <w:rsid w:val="001121F7"/>
    <w:rsid w:val="0011220D"/>
    <w:rsid w:val="00112A39"/>
    <w:rsid w:val="00113029"/>
    <w:rsid w:val="0011318F"/>
    <w:rsid w:val="00113443"/>
    <w:rsid w:val="00113B7F"/>
    <w:rsid w:val="00113DC9"/>
    <w:rsid w:val="00113E6C"/>
    <w:rsid w:val="001143CC"/>
    <w:rsid w:val="0011470C"/>
    <w:rsid w:val="0011479E"/>
    <w:rsid w:val="00115ED4"/>
    <w:rsid w:val="00115EED"/>
    <w:rsid w:val="00116319"/>
    <w:rsid w:val="001165F5"/>
    <w:rsid w:val="00117178"/>
    <w:rsid w:val="001171B5"/>
    <w:rsid w:val="0011761A"/>
    <w:rsid w:val="00117639"/>
    <w:rsid w:val="0011768F"/>
    <w:rsid w:val="001176DE"/>
    <w:rsid w:val="0011793B"/>
    <w:rsid w:val="00117970"/>
    <w:rsid w:val="00120168"/>
    <w:rsid w:val="001201D8"/>
    <w:rsid w:val="00120299"/>
    <w:rsid w:val="0012040D"/>
    <w:rsid w:val="00120439"/>
    <w:rsid w:val="00120BF1"/>
    <w:rsid w:val="00120D35"/>
    <w:rsid w:val="00120E4B"/>
    <w:rsid w:val="00120F44"/>
    <w:rsid w:val="00121517"/>
    <w:rsid w:val="00122386"/>
    <w:rsid w:val="001223AE"/>
    <w:rsid w:val="0012244C"/>
    <w:rsid w:val="00122BD5"/>
    <w:rsid w:val="00123034"/>
    <w:rsid w:val="0012362B"/>
    <w:rsid w:val="0012372A"/>
    <w:rsid w:val="00123C1F"/>
    <w:rsid w:val="00124443"/>
    <w:rsid w:val="001247AD"/>
    <w:rsid w:val="00124BEE"/>
    <w:rsid w:val="00124F8D"/>
    <w:rsid w:val="0012541D"/>
    <w:rsid w:val="001258FC"/>
    <w:rsid w:val="00125969"/>
    <w:rsid w:val="00125DED"/>
    <w:rsid w:val="00125E02"/>
    <w:rsid w:val="001265E6"/>
    <w:rsid w:val="00126626"/>
    <w:rsid w:val="00126708"/>
    <w:rsid w:val="001272A5"/>
    <w:rsid w:val="001300E4"/>
    <w:rsid w:val="00130459"/>
    <w:rsid w:val="00130B33"/>
    <w:rsid w:val="00130C7F"/>
    <w:rsid w:val="00130FC5"/>
    <w:rsid w:val="00131143"/>
    <w:rsid w:val="00131D37"/>
    <w:rsid w:val="0013208A"/>
    <w:rsid w:val="001322FC"/>
    <w:rsid w:val="001325BF"/>
    <w:rsid w:val="00132733"/>
    <w:rsid w:val="00132B56"/>
    <w:rsid w:val="00132F78"/>
    <w:rsid w:val="001330FD"/>
    <w:rsid w:val="001341D1"/>
    <w:rsid w:val="001343AF"/>
    <w:rsid w:val="0013488E"/>
    <w:rsid w:val="001350CF"/>
    <w:rsid w:val="001351A4"/>
    <w:rsid w:val="001355B7"/>
    <w:rsid w:val="00135989"/>
    <w:rsid w:val="00135C9D"/>
    <w:rsid w:val="00135EA8"/>
    <w:rsid w:val="0013683D"/>
    <w:rsid w:val="001369A9"/>
    <w:rsid w:val="00136F0B"/>
    <w:rsid w:val="00137173"/>
    <w:rsid w:val="0013749C"/>
    <w:rsid w:val="00137621"/>
    <w:rsid w:val="00137D32"/>
    <w:rsid w:val="001407DF"/>
    <w:rsid w:val="00140E97"/>
    <w:rsid w:val="00141847"/>
    <w:rsid w:val="0014246E"/>
    <w:rsid w:val="001428FC"/>
    <w:rsid w:val="00142EBC"/>
    <w:rsid w:val="00143105"/>
    <w:rsid w:val="00143154"/>
    <w:rsid w:val="00143310"/>
    <w:rsid w:val="0014360F"/>
    <w:rsid w:val="00143AED"/>
    <w:rsid w:val="00144255"/>
    <w:rsid w:val="00144511"/>
    <w:rsid w:val="00144870"/>
    <w:rsid w:val="00144FC0"/>
    <w:rsid w:val="0014509A"/>
    <w:rsid w:val="00145C9C"/>
    <w:rsid w:val="00145CDA"/>
    <w:rsid w:val="00145E20"/>
    <w:rsid w:val="001479FC"/>
    <w:rsid w:val="00147CAD"/>
    <w:rsid w:val="00150817"/>
    <w:rsid w:val="0015082B"/>
    <w:rsid w:val="00150B9E"/>
    <w:rsid w:val="00150E7F"/>
    <w:rsid w:val="00151D5C"/>
    <w:rsid w:val="001525F2"/>
    <w:rsid w:val="00152846"/>
    <w:rsid w:val="00152FC2"/>
    <w:rsid w:val="0015306C"/>
    <w:rsid w:val="0015321F"/>
    <w:rsid w:val="0015338B"/>
    <w:rsid w:val="0015352C"/>
    <w:rsid w:val="001539C7"/>
    <w:rsid w:val="00153E38"/>
    <w:rsid w:val="0015419E"/>
    <w:rsid w:val="0015426C"/>
    <w:rsid w:val="001542B4"/>
    <w:rsid w:val="0015441F"/>
    <w:rsid w:val="00154532"/>
    <w:rsid w:val="0015493D"/>
    <w:rsid w:val="00154CFF"/>
    <w:rsid w:val="00154E0E"/>
    <w:rsid w:val="001557F3"/>
    <w:rsid w:val="00156619"/>
    <w:rsid w:val="00156AB5"/>
    <w:rsid w:val="00156DE0"/>
    <w:rsid w:val="00156EEE"/>
    <w:rsid w:val="00156F44"/>
    <w:rsid w:val="0015738B"/>
    <w:rsid w:val="0015741B"/>
    <w:rsid w:val="00157B89"/>
    <w:rsid w:val="001601CF"/>
    <w:rsid w:val="00160258"/>
    <w:rsid w:val="0016063A"/>
    <w:rsid w:val="00160C2D"/>
    <w:rsid w:val="00161270"/>
    <w:rsid w:val="00161637"/>
    <w:rsid w:val="001619F8"/>
    <w:rsid w:val="00161A0A"/>
    <w:rsid w:val="00161B20"/>
    <w:rsid w:val="00161C9A"/>
    <w:rsid w:val="00161CE8"/>
    <w:rsid w:val="00161E53"/>
    <w:rsid w:val="0016257C"/>
    <w:rsid w:val="001625DF"/>
    <w:rsid w:val="001627CC"/>
    <w:rsid w:val="00162FCA"/>
    <w:rsid w:val="0016384E"/>
    <w:rsid w:val="001644FE"/>
    <w:rsid w:val="00164542"/>
    <w:rsid w:val="001646BF"/>
    <w:rsid w:val="00164ED5"/>
    <w:rsid w:val="00164F4C"/>
    <w:rsid w:val="0016554C"/>
    <w:rsid w:val="001656FF"/>
    <w:rsid w:val="00165789"/>
    <w:rsid w:val="001658F0"/>
    <w:rsid w:val="00165E28"/>
    <w:rsid w:val="0016645A"/>
    <w:rsid w:val="00166CEA"/>
    <w:rsid w:val="00166FBA"/>
    <w:rsid w:val="0016733B"/>
    <w:rsid w:val="00167566"/>
    <w:rsid w:val="001677FF"/>
    <w:rsid w:val="00167967"/>
    <w:rsid w:val="00167C6A"/>
    <w:rsid w:val="0017071E"/>
    <w:rsid w:val="00170C93"/>
    <w:rsid w:val="00171881"/>
    <w:rsid w:val="00171928"/>
    <w:rsid w:val="00172010"/>
    <w:rsid w:val="0017256B"/>
    <w:rsid w:val="00172FA8"/>
    <w:rsid w:val="001731A8"/>
    <w:rsid w:val="00173259"/>
    <w:rsid w:val="0017383A"/>
    <w:rsid w:val="001739A1"/>
    <w:rsid w:val="0017411E"/>
    <w:rsid w:val="001745CE"/>
    <w:rsid w:val="00174897"/>
    <w:rsid w:val="00174BB4"/>
    <w:rsid w:val="00174EE4"/>
    <w:rsid w:val="0017508E"/>
    <w:rsid w:val="0017533A"/>
    <w:rsid w:val="0017533D"/>
    <w:rsid w:val="00175405"/>
    <w:rsid w:val="00175428"/>
    <w:rsid w:val="00175625"/>
    <w:rsid w:val="00175985"/>
    <w:rsid w:val="0017656A"/>
    <w:rsid w:val="00176BEE"/>
    <w:rsid w:val="0017738F"/>
    <w:rsid w:val="00177403"/>
    <w:rsid w:val="0018032E"/>
    <w:rsid w:val="00180460"/>
    <w:rsid w:val="00180682"/>
    <w:rsid w:val="00180F91"/>
    <w:rsid w:val="00181212"/>
    <w:rsid w:val="00181610"/>
    <w:rsid w:val="001824F6"/>
    <w:rsid w:val="001825F5"/>
    <w:rsid w:val="0018295D"/>
    <w:rsid w:val="00182AB1"/>
    <w:rsid w:val="00182CBB"/>
    <w:rsid w:val="00182DE3"/>
    <w:rsid w:val="00182DEF"/>
    <w:rsid w:val="0018349B"/>
    <w:rsid w:val="00183994"/>
    <w:rsid w:val="00183AC3"/>
    <w:rsid w:val="00183AED"/>
    <w:rsid w:val="00183FCF"/>
    <w:rsid w:val="00183FD5"/>
    <w:rsid w:val="001841AE"/>
    <w:rsid w:val="001846F6"/>
    <w:rsid w:val="00184871"/>
    <w:rsid w:val="001848A4"/>
    <w:rsid w:val="0018535C"/>
    <w:rsid w:val="001857B9"/>
    <w:rsid w:val="0018596C"/>
    <w:rsid w:val="0018607E"/>
    <w:rsid w:val="0018648F"/>
    <w:rsid w:val="00186B32"/>
    <w:rsid w:val="00186BFF"/>
    <w:rsid w:val="001871D1"/>
    <w:rsid w:val="001900DB"/>
    <w:rsid w:val="00190ABB"/>
    <w:rsid w:val="00190F0D"/>
    <w:rsid w:val="00191AE7"/>
    <w:rsid w:val="001926E2"/>
    <w:rsid w:val="00192AD5"/>
    <w:rsid w:val="00192BF0"/>
    <w:rsid w:val="00192D00"/>
    <w:rsid w:val="00192DC3"/>
    <w:rsid w:val="001931A3"/>
    <w:rsid w:val="0019329B"/>
    <w:rsid w:val="00193819"/>
    <w:rsid w:val="001939B9"/>
    <w:rsid w:val="00194386"/>
    <w:rsid w:val="00194705"/>
    <w:rsid w:val="00194A14"/>
    <w:rsid w:val="00194AF5"/>
    <w:rsid w:val="00194EF8"/>
    <w:rsid w:val="00194F02"/>
    <w:rsid w:val="00195382"/>
    <w:rsid w:val="00196052"/>
    <w:rsid w:val="00196B3C"/>
    <w:rsid w:val="00196DD2"/>
    <w:rsid w:val="001970C2"/>
    <w:rsid w:val="00197379"/>
    <w:rsid w:val="001974C5"/>
    <w:rsid w:val="00197624"/>
    <w:rsid w:val="00197E55"/>
    <w:rsid w:val="00197F21"/>
    <w:rsid w:val="001A03AE"/>
    <w:rsid w:val="001A042B"/>
    <w:rsid w:val="001A08CA"/>
    <w:rsid w:val="001A0A1E"/>
    <w:rsid w:val="001A0DBE"/>
    <w:rsid w:val="001A0DE7"/>
    <w:rsid w:val="001A0E20"/>
    <w:rsid w:val="001A0F11"/>
    <w:rsid w:val="001A1094"/>
    <w:rsid w:val="001A121F"/>
    <w:rsid w:val="001A153F"/>
    <w:rsid w:val="001A1642"/>
    <w:rsid w:val="001A209E"/>
    <w:rsid w:val="001A21DC"/>
    <w:rsid w:val="001A223D"/>
    <w:rsid w:val="001A26BB"/>
    <w:rsid w:val="001A2ED2"/>
    <w:rsid w:val="001A36F0"/>
    <w:rsid w:val="001A3A8D"/>
    <w:rsid w:val="001A3D2F"/>
    <w:rsid w:val="001A3F20"/>
    <w:rsid w:val="001A40DD"/>
    <w:rsid w:val="001A46B7"/>
    <w:rsid w:val="001A4A4A"/>
    <w:rsid w:val="001A4B4D"/>
    <w:rsid w:val="001A4B9B"/>
    <w:rsid w:val="001A53CD"/>
    <w:rsid w:val="001A56EE"/>
    <w:rsid w:val="001A5828"/>
    <w:rsid w:val="001A5C35"/>
    <w:rsid w:val="001A6433"/>
    <w:rsid w:val="001A6530"/>
    <w:rsid w:val="001A686A"/>
    <w:rsid w:val="001A6888"/>
    <w:rsid w:val="001A68BF"/>
    <w:rsid w:val="001A6F76"/>
    <w:rsid w:val="001A7892"/>
    <w:rsid w:val="001A79FF"/>
    <w:rsid w:val="001A7A7C"/>
    <w:rsid w:val="001B04B1"/>
    <w:rsid w:val="001B185D"/>
    <w:rsid w:val="001B1B01"/>
    <w:rsid w:val="001B1D53"/>
    <w:rsid w:val="001B1F83"/>
    <w:rsid w:val="001B33FD"/>
    <w:rsid w:val="001B36BB"/>
    <w:rsid w:val="001B3BA0"/>
    <w:rsid w:val="001B3FDC"/>
    <w:rsid w:val="001B4BEB"/>
    <w:rsid w:val="001B5809"/>
    <w:rsid w:val="001B5AFD"/>
    <w:rsid w:val="001B5B37"/>
    <w:rsid w:val="001B63D2"/>
    <w:rsid w:val="001B6517"/>
    <w:rsid w:val="001B65A3"/>
    <w:rsid w:val="001B6B34"/>
    <w:rsid w:val="001B6BF4"/>
    <w:rsid w:val="001B6F62"/>
    <w:rsid w:val="001B6FFE"/>
    <w:rsid w:val="001B7394"/>
    <w:rsid w:val="001B76C6"/>
    <w:rsid w:val="001B783F"/>
    <w:rsid w:val="001B7F33"/>
    <w:rsid w:val="001C003B"/>
    <w:rsid w:val="001C0106"/>
    <w:rsid w:val="001C0624"/>
    <w:rsid w:val="001C079A"/>
    <w:rsid w:val="001C090E"/>
    <w:rsid w:val="001C0B74"/>
    <w:rsid w:val="001C0D51"/>
    <w:rsid w:val="001C0E4A"/>
    <w:rsid w:val="001C0E69"/>
    <w:rsid w:val="001C12EC"/>
    <w:rsid w:val="001C1712"/>
    <w:rsid w:val="001C1759"/>
    <w:rsid w:val="001C24CD"/>
    <w:rsid w:val="001C29AB"/>
    <w:rsid w:val="001C2A48"/>
    <w:rsid w:val="001C378F"/>
    <w:rsid w:val="001C3EBB"/>
    <w:rsid w:val="001C4249"/>
    <w:rsid w:val="001C42EB"/>
    <w:rsid w:val="001C4CC5"/>
    <w:rsid w:val="001C4F77"/>
    <w:rsid w:val="001C5219"/>
    <w:rsid w:val="001C5543"/>
    <w:rsid w:val="001C56B2"/>
    <w:rsid w:val="001C575D"/>
    <w:rsid w:val="001C57BD"/>
    <w:rsid w:val="001C5C2A"/>
    <w:rsid w:val="001C5D43"/>
    <w:rsid w:val="001C5F6A"/>
    <w:rsid w:val="001C6377"/>
    <w:rsid w:val="001C6854"/>
    <w:rsid w:val="001C752A"/>
    <w:rsid w:val="001C762E"/>
    <w:rsid w:val="001C76B2"/>
    <w:rsid w:val="001C7805"/>
    <w:rsid w:val="001C781B"/>
    <w:rsid w:val="001C7B29"/>
    <w:rsid w:val="001D02C8"/>
    <w:rsid w:val="001D06D8"/>
    <w:rsid w:val="001D0B01"/>
    <w:rsid w:val="001D19D6"/>
    <w:rsid w:val="001D1A2B"/>
    <w:rsid w:val="001D1B97"/>
    <w:rsid w:val="001D218C"/>
    <w:rsid w:val="001D22FD"/>
    <w:rsid w:val="001D2892"/>
    <w:rsid w:val="001D2A9C"/>
    <w:rsid w:val="001D2F40"/>
    <w:rsid w:val="001D3751"/>
    <w:rsid w:val="001D3F63"/>
    <w:rsid w:val="001D3FFB"/>
    <w:rsid w:val="001D4855"/>
    <w:rsid w:val="001D4A15"/>
    <w:rsid w:val="001D4C4C"/>
    <w:rsid w:val="001D5485"/>
    <w:rsid w:val="001D593F"/>
    <w:rsid w:val="001D5E5E"/>
    <w:rsid w:val="001D6AE1"/>
    <w:rsid w:val="001D6BCF"/>
    <w:rsid w:val="001D6D6E"/>
    <w:rsid w:val="001D73D2"/>
    <w:rsid w:val="001D7A07"/>
    <w:rsid w:val="001E01CA"/>
    <w:rsid w:val="001E059F"/>
    <w:rsid w:val="001E07CE"/>
    <w:rsid w:val="001E0C0F"/>
    <w:rsid w:val="001E0F23"/>
    <w:rsid w:val="001E231D"/>
    <w:rsid w:val="001E2677"/>
    <w:rsid w:val="001E306C"/>
    <w:rsid w:val="001E377E"/>
    <w:rsid w:val="001E3C05"/>
    <w:rsid w:val="001E3C5B"/>
    <w:rsid w:val="001E488E"/>
    <w:rsid w:val="001E5042"/>
    <w:rsid w:val="001E55F7"/>
    <w:rsid w:val="001E5DE5"/>
    <w:rsid w:val="001E67B8"/>
    <w:rsid w:val="001E7B6C"/>
    <w:rsid w:val="001E7BA6"/>
    <w:rsid w:val="001E7EA4"/>
    <w:rsid w:val="001F035C"/>
    <w:rsid w:val="001F06A6"/>
    <w:rsid w:val="001F0721"/>
    <w:rsid w:val="001F1039"/>
    <w:rsid w:val="001F11C6"/>
    <w:rsid w:val="001F1921"/>
    <w:rsid w:val="001F1A90"/>
    <w:rsid w:val="001F21EA"/>
    <w:rsid w:val="001F26B6"/>
    <w:rsid w:val="001F2701"/>
    <w:rsid w:val="001F29CA"/>
    <w:rsid w:val="001F340A"/>
    <w:rsid w:val="001F3491"/>
    <w:rsid w:val="001F372B"/>
    <w:rsid w:val="001F4918"/>
    <w:rsid w:val="001F4E7B"/>
    <w:rsid w:val="001F5051"/>
    <w:rsid w:val="001F5384"/>
    <w:rsid w:val="001F5715"/>
    <w:rsid w:val="001F59B8"/>
    <w:rsid w:val="001F6D79"/>
    <w:rsid w:val="001F6F62"/>
    <w:rsid w:val="001F6FF7"/>
    <w:rsid w:val="00200295"/>
    <w:rsid w:val="002002DC"/>
    <w:rsid w:val="0020033E"/>
    <w:rsid w:val="0020076F"/>
    <w:rsid w:val="00201282"/>
    <w:rsid w:val="002014F9"/>
    <w:rsid w:val="002015F9"/>
    <w:rsid w:val="00201978"/>
    <w:rsid w:val="00201B92"/>
    <w:rsid w:val="00201E35"/>
    <w:rsid w:val="00201F8D"/>
    <w:rsid w:val="00202217"/>
    <w:rsid w:val="00202586"/>
    <w:rsid w:val="002027DD"/>
    <w:rsid w:val="00202F7B"/>
    <w:rsid w:val="0020327D"/>
    <w:rsid w:val="00203AE2"/>
    <w:rsid w:val="0020452C"/>
    <w:rsid w:val="002048CC"/>
    <w:rsid w:val="0020537F"/>
    <w:rsid w:val="00205A56"/>
    <w:rsid w:val="00205D37"/>
    <w:rsid w:val="00205E9C"/>
    <w:rsid w:val="00205ED4"/>
    <w:rsid w:val="00206069"/>
    <w:rsid w:val="00206353"/>
    <w:rsid w:val="00206747"/>
    <w:rsid w:val="00206B0D"/>
    <w:rsid w:val="00206D6A"/>
    <w:rsid w:val="00207117"/>
    <w:rsid w:val="002108B8"/>
    <w:rsid w:val="00210959"/>
    <w:rsid w:val="00210AF1"/>
    <w:rsid w:val="002110A0"/>
    <w:rsid w:val="00211395"/>
    <w:rsid w:val="002113D2"/>
    <w:rsid w:val="0021167A"/>
    <w:rsid w:val="002119CE"/>
    <w:rsid w:val="00212047"/>
    <w:rsid w:val="00212474"/>
    <w:rsid w:val="00212B81"/>
    <w:rsid w:val="00212BB1"/>
    <w:rsid w:val="00212FCD"/>
    <w:rsid w:val="002137DA"/>
    <w:rsid w:val="00213B30"/>
    <w:rsid w:val="00214A37"/>
    <w:rsid w:val="00215147"/>
    <w:rsid w:val="00215637"/>
    <w:rsid w:val="002158C3"/>
    <w:rsid w:val="00215974"/>
    <w:rsid w:val="00216A32"/>
    <w:rsid w:val="00216DB8"/>
    <w:rsid w:val="002171A8"/>
    <w:rsid w:val="00217550"/>
    <w:rsid w:val="002209DF"/>
    <w:rsid w:val="00220E14"/>
    <w:rsid w:val="00220F10"/>
    <w:rsid w:val="00220FA5"/>
    <w:rsid w:val="002210C7"/>
    <w:rsid w:val="002211D1"/>
    <w:rsid w:val="00221546"/>
    <w:rsid w:val="002217B1"/>
    <w:rsid w:val="00221C5E"/>
    <w:rsid w:val="00221ED8"/>
    <w:rsid w:val="002220A5"/>
    <w:rsid w:val="00222CDD"/>
    <w:rsid w:val="00222D33"/>
    <w:rsid w:val="002230D1"/>
    <w:rsid w:val="00223174"/>
    <w:rsid w:val="002232C1"/>
    <w:rsid w:val="002235DD"/>
    <w:rsid w:val="002238A7"/>
    <w:rsid w:val="00223D05"/>
    <w:rsid w:val="00223D71"/>
    <w:rsid w:val="002242D4"/>
    <w:rsid w:val="002243D4"/>
    <w:rsid w:val="0022494A"/>
    <w:rsid w:val="00224B6A"/>
    <w:rsid w:val="00224C38"/>
    <w:rsid w:val="00224FF5"/>
    <w:rsid w:val="00225411"/>
    <w:rsid w:val="002258F9"/>
    <w:rsid w:val="0022632A"/>
    <w:rsid w:val="002265C3"/>
    <w:rsid w:val="0022681C"/>
    <w:rsid w:val="00226D31"/>
    <w:rsid w:val="00226FA8"/>
    <w:rsid w:val="002276C5"/>
    <w:rsid w:val="0022783F"/>
    <w:rsid w:val="00227ABA"/>
    <w:rsid w:val="00230560"/>
    <w:rsid w:val="002305E1"/>
    <w:rsid w:val="00230A0E"/>
    <w:rsid w:val="00230CEB"/>
    <w:rsid w:val="00230EA6"/>
    <w:rsid w:val="00230EDF"/>
    <w:rsid w:val="00231218"/>
    <w:rsid w:val="002312C2"/>
    <w:rsid w:val="00231433"/>
    <w:rsid w:val="002326CF"/>
    <w:rsid w:val="00232956"/>
    <w:rsid w:val="00232B0D"/>
    <w:rsid w:val="00232B9D"/>
    <w:rsid w:val="00232E4B"/>
    <w:rsid w:val="00232FBF"/>
    <w:rsid w:val="002333F3"/>
    <w:rsid w:val="00233574"/>
    <w:rsid w:val="002335C6"/>
    <w:rsid w:val="00233749"/>
    <w:rsid w:val="00233AF1"/>
    <w:rsid w:val="00233F28"/>
    <w:rsid w:val="0023431D"/>
    <w:rsid w:val="00234714"/>
    <w:rsid w:val="00234EF2"/>
    <w:rsid w:val="002354C2"/>
    <w:rsid w:val="00235AA0"/>
    <w:rsid w:val="002362F8"/>
    <w:rsid w:val="00236472"/>
    <w:rsid w:val="0023683B"/>
    <w:rsid w:val="0023683C"/>
    <w:rsid w:val="00236949"/>
    <w:rsid w:val="00236F9A"/>
    <w:rsid w:val="002371F4"/>
    <w:rsid w:val="00237C7C"/>
    <w:rsid w:val="00240558"/>
    <w:rsid w:val="00240846"/>
    <w:rsid w:val="00240993"/>
    <w:rsid w:val="00240C85"/>
    <w:rsid w:val="00241208"/>
    <w:rsid w:val="00241803"/>
    <w:rsid w:val="00241850"/>
    <w:rsid w:val="00241F0B"/>
    <w:rsid w:val="00241F76"/>
    <w:rsid w:val="0024208B"/>
    <w:rsid w:val="002420CD"/>
    <w:rsid w:val="00242282"/>
    <w:rsid w:val="002422FF"/>
    <w:rsid w:val="002427D3"/>
    <w:rsid w:val="002429CB"/>
    <w:rsid w:val="00242AEC"/>
    <w:rsid w:val="00242DAF"/>
    <w:rsid w:val="0024329F"/>
    <w:rsid w:val="00243368"/>
    <w:rsid w:val="002438A3"/>
    <w:rsid w:val="00243B7A"/>
    <w:rsid w:val="00243C76"/>
    <w:rsid w:val="00243DF3"/>
    <w:rsid w:val="00243EA0"/>
    <w:rsid w:val="002442C5"/>
    <w:rsid w:val="00244452"/>
    <w:rsid w:val="00244B58"/>
    <w:rsid w:val="0024506D"/>
    <w:rsid w:val="00245E27"/>
    <w:rsid w:val="002460ED"/>
    <w:rsid w:val="00246105"/>
    <w:rsid w:val="002463CB"/>
    <w:rsid w:val="00247304"/>
    <w:rsid w:val="002478FA"/>
    <w:rsid w:val="00247BC2"/>
    <w:rsid w:val="00250343"/>
    <w:rsid w:val="002503EC"/>
    <w:rsid w:val="0025046B"/>
    <w:rsid w:val="002509E6"/>
    <w:rsid w:val="00250A56"/>
    <w:rsid w:val="00250F32"/>
    <w:rsid w:val="00251009"/>
    <w:rsid w:val="002516BD"/>
    <w:rsid w:val="002517F3"/>
    <w:rsid w:val="00252042"/>
    <w:rsid w:val="002521F6"/>
    <w:rsid w:val="002522CF"/>
    <w:rsid w:val="002526D7"/>
    <w:rsid w:val="0025295A"/>
    <w:rsid w:val="00252CF1"/>
    <w:rsid w:val="00252D83"/>
    <w:rsid w:val="00253221"/>
    <w:rsid w:val="002535C4"/>
    <w:rsid w:val="002537BD"/>
    <w:rsid w:val="00253B7C"/>
    <w:rsid w:val="00253F69"/>
    <w:rsid w:val="0025427E"/>
    <w:rsid w:val="0025435D"/>
    <w:rsid w:val="00254435"/>
    <w:rsid w:val="00254F5C"/>
    <w:rsid w:val="00255276"/>
    <w:rsid w:val="002553FE"/>
    <w:rsid w:val="002555BA"/>
    <w:rsid w:val="00255688"/>
    <w:rsid w:val="002557B5"/>
    <w:rsid w:val="00255DBD"/>
    <w:rsid w:val="00256709"/>
    <w:rsid w:val="00257078"/>
    <w:rsid w:val="0025775B"/>
    <w:rsid w:val="0025775E"/>
    <w:rsid w:val="00257885"/>
    <w:rsid w:val="00257A52"/>
    <w:rsid w:val="00257BC1"/>
    <w:rsid w:val="00257D76"/>
    <w:rsid w:val="002603F7"/>
    <w:rsid w:val="00260770"/>
    <w:rsid w:val="00260E89"/>
    <w:rsid w:val="00260F78"/>
    <w:rsid w:val="00260F8C"/>
    <w:rsid w:val="00261046"/>
    <w:rsid w:val="00261611"/>
    <w:rsid w:val="00262461"/>
    <w:rsid w:val="00262A19"/>
    <w:rsid w:val="00262E9E"/>
    <w:rsid w:val="0026349D"/>
    <w:rsid w:val="00263873"/>
    <w:rsid w:val="0026388C"/>
    <w:rsid w:val="00263ADF"/>
    <w:rsid w:val="0026408B"/>
    <w:rsid w:val="00264210"/>
    <w:rsid w:val="00264289"/>
    <w:rsid w:val="00264466"/>
    <w:rsid w:val="00265150"/>
    <w:rsid w:val="002654F9"/>
    <w:rsid w:val="0026557A"/>
    <w:rsid w:val="00265782"/>
    <w:rsid w:val="0026590E"/>
    <w:rsid w:val="00265E13"/>
    <w:rsid w:val="00265ECD"/>
    <w:rsid w:val="002662D3"/>
    <w:rsid w:val="002668A3"/>
    <w:rsid w:val="002669D1"/>
    <w:rsid w:val="00266AA4"/>
    <w:rsid w:val="0026748E"/>
    <w:rsid w:val="002674EC"/>
    <w:rsid w:val="0026778E"/>
    <w:rsid w:val="002679D1"/>
    <w:rsid w:val="002702E6"/>
    <w:rsid w:val="00270F6F"/>
    <w:rsid w:val="0027126C"/>
    <w:rsid w:val="002713A5"/>
    <w:rsid w:val="0027154C"/>
    <w:rsid w:val="00271562"/>
    <w:rsid w:val="0027176D"/>
    <w:rsid w:val="002724EC"/>
    <w:rsid w:val="0027284D"/>
    <w:rsid w:val="00272FE2"/>
    <w:rsid w:val="00273097"/>
    <w:rsid w:val="00273820"/>
    <w:rsid w:val="00273DD7"/>
    <w:rsid w:val="002741A0"/>
    <w:rsid w:val="00274540"/>
    <w:rsid w:val="0027462B"/>
    <w:rsid w:val="00274A9B"/>
    <w:rsid w:val="00274F27"/>
    <w:rsid w:val="002754EC"/>
    <w:rsid w:val="00275704"/>
    <w:rsid w:val="00275FAF"/>
    <w:rsid w:val="002761F1"/>
    <w:rsid w:val="00276576"/>
    <w:rsid w:val="002768C0"/>
    <w:rsid w:val="00276E8F"/>
    <w:rsid w:val="0027700A"/>
    <w:rsid w:val="00277015"/>
    <w:rsid w:val="0027737B"/>
    <w:rsid w:val="00277420"/>
    <w:rsid w:val="00277669"/>
    <w:rsid w:val="0027789F"/>
    <w:rsid w:val="00277FF7"/>
    <w:rsid w:val="00280587"/>
    <w:rsid w:val="002805B6"/>
    <w:rsid w:val="00280C07"/>
    <w:rsid w:val="002810CF"/>
    <w:rsid w:val="002810D2"/>
    <w:rsid w:val="002813B4"/>
    <w:rsid w:val="00281895"/>
    <w:rsid w:val="002818CA"/>
    <w:rsid w:val="00281A17"/>
    <w:rsid w:val="002825F7"/>
    <w:rsid w:val="002829E9"/>
    <w:rsid w:val="0028308E"/>
    <w:rsid w:val="0028315E"/>
    <w:rsid w:val="00283690"/>
    <w:rsid w:val="00283733"/>
    <w:rsid w:val="002838A2"/>
    <w:rsid w:val="002840D8"/>
    <w:rsid w:val="002845F9"/>
    <w:rsid w:val="00284E82"/>
    <w:rsid w:val="00285017"/>
    <w:rsid w:val="00285442"/>
    <w:rsid w:val="00285908"/>
    <w:rsid w:val="00285A96"/>
    <w:rsid w:val="002860BB"/>
    <w:rsid w:val="002868C4"/>
    <w:rsid w:val="00286B61"/>
    <w:rsid w:val="002874E2"/>
    <w:rsid w:val="002878F0"/>
    <w:rsid w:val="00287AB1"/>
    <w:rsid w:val="00287B7C"/>
    <w:rsid w:val="00287C5E"/>
    <w:rsid w:val="002909C4"/>
    <w:rsid w:val="00290B5C"/>
    <w:rsid w:val="00290CA0"/>
    <w:rsid w:val="00291303"/>
    <w:rsid w:val="002919E7"/>
    <w:rsid w:val="00291C00"/>
    <w:rsid w:val="00291F91"/>
    <w:rsid w:val="00292552"/>
    <w:rsid w:val="0029256B"/>
    <w:rsid w:val="0029270F"/>
    <w:rsid w:val="00292BBA"/>
    <w:rsid w:val="00292BCE"/>
    <w:rsid w:val="00292CC7"/>
    <w:rsid w:val="00292EF5"/>
    <w:rsid w:val="00293D96"/>
    <w:rsid w:val="00293E6A"/>
    <w:rsid w:val="002944F2"/>
    <w:rsid w:val="0029492A"/>
    <w:rsid w:val="002950A4"/>
    <w:rsid w:val="002950F2"/>
    <w:rsid w:val="002952F1"/>
    <w:rsid w:val="00295D0C"/>
    <w:rsid w:val="00295D2D"/>
    <w:rsid w:val="00295FB7"/>
    <w:rsid w:val="0029617B"/>
    <w:rsid w:val="00296588"/>
    <w:rsid w:val="00296710"/>
    <w:rsid w:val="00296AA1"/>
    <w:rsid w:val="0029706F"/>
    <w:rsid w:val="002970E5"/>
    <w:rsid w:val="0029723A"/>
    <w:rsid w:val="002A0233"/>
    <w:rsid w:val="002A0237"/>
    <w:rsid w:val="002A0379"/>
    <w:rsid w:val="002A09BD"/>
    <w:rsid w:val="002A0F7F"/>
    <w:rsid w:val="002A17F1"/>
    <w:rsid w:val="002A19D2"/>
    <w:rsid w:val="002A1C2F"/>
    <w:rsid w:val="002A22AC"/>
    <w:rsid w:val="002A24DA"/>
    <w:rsid w:val="002A2B42"/>
    <w:rsid w:val="002A2D1F"/>
    <w:rsid w:val="002A2D22"/>
    <w:rsid w:val="002A2D2E"/>
    <w:rsid w:val="002A2F21"/>
    <w:rsid w:val="002A3EFB"/>
    <w:rsid w:val="002A3F1D"/>
    <w:rsid w:val="002A4609"/>
    <w:rsid w:val="002A581D"/>
    <w:rsid w:val="002A6234"/>
    <w:rsid w:val="002A66E3"/>
    <w:rsid w:val="002A67BA"/>
    <w:rsid w:val="002A6ACE"/>
    <w:rsid w:val="002A70E3"/>
    <w:rsid w:val="002A7BF3"/>
    <w:rsid w:val="002A7DBF"/>
    <w:rsid w:val="002A7FD9"/>
    <w:rsid w:val="002B03D9"/>
    <w:rsid w:val="002B0AF2"/>
    <w:rsid w:val="002B0B58"/>
    <w:rsid w:val="002B0D70"/>
    <w:rsid w:val="002B112B"/>
    <w:rsid w:val="002B13B1"/>
    <w:rsid w:val="002B13DA"/>
    <w:rsid w:val="002B1654"/>
    <w:rsid w:val="002B177D"/>
    <w:rsid w:val="002B2169"/>
    <w:rsid w:val="002B22CE"/>
    <w:rsid w:val="002B2ED9"/>
    <w:rsid w:val="002B3238"/>
    <w:rsid w:val="002B332F"/>
    <w:rsid w:val="002B361E"/>
    <w:rsid w:val="002B3B9C"/>
    <w:rsid w:val="002B3DCD"/>
    <w:rsid w:val="002B4033"/>
    <w:rsid w:val="002B49FF"/>
    <w:rsid w:val="002B4A4E"/>
    <w:rsid w:val="002B4FC1"/>
    <w:rsid w:val="002B599A"/>
    <w:rsid w:val="002B5F73"/>
    <w:rsid w:val="002B60DC"/>
    <w:rsid w:val="002B6143"/>
    <w:rsid w:val="002B6644"/>
    <w:rsid w:val="002B7214"/>
    <w:rsid w:val="002B7513"/>
    <w:rsid w:val="002B7904"/>
    <w:rsid w:val="002C09ED"/>
    <w:rsid w:val="002C0FBA"/>
    <w:rsid w:val="002C117C"/>
    <w:rsid w:val="002C1208"/>
    <w:rsid w:val="002C19B0"/>
    <w:rsid w:val="002C1E71"/>
    <w:rsid w:val="002C27E2"/>
    <w:rsid w:val="002C2961"/>
    <w:rsid w:val="002C2BCB"/>
    <w:rsid w:val="002C2EFF"/>
    <w:rsid w:val="002C36AF"/>
    <w:rsid w:val="002C3749"/>
    <w:rsid w:val="002C3963"/>
    <w:rsid w:val="002C3E15"/>
    <w:rsid w:val="002C43FF"/>
    <w:rsid w:val="002C4CC4"/>
    <w:rsid w:val="002C4E49"/>
    <w:rsid w:val="002C4F1A"/>
    <w:rsid w:val="002C50E7"/>
    <w:rsid w:val="002C54D3"/>
    <w:rsid w:val="002C59F4"/>
    <w:rsid w:val="002C6193"/>
    <w:rsid w:val="002C67C4"/>
    <w:rsid w:val="002C6AC4"/>
    <w:rsid w:val="002C6B42"/>
    <w:rsid w:val="002C6C04"/>
    <w:rsid w:val="002C78B5"/>
    <w:rsid w:val="002C7AD1"/>
    <w:rsid w:val="002C7BD1"/>
    <w:rsid w:val="002C7C4A"/>
    <w:rsid w:val="002C7D60"/>
    <w:rsid w:val="002D0476"/>
    <w:rsid w:val="002D06ED"/>
    <w:rsid w:val="002D13BF"/>
    <w:rsid w:val="002D18E6"/>
    <w:rsid w:val="002D2272"/>
    <w:rsid w:val="002D25DD"/>
    <w:rsid w:val="002D2640"/>
    <w:rsid w:val="002D2706"/>
    <w:rsid w:val="002D2799"/>
    <w:rsid w:val="002D2ABF"/>
    <w:rsid w:val="002D3129"/>
    <w:rsid w:val="002D31D7"/>
    <w:rsid w:val="002D36C1"/>
    <w:rsid w:val="002D4297"/>
    <w:rsid w:val="002D42AF"/>
    <w:rsid w:val="002D454E"/>
    <w:rsid w:val="002D49CB"/>
    <w:rsid w:val="002D4DDE"/>
    <w:rsid w:val="002D4F2E"/>
    <w:rsid w:val="002D5776"/>
    <w:rsid w:val="002D5C7E"/>
    <w:rsid w:val="002D5ED3"/>
    <w:rsid w:val="002D61B8"/>
    <w:rsid w:val="002D68F3"/>
    <w:rsid w:val="002D69E1"/>
    <w:rsid w:val="002D6B66"/>
    <w:rsid w:val="002D6DC1"/>
    <w:rsid w:val="002D6F88"/>
    <w:rsid w:val="002D7080"/>
    <w:rsid w:val="002D781A"/>
    <w:rsid w:val="002D7891"/>
    <w:rsid w:val="002D7C7E"/>
    <w:rsid w:val="002D7DA5"/>
    <w:rsid w:val="002E026A"/>
    <w:rsid w:val="002E0435"/>
    <w:rsid w:val="002E048C"/>
    <w:rsid w:val="002E11B5"/>
    <w:rsid w:val="002E1477"/>
    <w:rsid w:val="002E2443"/>
    <w:rsid w:val="002E2495"/>
    <w:rsid w:val="002E264E"/>
    <w:rsid w:val="002E29F7"/>
    <w:rsid w:val="002E2A9E"/>
    <w:rsid w:val="002E3A33"/>
    <w:rsid w:val="002E3B2C"/>
    <w:rsid w:val="002E3BF0"/>
    <w:rsid w:val="002E3FE6"/>
    <w:rsid w:val="002E417D"/>
    <w:rsid w:val="002E47B7"/>
    <w:rsid w:val="002E4DDC"/>
    <w:rsid w:val="002E5244"/>
    <w:rsid w:val="002E5326"/>
    <w:rsid w:val="002E54B0"/>
    <w:rsid w:val="002E55C0"/>
    <w:rsid w:val="002E564D"/>
    <w:rsid w:val="002E5A0F"/>
    <w:rsid w:val="002E5D07"/>
    <w:rsid w:val="002E6879"/>
    <w:rsid w:val="002E69D9"/>
    <w:rsid w:val="002E6C58"/>
    <w:rsid w:val="002E7426"/>
    <w:rsid w:val="002E761E"/>
    <w:rsid w:val="002E7A70"/>
    <w:rsid w:val="002E7D56"/>
    <w:rsid w:val="002E7E7C"/>
    <w:rsid w:val="002F01B5"/>
    <w:rsid w:val="002F0DE0"/>
    <w:rsid w:val="002F202D"/>
    <w:rsid w:val="002F28C6"/>
    <w:rsid w:val="002F2ABD"/>
    <w:rsid w:val="002F2B15"/>
    <w:rsid w:val="002F2B22"/>
    <w:rsid w:val="002F2BF7"/>
    <w:rsid w:val="002F2EEC"/>
    <w:rsid w:val="002F3359"/>
    <w:rsid w:val="002F33A6"/>
    <w:rsid w:val="002F3423"/>
    <w:rsid w:val="002F35F4"/>
    <w:rsid w:val="002F3790"/>
    <w:rsid w:val="002F3838"/>
    <w:rsid w:val="002F3C7B"/>
    <w:rsid w:val="002F3F19"/>
    <w:rsid w:val="002F477B"/>
    <w:rsid w:val="002F47CA"/>
    <w:rsid w:val="002F4869"/>
    <w:rsid w:val="002F54DB"/>
    <w:rsid w:val="002F564C"/>
    <w:rsid w:val="002F571F"/>
    <w:rsid w:val="002F58EA"/>
    <w:rsid w:val="002F5998"/>
    <w:rsid w:val="002F5C36"/>
    <w:rsid w:val="002F6237"/>
    <w:rsid w:val="002F6CF4"/>
    <w:rsid w:val="002F7907"/>
    <w:rsid w:val="002F7933"/>
    <w:rsid w:val="002F7982"/>
    <w:rsid w:val="002F7A35"/>
    <w:rsid w:val="002F7E52"/>
    <w:rsid w:val="003001CD"/>
    <w:rsid w:val="00300755"/>
    <w:rsid w:val="00300888"/>
    <w:rsid w:val="00300DDB"/>
    <w:rsid w:val="00301718"/>
    <w:rsid w:val="0030189B"/>
    <w:rsid w:val="003018BB"/>
    <w:rsid w:val="00301A0C"/>
    <w:rsid w:val="00301A3D"/>
    <w:rsid w:val="00301C15"/>
    <w:rsid w:val="00302BF8"/>
    <w:rsid w:val="00303915"/>
    <w:rsid w:val="00305D57"/>
    <w:rsid w:val="003060D9"/>
    <w:rsid w:val="0030625C"/>
    <w:rsid w:val="003064C6"/>
    <w:rsid w:val="00306968"/>
    <w:rsid w:val="00306D4C"/>
    <w:rsid w:val="00306F7F"/>
    <w:rsid w:val="00307250"/>
    <w:rsid w:val="00307302"/>
    <w:rsid w:val="00307368"/>
    <w:rsid w:val="003075CA"/>
    <w:rsid w:val="003077DF"/>
    <w:rsid w:val="003079DD"/>
    <w:rsid w:val="00307ADA"/>
    <w:rsid w:val="00307BE7"/>
    <w:rsid w:val="00310131"/>
    <w:rsid w:val="003101DA"/>
    <w:rsid w:val="0031021A"/>
    <w:rsid w:val="00310360"/>
    <w:rsid w:val="003105AE"/>
    <w:rsid w:val="00310A78"/>
    <w:rsid w:val="00310DB0"/>
    <w:rsid w:val="00310FFE"/>
    <w:rsid w:val="003114F7"/>
    <w:rsid w:val="00311D11"/>
    <w:rsid w:val="00312C3F"/>
    <w:rsid w:val="003130B3"/>
    <w:rsid w:val="00314632"/>
    <w:rsid w:val="00315083"/>
    <w:rsid w:val="00315370"/>
    <w:rsid w:val="00315694"/>
    <w:rsid w:val="0031574C"/>
    <w:rsid w:val="00315A90"/>
    <w:rsid w:val="003166F4"/>
    <w:rsid w:val="00316BD2"/>
    <w:rsid w:val="00316C5F"/>
    <w:rsid w:val="00316F85"/>
    <w:rsid w:val="00316FAA"/>
    <w:rsid w:val="0031789E"/>
    <w:rsid w:val="00317C5F"/>
    <w:rsid w:val="003206BD"/>
    <w:rsid w:val="00320941"/>
    <w:rsid w:val="00320AD5"/>
    <w:rsid w:val="003210EB"/>
    <w:rsid w:val="0032128F"/>
    <w:rsid w:val="003212DE"/>
    <w:rsid w:val="00321499"/>
    <w:rsid w:val="0032159A"/>
    <w:rsid w:val="00321FF6"/>
    <w:rsid w:val="0032271C"/>
    <w:rsid w:val="00323063"/>
    <w:rsid w:val="003234F0"/>
    <w:rsid w:val="003235D7"/>
    <w:rsid w:val="00323689"/>
    <w:rsid w:val="003236DE"/>
    <w:rsid w:val="003237AE"/>
    <w:rsid w:val="00323864"/>
    <w:rsid w:val="003243F1"/>
    <w:rsid w:val="00324CF1"/>
    <w:rsid w:val="00324D8C"/>
    <w:rsid w:val="003251D4"/>
    <w:rsid w:val="00325934"/>
    <w:rsid w:val="00325AF3"/>
    <w:rsid w:val="00325D3E"/>
    <w:rsid w:val="003264BA"/>
    <w:rsid w:val="003266D5"/>
    <w:rsid w:val="00326E39"/>
    <w:rsid w:val="003271EF"/>
    <w:rsid w:val="003274B1"/>
    <w:rsid w:val="00327A4B"/>
    <w:rsid w:val="00327A97"/>
    <w:rsid w:val="00327F42"/>
    <w:rsid w:val="00327FD0"/>
    <w:rsid w:val="003301F0"/>
    <w:rsid w:val="003303F3"/>
    <w:rsid w:val="00330E3E"/>
    <w:rsid w:val="00331B4F"/>
    <w:rsid w:val="00331C3E"/>
    <w:rsid w:val="00331F6C"/>
    <w:rsid w:val="00331F74"/>
    <w:rsid w:val="00332627"/>
    <w:rsid w:val="0033290C"/>
    <w:rsid w:val="00332A7E"/>
    <w:rsid w:val="003330F2"/>
    <w:rsid w:val="0033325F"/>
    <w:rsid w:val="00333BF6"/>
    <w:rsid w:val="0033453B"/>
    <w:rsid w:val="00334737"/>
    <w:rsid w:val="00334A10"/>
    <w:rsid w:val="00334B45"/>
    <w:rsid w:val="00334BFA"/>
    <w:rsid w:val="00334C8C"/>
    <w:rsid w:val="003354C3"/>
    <w:rsid w:val="00335D0A"/>
    <w:rsid w:val="003374ED"/>
    <w:rsid w:val="00337CC9"/>
    <w:rsid w:val="00337D2A"/>
    <w:rsid w:val="00340ABE"/>
    <w:rsid w:val="00341818"/>
    <w:rsid w:val="003419E9"/>
    <w:rsid w:val="00342057"/>
    <w:rsid w:val="00342246"/>
    <w:rsid w:val="00342E04"/>
    <w:rsid w:val="00342F32"/>
    <w:rsid w:val="00343626"/>
    <w:rsid w:val="00343749"/>
    <w:rsid w:val="00343A2C"/>
    <w:rsid w:val="00343B82"/>
    <w:rsid w:val="00343F89"/>
    <w:rsid w:val="003441C9"/>
    <w:rsid w:val="00344278"/>
    <w:rsid w:val="003449DF"/>
    <w:rsid w:val="00344F95"/>
    <w:rsid w:val="0034537C"/>
    <w:rsid w:val="00345A97"/>
    <w:rsid w:val="00346B21"/>
    <w:rsid w:val="00346CDA"/>
    <w:rsid w:val="00346CDC"/>
    <w:rsid w:val="00346D0E"/>
    <w:rsid w:val="00347241"/>
    <w:rsid w:val="003476AF"/>
    <w:rsid w:val="00347732"/>
    <w:rsid w:val="00347819"/>
    <w:rsid w:val="00347975"/>
    <w:rsid w:val="00347F98"/>
    <w:rsid w:val="0035004B"/>
    <w:rsid w:val="00350424"/>
    <w:rsid w:val="003517B5"/>
    <w:rsid w:val="00351DD2"/>
    <w:rsid w:val="00351DF5"/>
    <w:rsid w:val="00351EB4"/>
    <w:rsid w:val="00351FF2"/>
    <w:rsid w:val="00352028"/>
    <w:rsid w:val="003526D1"/>
    <w:rsid w:val="00352BC0"/>
    <w:rsid w:val="00352F0E"/>
    <w:rsid w:val="00352F5E"/>
    <w:rsid w:val="00353290"/>
    <w:rsid w:val="00353EAC"/>
    <w:rsid w:val="00354010"/>
    <w:rsid w:val="003541FB"/>
    <w:rsid w:val="0035450D"/>
    <w:rsid w:val="0035492A"/>
    <w:rsid w:val="00354A96"/>
    <w:rsid w:val="00354E1B"/>
    <w:rsid w:val="003557F0"/>
    <w:rsid w:val="00355E39"/>
    <w:rsid w:val="00355FDA"/>
    <w:rsid w:val="0035622E"/>
    <w:rsid w:val="0035631A"/>
    <w:rsid w:val="00356474"/>
    <w:rsid w:val="0035733C"/>
    <w:rsid w:val="00357B91"/>
    <w:rsid w:val="00357F24"/>
    <w:rsid w:val="003602D7"/>
    <w:rsid w:val="003603A3"/>
    <w:rsid w:val="00360520"/>
    <w:rsid w:val="0036084C"/>
    <w:rsid w:val="00360A51"/>
    <w:rsid w:val="00360A9D"/>
    <w:rsid w:val="00360CDB"/>
    <w:rsid w:val="00360DE8"/>
    <w:rsid w:val="00360E69"/>
    <w:rsid w:val="00361457"/>
    <w:rsid w:val="00361470"/>
    <w:rsid w:val="003616D3"/>
    <w:rsid w:val="003619E3"/>
    <w:rsid w:val="00361E4B"/>
    <w:rsid w:val="00361EC6"/>
    <w:rsid w:val="00363782"/>
    <w:rsid w:val="00363F79"/>
    <w:rsid w:val="0036434C"/>
    <w:rsid w:val="00364653"/>
    <w:rsid w:val="0036499F"/>
    <w:rsid w:val="003649F8"/>
    <w:rsid w:val="00364A74"/>
    <w:rsid w:val="003653E8"/>
    <w:rsid w:val="00365A20"/>
    <w:rsid w:val="00365C45"/>
    <w:rsid w:val="00365CB2"/>
    <w:rsid w:val="00365E1B"/>
    <w:rsid w:val="003664BF"/>
    <w:rsid w:val="00366AAF"/>
    <w:rsid w:val="00366B71"/>
    <w:rsid w:val="00367A55"/>
    <w:rsid w:val="00367C0E"/>
    <w:rsid w:val="00367F3D"/>
    <w:rsid w:val="00370045"/>
    <w:rsid w:val="003703DA"/>
    <w:rsid w:val="00370823"/>
    <w:rsid w:val="00370BD4"/>
    <w:rsid w:val="00370E2D"/>
    <w:rsid w:val="003711C2"/>
    <w:rsid w:val="003712A7"/>
    <w:rsid w:val="003719B2"/>
    <w:rsid w:val="00371BA0"/>
    <w:rsid w:val="00372BE2"/>
    <w:rsid w:val="003730FA"/>
    <w:rsid w:val="0037350D"/>
    <w:rsid w:val="0037360F"/>
    <w:rsid w:val="00374687"/>
    <w:rsid w:val="003747D3"/>
    <w:rsid w:val="00374FE3"/>
    <w:rsid w:val="00375D00"/>
    <w:rsid w:val="003763C4"/>
    <w:rsid w:val="003765BF"/>
    <w:rsid w:val="00376D9B"/>
    <w:rsid w:val="003800E7"/>
    <w:rsid w:val="00380448"/>
    <w:rsid w:val="00380839"/>
    <w:rsid w:val="003808D5"/>
    <w:rsid w:val="00380915"/>
    <w:rsid w:val="00380A31"/>
    <w:rsid w:val="0038121A"/>
    <w:rsid w:val="0038130D"/>
    <w:rsid w:val="003813CD"/>
    <w:rsid w:val="003816BB"/>
    <w:rsid w:val="00381912"/>
    <w:rsid w:val="00381A22"/>
    <w:rsid w:val="00381B21"/>
    <w:rsid w:val="0038250C"/>
    <w:rsid w:val="00382CF0"/>
    <w:rsid w:val="00382D1B"/>
    <w:rsid w:val="003833AC"/>
    <w:rsid w:val="003833CA"/>
    <w:rsid w:val="00383AAA"/>
    <w:rsid w:val="00383EB3"/>
    <w:rsid w:val="00384213"/>
    <w:rsid w:val="00384257"/>
    <w:rsid w:val="0038443C"/>
    <w:rsid w:val="003847ED"/>
    <w:rsid w:val="00384A1B"/>
    <w:rsid w:val="00384CBB"/>
    <w:rsid w:val="003851ED"/>
    <w:rsid w:val="003853B6"/>
    <w:rsid w:val="0038555D"/>
    <w:rsid w:val="00385693"/>
    <w:rsid w:val="00385B21"/>
    <w:rsid w:val="0038614E"/>
    <w:rsid w:val="003871E4"/>
    <w:rsid w:val="0038739F"/>
    <w:rsid w:val="00387C07"/>
    <w:rsid w:val="00387DAD"/>
    <w:rsid w:val="00387F52"/>
    <w:rsid w:val="0039021B"/>
    <w:rsid w:val="003904D1"/>
    <w:rsid w:val="003912C7"/>
    <w:rsid w:val="00391A57"/>
    <w:rsid w:val="00391E12"/>
    <w:rsid w:val="003920E9"/>
    <w:rsid w:val="003923A1"/>
    <w:rsid w:val="003929CF"/>
    <w:rsid w:val="00392B23"/>
    <w:rsid w:val="00392F6B"/>
    <w:rsid w:val="00393AF5"/>
    <w:rsid w:val="00393B4F"/>
    <w:rsid w:val="00393B90"/>
    <w:rsid w:val="00393C91"/>
    <w:rsid w:val="00393CC1"/>
    <w:rsid w:val="00394266"/>
    <w:rsid w:val="00394286"/>
    <w:rsid w:val="003945E1"/>
    <w:rsid w:val="003949AE"/>
    <w:rsid w:val="00394DFE"/>
    <w:rsid w:val="00394ECE"/>
    <w:rsid w:val="003953B6"/>
    <w:rsid w:val="00395B30"/>
    <w:rsid w:val="003962F0"/>
    <w:rsid w:val="00396A51"/>
    <w:rsid w:val="00396B99"/>
    <w:rsid w:val="0039706A"/>
    <w:rsid w:val="0039773E"/>
    <w:rsid w:val="003977AC"/>
    <w:rsid w:val="00397BEE"/>
    <w:rsid w:val="003A1237"/>
    <w:rsid w:val="003A2001"/>
    <w:rsid w:val="003A210B"/>
    <w:rsid w:val="003A2650"/>
    <w:rsid w:val="003A26D3"/>
    <w:rsid w:val="003A2755"/>
    <w:rsid w:val="003A27AE"/>
    <w:rsid w:val="003A283E"/>
    <w:rsid w:val="003A2A25"/>
    <w:rsid w:val="003A2B8B"/>
    <w:rsid w:val="003A3305"/>
    <w:rsid w:val="003A393B"/>
    <w:rsid w:val="003A3B4C"/>
    <w:rsid w:val="003A3BAF"/>
    <w:rsid w:val="003A3D46"/>
    <w:rsid w:val="003A3E54"/>
    <w:rsid w:val="003A4268"/>
    <w:rsid w:val="003A47CF"/>
    <w:rsid w:val="003A4A84"/>
    <w:rsid w:val="003A4C48"/>
    <w:rsid w:val="003A51EE"/>
    <w:rsid w:val="003A5226"/>
    <w:rsid w:val="003A5254"/>
    <w:rsid w:val="003A56EF"/>
    <w:rsid w:val="003A5E1C"/>
    <w:rsid w:val="003A5F7A"/>
    <w:rsid w:val="003A6233"/>
    <w:rsid w:val="003A78E9"/>
    <w:rsid w:val="003B0538"/>
    <w:rsid w:val="003B0550"/>
    <w:rsid w:val="003B0555"/>
    <w:rsid w:val="003B0DFF"/>
    <w:rsid w:val="003B0F95"/>
    <w:rsid w:val="003B15AA"/>
    <w:rsid w:val="003B15E5"/>
    <w:rsid w:val="003B1A6F"/>
    <w:rsid w:val="003B1B5D"/>
    <w:rsid w:val="003B1D2D"/>
    <w:rsid w:val="003B1F31"/>
    <w:rsid w:val="003B2442"/>
    <w:rsid w:val="003B259D"/>
    <w:rsid w:val="003B2A33"/>
    <w:rsid w:val="003B34BF"/>
    <w:rsid w:val="003B3FDD"/>
    <w:rsid w:val="003B4AD4"/>
    <w:rsid w:val="003B55B6"/>
    <w:rsid w:val="003B5833"/>
    <w:rsid w:val="003B59E1"/>
    <w:rsid w:val="003B618C"/>
    <w:rsid w:val="003B61FB"/>
    <w:rsid w:val="003B6702"/>
    <w:rsid w:val="003B694F"/>
    <w:rsid w:val="003B6A68"/>
    <w:rsid w:val="003B7254"/>
    <w:rsid w:val="003B736F"/>
    <w:rsid w:val="003B73AD"/>
    <w:rsid w:val="003B7836"/>
    <w:rsid w:val="003B7A4E"/>
    <w:rsid w:val="003B7FA6"/>
    <w:rsid w:val="003C0376"/>
    <w:rsid w:val="003C0D9A"/>
    <w:rsid w:val="003C10CD"/>
    <w:rsid w:val="003C1125"/>
    <w:rsid w:val="003C20A2"/>
    <w:rsid w:val="003C20C1"/>
    <w:rsid w:val="003C27EB"/>
    <w:rsid w:val="003C2AF3"/>
    <w:rsid w:val="003C2FA9"/>
    <w:rsid w:val="003C3337"/>
    <w:rsid w:val="003C3AF1"/>
    <w:rsid w:val="003C3C6E"/>
    <w:rsid w:val="003C4BA7"/>
    <w:rsid w:val="003C4C72"/>
    <w:rsid w:val="003C5785"/>
    <w:rsid w:val="003C590B"/>
    <w:rsid w:val="003C60DA"/>
    <w:rsid w:val="003C6197"/>
    <w:rsid w:val="003C6A2E"/>
    <w:rsid w:val="003C6CE5"/>
    <w:rsid w:val="003C6F03"/>
    <w:rsid w:val="003C78D4"/>
    <w:rsid w:val="003C79B5"/>
    <w:rsid w:val="003C7ACC"/>
    <w:rsid w:val="003C7CAE"/>
    <w:rsid w:val="003C7EA5"/>
    <w:rsid w:val="003D01A6"/>
    <w:rsid w:val="003D0712"/>
    <w:rsid w:val="003D0762"/>
    <w:rsid w:val="003D0944"/>
    <w:rsid w:val="003D0966"/>
    <w:rsid w:val="003D0C1C"/>
    <w:rsid w:val="003D0E6D"/>
    <w:rsid w:val="003D13DE"/>
    <w:rsid w:val="003D17F7"/>
    <w:rsid w:val="003D1AE7"/>
    <w:rsid w:val="003D32D9"/>
    <w:rsid w:val="003D466A"/>
    <w:rsid w:val="003D4735"/>
    <w:rsid w:val="003D4AF0"/>
    <w:rsid w:val="003D504D"/>
    <w:rsid w:val="003D581C"/>
    <w:rsid w:val="003D5823"/>
    <w:rsid w:val="003D6223"/>
    <w:rsid w:val="003D669C"/>
    <w:rsid w:val="003D68D1"/>
    <w:rsid w:val="003D6D1D"/>
    <w:rsid w:val="003D7472"/>
    <w:rsid w:val="003D76C3"/>
    <w:rsid w:val="003D7B73"/>
    <w:rsid w:val="003E00D7"/>
    <w:rsid w:val="003E0288"/>
    <w:rsid w:val="003E042E"/>
    <w:rsid w:val="003E06BD"/>
    <w:rsid w:val="003E0932"/>
    <w:rsid w:val="003E0B69"/>
    <w:rsid w:val="003E0C80"/>
    <w:rsid w:val="003E11AD"/>
    <w:rsid w:val="003E187E"/>
    <w:rsid w:val="003E1995"/>
    <w:rsid w:val="003E1CD2"/>
    <w:rsid w:val="003E1EAA"/>
    <w:rsid w:val="003E1F5E"/>
    <w:rsid w:val="003E202A"/>
    <w:rsid w:val="003E2795"/>
    <w:rsid w:val="003E2A3F"/>
    <w:rsid w:val="003E2C79"/>
    <w:rsid w:val="003E2D94"/>
    <w:rsid w:val="003E359F"/>
    <w:rsid w:val="003E40FE"/>
    <w:rsid w:val="003E46D3"/>
    <w:rsid w:val="003E47BD"/>
    <w:rsid w:val="003E4B1B"/>
    <w:rsid w:val="003E4F83"/>
    <w:rsid w:val="003E5072"/>
    <w:rsid w:val="003E507F"/>
    <w:rsid w:val="003E53E7"/>
    <w:rsid w:val="003E53F8"/>
    <w:rsid w:val="003E5A79"/>
    <w:rsid w:val="003E5E34"/>
    <w:rsid w:val="003E6C07"/>
    <w:rsid w:val="003E6CDA"/>
    <w:rsid w:val="003E6FFF"/>
    <w:rsid w:val="003E703D"/>
    <w:rsid w:val="003E7386"/>
    <w:rsid w:val="003E778A"/>
    <w:rsid w:val="003E7C48"/>
    <w:rsid w:val="003E7E3F"/>
    <w:rsid w:val="003F0A57"/>
    <w:rsid w:val="003F1138"/>
    <w:rsid w:val="003F1279"/>
    <w:rsid w:val="003F171C"/>
    <w:rsid w:val="003F17FB"/>
    <w:rsid w:val="003F1B81"/>
    <w:rsid w:val="003F1BCC"/>
    <w:rsid w:val="003F233B"/>
    <w:rsid w:val="003F2570"/>
    <w:rsid w:val="003F2C1A"/>
    <w:rsid w:val="003F2D43"/>
    <w:rsid w:val="003F33B8"/>
    <w:rsid w:val="003F3DA3"/>
    <w:rsid w:val="003F4406"/>
    <w:rsid w:val="003F49D1"/>
    <w:rsid w:val="003F578C"/>
    <w:rsid w:val="003F5C91"/>
    <w:rsid w:val="003F5DE4"/>
    <w:rsid w:val="003F61F0"/>
    <w:rsid w:val="003F67EF"/>
    <w:rsid w:val="003F6BD6"/>
    <w:rsid w:val="003F6C62"/>
    <w:rsid w:val="003F6D56"/>
    <w:rsid w:val="003F7CA1"/>
    <w:rsid w:val="003F7FDE"/>
    <w:rsid w:val="00400672"/>
    <w:rsid w:val="00400C17"/>
    <w:rsid w:val="004018E3"/>
    <w:rsid w:val="00401AA6"/>
    <w:rsid w:val="00402A19"/>
    <w:rsid w:val="00402ADC"/>
    <w:rsid w:val="00402E89"/>
    <w:rsid w:val="00404502"/>
    <w:rsid w:val="0040486E"/>
    <w:rsid w:val="004049AB"/>
    <w:rsid w:val="00405018"/>
    <w:rsid w:val="00405A6E"/>
    <w:rsid w:val="00405C4A"/>
    <w:rsid w:val="00405D6E"/>
    <w:rsid w:val="0040631A"/>
    <w:rsid w:val="00406DC4"/>
    <w:rsid w:val="004072C1"/>
    <w:rsid w:val="00407927"/>
    <w:rsid w:val="004100FF"/>
    <w:rsid w:val="00410145"/>
    <w:rsid w:val="00410324"/>
    <w:rsid w:val="0041054D"/>
    <w:rsid w:val="004107F6"/>
    <w:rsid w:val="004108E6"/>
    <w:rsid w:val="00411867"/>
    <w:rsid w:val="00412262"/>
    <w:rsid w:val="004129BB"/>
    <w:rsid w:val="00412C7B"/>
    <w:rsid w:val="00412FC5"/>
    <w:rsid w:val="0041311B"/>
    <w:rsid w:val="00413AA6"/>
    <w:rsid w:val="00413C57"/>
    <w:rsid w:val="00414563"/>
    <w:rsid w:val="00414664"/>
    <w:rsid w:val="00414721"/>
    <w:rsid w:val="004147E7"/>
    <w:rsid w:val="00414A85"/>
    <w:rsid w:val="004150BD"/>
    <w:rsid w:val="004157D5"/>
    <w:rsid w:val="004165AA"/>
    <w:rsid w:val="00416772"/>
    <w:rsid w:val="00416908"/>
    <w:rsid w:val="00416BD8"/>
    <w:rsid w:val="00416BEC"/>
    <w:rsid w:val="004178EE"/>
    <w:rsid w:val="00417A80"/>
    <w:rsid w:val="00417A84"/>
    <w:rsid w:val="00417B5F"/>
    <w:rsid w:val="00417CF6"/>
    <w:rsid w:val="00417E8C"/>
    <w:rsid w:val="004201F3"/>
    <w:rsid w:val="0042023C"/>
    <w:rsid w:val="0042066F"/>
    <w:rsid w:val="00420D56"/>
    <w:rsid w:val="00420ED4"/>
    <w:rsid w:val="00421097"/>
    <w:rsid w:val="0042131E"/>
    <w:rsid w:val="00421FC8"/>
    <w:rsid w:val="00422276"/>
    <w:rsid w:val="004224F8"/>
    <w:rsid w:val="00422591"/>
    <w:rsid w:val="00422B4F"/>
    <w:rsid w:val="00422B87"/>
    <w:rsid w:val="00422E03"/>
    <w:rsid w:val="00422EE3"/>
    <w:rsid w:val="00422FEB"/>
    <w:rsid w:val="00423574"/>
    <w:rsid w:val="00423B43"/>
    <w:rsid w:val="00424050"/>
    <w:rsid w:val="004242F1"/>
    <w:rsid w:val="00424942"/>
    <w:rsid w:val="00424FE5"/>
    <w:rsid w:val="004250A8"/>
    <w:rsid w:val="00425E16"/>
    <w:rsid w:val="00425ED7"/>
    <w:rsid w:val="004263EC"/>
    <w:rsid w:val="004269AE"/>
    <w:rsid w:val="00426D3E"/>
    <w:rsid w:val="00427093"/>
    <w:rsid w:val="00427130"/>
    <w:rsid w:val="004272E8"/>
    <w:rsid w:val="00427704"/>
    <w:rsid w:val="00427BAE"/>
    <w:rsid w:val="00430BC1"/>
    <w:rsid w:val="00430CEC"/>
    <w:rsid w:val="00430D9C"/>
    <w:rsid w:val="00431269"/>
    <w:rsid w:val="0043184F"/>
    <w:rsid w:val="00431B08"/>
    <w:rsid w:val="00431C02"/>
    <w:rsid w:val="0043209D"/>
    <w:rsid w:val="00432760"/>
    <w:rsid w:val="004328D7"/>
    <w:rsid w:val="004330B1"/>
    <w:rsid w:val="0043329F"/>
    <w:rsid w:val="00433303"/>
    <w:rsid w:val="004335E0"/>
    <w:rsid w:val="00433888"/>
    <w:rsid w:val="00433CC0"/>
    <w:rsid w:val="00433DDE"/>
    <w:rsid w:val="00434590"/>
    <w:rsid w:val="00434874"/>
    <w:rsid w:val="00434889"/>
    <w:rsid w:val="004352AD"/>
    <w:rsid w:val="00435437"/>
    <w:rsid w:val="004357BA"/>
    <w:rsid w:val="004360E3"/>
    <w:rsid w:val="004370D5"/>
    <w:rsid w:val="004374A0"/>
    <w:rsid w:val="004377A1"/>
    <w:rsid w:val="00437F45"/>
    <w:rsid w:val="004400D2"/>
    <w:rsid w:val="0044077D"/>
    <w:rsid w:val="004409E2"/>
    <w:rsid w:val="00440AF5"/>
    <w:rsid w:val="00440D9E"/>
    <w:rsid w:val="00440E0E"/>
    <w:rsid w:val="00441058"/>
    <w:rsid w:val="004418AE"/>
    <w:rsid w:val="00441F89"/>
    <w:rsid w:val="004420CE"/>
    <w:rsid w:val="00442151"/>
    <w:rsid w:val="004421EA"/>
    <w:rsid w:val="004423AB"/>
    <w:rsid w:val="004427A5"/>
    <w:rsid w:val="00442ADB"/>
    <w:rsid w:val="00442AEA"/>
    <w:rsid w:val="00442B4E"/>
    <w:rsid w:val="0044386A"/>
    <w:rsid w:val="00443AAA"/>
    <w:rsid w:val="00443BA6"/>
    <w:rsid w:val="0044477B"/>
    <w:rsid w:val="00445449"/>
    <w:rsid w:val="00445556"/>
    <w:rsid w:val="004458D5"/>
    <w:rsid w:val="00445A00"/>
    <w:rsid w:val="00445B7B"/>
    <w:rsid w:val="00445D2F"/>
    <w:rsid w:val="00445E16"/>
    <w:rsid w:val="004465C6"/>
    <w:rsid w:val="0044685B"/>
    <w:rsid w:val="004468C8"/>
    <w:rsid w:val="00447AE4"/>
    <w:rsid w:val="00447F6C"/>
    <w:rsid w:val="004500BB"/>
    <w:rsid w:val="00451105"/>
    <w:rsid w:val="0045143C"/>
    <w:rsid w:val="004514CA"/>
    <w:rsid w:val="004519C6"/>
    <w:rsid w:val="00451B0F"/>
    <w:rsid w:val="00451C45"/>
    <w:rsid w:val="004524FD"/>
    <w:rsid w:val="0045273D"/>
    <w:rsid w:val="00452C54"/>
    <w:rsid w:val="0045341F"/>
    <w:rsid w:val="00453A6F"/>
    <w:rsid w:val="00453C5B"/>
    <w:rsid w:val="00453EE1"/>
    <w:rsid w:val="0045408A"/>
    <w:rsid w:val="00454512"/>
    <w:rsid w:val="00454827"/>
    <w:rsid w:val="00454D03"/>
    <w:rsid w:val="00454F9D"/>
    <w:rsid w:val="00455794"/>
    <w:rsid w:val="004558E5"/>
    <w:rsid w:val="00455ECB"/>
    <w:rsid w:val="00455F0D"/>
    <w:rsid w:val="004561DD"/>
    <w:rsid w:val="00456987"/>
    <w:rsid w:val="00456F7D"/>
    <w:rsid w:val="00457175"/>
    <w:rsid w:val="004571BB"/>
    <w:rsid w:val="00457554"/>
    <w:rsid w:val="00457835"/>
    <w:rsid w:val="00460094"/>
    <w:rsid w:val="00460199"/>
    <w:rsid w:val="0046021E"/>
    <w:rsid w:val="00460CFB"/>
    <w:rsid w:val="00460E5E"/>
    <w:rsid w:val="00461044"/>
    <w:rsid w:val="00461559"/>
    <w:rsid w:val="00461B54"/>
    <w:rsid w:val="00461BCD"/>
    <w:rsid w:val="00461C6A"/>
    <w:rsid w:val="00461D45"/>
    <w:rsid w:val="0046235E"/>
    <w:rsid w:val="004624F7"/>
    <w:rsid w:val="0046267C"/>
    <w:rsid w:val="00462947"/>
    <w:rsid w:val="00462D59"/>
    <w:rsid w:val="0046301A"/>
    <w:rsid w:val="004635AC"/>
    <w:rsid w:val="00463662"/>
    <w:rsid w:val="004641EB"/>
    <w:rsid w:val="00464677"/>
    <w:rsid w:val="004646E2"/>
    <w:rsid w:val="00464BA7"/>
    <w:rsid w:val="004650E2"/>
    <w:rsid w:val="00465487"/>
    <w:rsid w:val="00465552"/>
    <w:rsid w:val="00465C4B"/>
    <w:rsid w:val="00465D1C"/>
    <w:rsid w:val="0046610A"/>
    <w:rsid w:val="00466116"/>
    <w:rsid w:val="00466153"/>
    <w:rsid w:val="004668C8"/>
    <w:rsid w:val="00466A2E"/>
    <w:rsid w:val="00466B80"/>
    <w:rsid w:val="00466F94"/>
    <w:rsid w:val="00467129"/>
    <w:rsid w:val="004672A1"/>
    <w:rsid w:val="004672B9"/>
    <w:rsid w:val="004679FF"/>
    <w:rsid w:val="00467B22"/>
    <w:rsid w:val="00467D79"/>
    <w:rsid w:val="004703AA"/>
    <w:rsid w:val="00470491"/>
    <w:rsid w:val="0047101F"/>
    <w:rsid w:val="0047121A"/>
    <w:rsid w:val="004717FF"/>
    <w:rsid w:val="00471EE5"/>
    <w:rsid w:val="004720B2"/>
    <w:rsid w:val="00472306"/>
    <w:rsid w:val="0047346D"/>
    <w:rsid w:val="00473D4C"/>
    <w:rsid w:val="00473FFB"/>
    <w:rsid w:val="00474520"/>
    <w:rsid w:val="0047455A"/>
    <w:rsid w:val="00475847"/>
    <w:rsid w:val="00476B38"/>
    <w:rsid w:val="0047702D"/>
    <w:rsid w:val="00477D40"/>
    <w:rsid w:val="004802D7"/>
    <w:rsid w:val="0048047E"/>
    <w:rsid w:val="00480C17"/>
    <w:rsid w:val="00480FB3"/>
    <w:rsid w:val="0048120F"/>
    <w:rsid w:val="00481B5D"/>
    <w:rsid w:val="00482326"/>
    <w:rsid w:val="00482D26"/>
    <w:rsid w:val="00482E99"/>
    <w:rsid w:val="0048320C"/>
    <w:rsid w:val="004836D9"/>
    <w:rsid w:val="004836F5"/>
    <w:rsid w:val="00483EB8"/>
    <w:rsid w:val="004842BE"/>
    <w:rsid w:val="004844D4"/>
    <w:rsid w:val="00485325"/>
    <w:rsid w:val="0048577F"/>
    <w:rsid w:val="00485BAD"/>
    <w:rsid w:val="00485CF6"/>
    <w:rsid w:val="004861B3"/>
    <w:rsid w:val="004867EB"/>
    <w:rsid w:val="0048693F"/>
    <w:rsid w:val="00486AD5"/>
    <w:rsid w:val="00486D61"/>
    <w:rsid w:val="00486D96"/>
    <w:rsid w:val="0048749A"/>
    <w:rsid w:val="00490954"/>
    <w:rsid w:val="00490C50"/>
    <w:rsid w:val="00490F33"/>
    <w:rsid w:val="00490FD3"/>
    <w:rsid w:val="00491100"/>
    <w:rsid w:val="004914D4"/>
    <w:rsid w:val="00491559"/>
    <w:rsid w:val="00491825"/>
    <w:rsid w:val="00491B02"/>
    <w:rsid w:val="00491DB1"/>
    <w:rsid w:val="00492638"/>
    <w:rsid w:val="00492919"/>
    <w:rsid w:val="00492B92"/>
    <w:rsid w:val="0049311B"/>
    <w:rsid w:val="004932F4"/>
    <w:rsid w:val="004934C0"/>
    <w:rsid w:val="004944F4"/>
    <w:rsid w:val="0049476A"/>
    <w:rsid w:val="00494878"/>
    <w:rsid w:val="0049493A"/>
    <w:rsid w:val="00494D24"/>
    <w:rsid w:val="00494F7E"/>
    <w:rsid w:val="004950E3"/>
    <w:rsid w:val="00495296"/>
    <w:rsid w:val="004953E6"/>
    <w:rsid w:val="004953F0"/>
    <w:rsid w:val="00495562"/>
    <w:rsid w:val="0049593F"/>
    <w:rsid w:val="00495D92"/>
    <w:rsid w:val="004960C0"/>
    <w:rsid w:val="004963DE"/>
    <w:rsid w:val="00496DCE"/>
    <w:rsid w:val="00496EF3"/>
    <w:rsid w:val="00497051"/>
    <w:rsid w:val="004971BC"/>
    <w:rsid w:val="004972C2"/>
    <w:rsid w:val="00497682"/>
    <w:rsid w:val="00497AB1"/>
    <w:rsid w:val="004A01CD"/>
    <w:rsid w:val="004A0392"/>
    <w:rsid w:val="004A0409"/>
    <w:rsid w:val="004A0608"/>
    <w:rsid w:val="004A0679"/>
    <w:rsid w:val="004A0B72"/>
    <w:rsid w:val="004A0EB8"/>
    <w:rsid w:val="004A0EDB"/>
    <w:rsid w:val="004A0F18"/>
    <w:rsid w:val="004A10D1"/>
    <w:rsid w:val="004A17D5"/>
    <w:rsid w:val="004A1FA9"/>
    <w:rsid w:val="004A26BD"/>
    <w:rsid w:val="004A2BF1"/>
    <w:rsid w:val="004A2CF9"/>
    <w:rsid w:val="004A2EB8"/>
    <w:rsid w:val="004A38BA"/>
    <w:rsid w:val="004A3DB3"/>
    <w:rsid w:val="004A403B"/>
    <w:rsid w:val="004A495A"/>
    <w:rsid w:val="004A4FA4"/>
    <w:rsid w:val="004A5381"/>
    <w:rsid w:val="004A5D52"/>
    <w:rsid w:val="004A67AD"/>
    <w:rsid w:val="004A6C53"/>
    <w:rsid w:val="004A7114"/>
    <w:rsid w:val="004A7189"/>
    <w:rsid w:val="004A724A"/>
    <w:rsid w:val="004A7D8F"/>
    <w:rsid w:val="004A7DE7"/>
    <w:rsid w:val="004A7FC7"/>
    <w:rsid w:val="004B0362"/>
    <w:rsid w:val="004B0992"/>
    <w:rsid w:val="004B0F4F"/>
    <w:rsid w:val="004B10E1"/>
    <w:rsid w:val="004B15C8"/>
    <w:rsid w:val="004B1B74"/>
    <w:rsid w:val="004B1E81"/>
    <w:rsid w:val="004B1EF1"/>
    <w:rsid w:val="004B27AC"/>
    <w:rsid w:val="004B27E9"/>
    <w:rsid w:val="004B3656"/>
    <w:rsid w:val="004B3D7B"/>
    <w:rsid w:val="004B3E5A"/>
    <w:rsid w:val="004B4428"/>
    <w:rsid w:val="004B4944"/>
    <w:rsid w:val="004B5AA5"/>
    <w:rsid w:val="004B5BFC"/>
    <w:rsid w:val="004B5FB1"/>
    <w:rsid w:val="004B6646"/>
    <w:rsid w:val="004B6818"/>
    <w:rsid w:val="004B708B"/>
    <w:rsid w:val="004B7091"/>
    <w:rsid w:val="004B770F"/>
    <w:rsid w:val="004B77AD"/>
    <w:rsid w:val="004B7B40"/>
    <w:rsid w:val="004B7D50"/>
    <w:rsid w:val="004B7E27"/>
    <w:rsid w:val="004B7FD3"/>
    <w:rsid w:val="004C0495"/>
    <w:rsid w:val="004C0943"/>
    <w:rsid w:val="004C109A"/>
    <w:rsid w:val="004C14C1"/>
    <w:rsid w:val="004C156D"/>
    <w:rsid w:val="004C1AF6"/>
    <w:rsid w:val="004C1C3C"/>
    <w:rsid w:val="004C2750"/>
    <w:rsid w:val="004C2897"/>
    <w:rsid w:val="004C2EE3"/>
    <w:rsid w:val="004C326A"/>
    <w:rsid w:val="004C40A5"/>
    <w:rsid w:val="004C4835"/>
    <w:rsid w:val="004C4864"/>
    <w:rsid w:val="004C4B1C"/>
    <w:rsid w:val="004C5264"/>
    <w:rsid w:val="004C5E91"/>
    <w:rsid w:val="004C78BB"/>
    <w:rsid w:val="004D0CD8"/>
    <w:rsid w:val="004D116E"/>
    <w:rsid w:val="004D1480"/>
    <w:rsid w:val="004D158E"/>
    <w:rsid w:val="004D17CE"/>
    <w:rsid w:val="004D1828"/>
    <w:rsid w:val="004D1A51"/>
    <w:rsid w:val="004D2013"/>
    <w:rsid w:val="004D216B"/>
    <w:rsid w:val="004D23F3"/>
    <w:rsid w:val="004D25C7"/>
    <w:rsid w:val="004D2E49"/>
    <w:rsid w:val="004D2FE6"/>
    <w:rsid w:val="004D38B3"/>
    <w:rsid w:val="004D3E44"/>
    <w:rsid w:val="004D3EBD"/>
    <w:rsid w:val="004D48C0"/>
    <w:rsid w:val="004D4D34"/>
    <w:rsid w:val="004D4ED5"/>
    <w:rsid w:val="004D5788"/>
    <w:rsid w:val="004D586F"/>
    <w:rsid w:val="004D5D93"/>
    <w:rsid w:val="004D5EDE"/>
    <w:rsid w:val="004D65D2"/>
    <w:rsid w:val="004D7110"/>
    <w:rsid w:val="004D73F6"/>
    <w:rsid w:val="004D741B"/>
    <w:rsid w:val="004D7852"/>
    <w:rsid w:val="004D7CCA"/>
    <w:rsid w:val="004D7E89"/>
    <w:rsid w:val="004D7F2D"/>
    <w:rsid w:val="004E0208"/>
    <w:rsid w:val="004E0650"/>
    <w:rsid w:val="004E097B"/>
    <w:rsid w:val="004E0CE0"/>
    <w:rsid w:val="004E0D97"/>
    <w:rsid w:val="004E0E1D"/>
    <w:rsid w:val="004E1B8E"/>
    <w:rsid w:val="004E1EC7"/>
    <w:rsid w:val="004E1F6D"/>
    <w:rsid w:val="004E2252"/>
    <w:rsid w:val="004E2330"/>
    <w:rsid w:val="004E2DB2"/>
    <w:rsid w:val="004E3397"/>
    <w:rsid w:val="004E3D74"/>
    <w:rsid w:val="004E447D"/>
    <w:rsid w:val="004E4A22"/>
    <w:rsid w:val="004E4C79"/>
    <w:rsid w:val="004E4C8B"/>
    <w:rsid w:val="004E4EB2"/>
    <w:rsid w:val="004E5B3B"/>
    <w:rsid w:val="004E5EEE"/>
    <w:rsid w:val="004E6856"/>
    <w:rsid w:val="004E6A70"/>
    <w:rsid w:val="004E6E5E"/>
    <w:rsid w:val="004F0B25"/>
    <w:rsid w:val="004F0E64"/>
    <w:rsid w:val="004F106E"/>
    <w:rsid w:val="004F1272"/>
    <w:rsid w:val="004F1550"/>
    <w:rsid w:val="004F1621"/>
    <w:rsid w:val="004F241E"/>
    <w:rsid w:val="004F2798"/>
    <w:rsid w:val="004F2C15"/>
    <w:rsid w:val="004F2D15"/>
    <w:rsid w:val="004F3802"/>
    <w:rsid w:val="004F39EE"/>
    <w:rsid w:val="004F3CC3"/>
    <w:rsid w:val="004F3D29"/>
    <w:rsid w:val="004F416F"/>
    <w:rsid w:val="004F4397"/>
    <w:rsid w:val="004F452A"/>
    <w:rsid w:val="004F46C7"/>
    <w:rsid w:val="004F4C64"/>
    <w:rsid w:val="004F4FC3"/>
    <w:rsid w:val="004F5DC5"/>
    <w:rsid w:val="004F68DE"/>
    <w:rsid w:val="004F6BB8"/>
    <w:rsid w:val="004F715B"/>
    <w:rsid w:val="004F73A2"/>
    <w:rsid w:val="004F7611"/>
    <w:rsid w:val="004F7616"/>
    <w:rsid w:val="004F7A95"/>
    <w:rsid w:val="005005DF"/>
    <w:rsid w:val="005006A1"/>
    <w:rsid w:val="0050097A"/>
    <w:rsid w:val="00500CA1"/>
    <w:rsid w:val="00500D1B"/>
    <w:rsid w:val="0050123A"/>
    <w:rsid w:val="00501BD2"/>
    <w:rsid w:val="00501D1E"/>
    <w:rsid w:val="00501EE3"/>
    <w:rsid w:val="00501FEA"/>
    <w:rsid w:val="0050213E"/>
    <w:rsid w:val="0050263F"/>
    <w:rsid w:val="0050335C"/>
    <w:rsid w:val="00503760"/>
    <w:rsid w:val="0050428D"/>
    <w:rsid w:val="00504A86"/>
    <w:rsid w:val="005050FD"/>
    <w:rsid w:val="00505A0C"/>
    <w:rsid w:val="00505F20"/>
    <w:rsid w:val="005060BB"/>
    <w:rsid w:val="005061F5"/>
    <w:rsid w:val="00506A12"/>
    <w:rsid w:val="00506A38"/>
    <w:rsid w:val="00506D09"/>
    <w:rsid w:val="005071A4"/>
    <w:rsid w:val="005071AD"/>
    <w:rsid w:val="00507282"/>
    <w:rsid w:val="0051037C"/>
    <w:rsid w:val="0051040D"/>
    <w:rsid w:val="00510B4A"/>
    <w:rsid w:val="00511603"/>
    <w:rsid w:val="00511968"/>
    <w:rsid w:val="00511983"/>
    <w:rsid w:val="005119D8"/>
    <w:rsid w:val="00511A36"/>
    <w:rsid w:val="00511B48"/>
    <w:rsid w:val="00511BAB"/>
    <w:rsid w:val="0051237C"/>
    <w:rsid w:val="00512881"/>
    <w:rsid w:val="00512BB9"/>
    <w:rsid w:val="00513227"/>
    <w:rsid w:val="00513332"/>
    <w:rsid w:val="005137B3"/>
    <w:rsid w:val="00513C0D"/>
    <w:rsid w:val="0051415F"/>
    <w:rsid w:val="005142B0"/>
    <w:rsid w:val="00514979"/>
    <w:rsid w:val="00514E93"/>
    <w:rsid w:val="00515306"/>
    <w:rsid w:val="00515391"/>
    <w:rsid w:val="005155D9"/>
    <w:rsid w:val="005159E1"/>
    <w:rsid w:val="005162F5"/>
    <w:rsid w:val="005173D9"/>
    <w:rsid w:val="00517E6C"/>
    <w:rsid w:val="00517FC1"/>
    <w:rsid w:val="005204D5"/>
    <w:rsid w:val="00520567"/>
    <w:rsid w:val="00520D4E"/>
    <w:rsid w:val="005210E5"/>
    <w:rsid w:val="005211E0"/>
    <w:rsid w:val="0052135F"/>
    <w:rsid w:val="005217FB"/>
    <w:rsid w:val="00521C12"/>
    <w:rsid w:val="00522041"/>
    <w:rsid w:val="00522A8F"/>
    <w:rsid w:val="00522BA5"/>
    <w:rsid w:val="00523385"/>
    <w:rsid w:val="00523556"/>
    <w:rsid w:val="005237F1"/>
    <w:rsid w:val="00523D4C"/>
    <w:rsid w:val="00524119"/>
    <w:rsid w:val="005242F0"/>
    <w:rsid w:val="005242FF"/>
    <w:rsid w:val="005246B2"/>
    <w:rsid w:val="00524AB4"/>
    <w:rsid w:val="00524B26"/>
    <w:rsid w:val="0052518D"/>
    <w:rsid w:val="0052569B"/>
    <w:rsid w:val="00525794"/>
    <w:rsid w:val="005258EF"/>
    <w:rsid w:val="00525D7B"/>
    <w:rsid w:val="00525E18"/>
    <w:rsid w:val="00526558"/>
    <w:rsid w:val="00526B9D"/>
    <w:rsid w:val="00526C94"/>
    <w:rsid w:val="00527CB4"/>
    <w:rsid w:val="005303C2"/>
    <w:rsid w:val="005306FF"/>
    <w:rsid w:val="00530A1C"/>
    <w:rsid w:val="00530D1C"/>
    <w:rsid w:val="00530EE5"/>
    <w:rsid w:val="005310B9"/>
    <w:rsid w:val="00531801"/>
    <w:rsid w:val="005322E4"/>
    <w:rsid w:val="005328C2"/>
    <w:rsid w:val="00532BA0"/>
    <w:rsid w:val="00533132"/>
    <w:rsid w:val="00533241"/>
    <w:rsid w:val="005333F6"/>
    <w:rsid w:val="00533951"/>
    <w:rsid w:val="00533A84"/>
    <w:rsid w:val="005341A4"/>
    <w:rsid w:val="005346DB"/>
    <w:rsid w:val="00534B5B"/>
    <w:rsid w:val="005351B2"/>
    <w:rsid w:val="00535383"/>
    <w:rsid w:val="0053544B"/>
    <w:rsid w:val="005357C6"/>
    <w:rsid w:val="00535AA1"/>
    <w:rsid w:val="005366F7"/>
    <w:rsid w:val="00536837"/>
    <w:rsid w:val="00536992"/>
    <w:rsid w:val="00536AD8"/>
    <w:rsid w:val="005371C4"/>
    <w:rsid w:val="00537240"/>
    <w:rsid w:val="0053765C"/>
    <w:rsid w:val="00537A38"/>
    <w:rsid w:val="00537D7E"/>
    <w:rsid w:val="005400E8"/>
    <w:rsid w:val="0054141D"/>
    <w:rsid w:val="00541693"/>
    <w:rsid w:val="00541FF5"/>
    <w:rsid w:val="005422C4"/>
    <w:rsid w:val="005424A7"/>
    <w:rsid w:val="00542883"/>
    <w:rsid w:val="00542B59"/>
    <w:rsid w:val="00542FB2"/>
    <w:rsid w:val="00543414"/>
    <w:rsid w:val="005434AA"/>
    <w:rsid w:val="00543855"/>
    <w:rsid w:val="00543ACE"/>
    <w:rsid w:val="00543D30"/>
    <w:rsid w:val="00544251"/>
    <w:rsid w:val="00544AC7"/>
    <w:rsid w:val="00544F2B"/>
    <w:rsid w:val="00544F4E"/>
    <w:rsid w:val="00545958"/>
    <w:rsid w:val="00545A80"/>
    <w:rsid w:val="00546076"/>
    <w:rsid w:val="00546357"/>
    <w:rsid w:val="005466C0"/>
    <w:rsid w:val="00546792"/>
    <w:rsid w:val="00546C63"/>
    <w:rsid w:val="00546E1E"/>
    <w:rsid w:val="00546EA6"/>
    <w:rsid w:val="00546EAC"/>
    <w:rsid w:val="00547606"/>
    <w:rsid w:val="0055001B"/>
    <w:rsid w:val="0055053C"/>
    <w:rsid w:val="00550A76"/>
    <w:rsid w:val="00550ACA"/>
    <w:rsid w:val="00550D4F"/>
    <w:rsid w:val="00550DAF"/>
    <w:rsid w:val="0055121E"/>
    <w:rsid w:val="00551F25"/>
    <w:rsid w:val="00551F73"/>
    <w:rsid w:val="0055244F"/>
    <w:rsid w:val="005529E1"/>
    <w:rsid w:val="00553257"/>
    <w:rsid w:val="0055359F"/>
    <w:rsid w:val="005536A2"/>
    <w:rsid w:val="00553ADC"/>
    <w:rsid w:val="00553B0C"/>
    <w:rsid w:val="00553DC3"/>
    <w:rsid w:val="0055403C"/>
    <w:rsid w:val="00554351"/>
    <w:rsid w:val="00555283"/>
    <w:rsid w:val="005556B2"/>
    <w:rsid w:val="005558C4"/>
    <w:rsid w:val="005560AF"/>
    <w:rsid w:val="0055614C"/>
    <w:rsid w:val="0055631C"/>
    <w:rsid w:val="005565E1"/>
    <w:rsid w:val="005568FC"/>
    <w:rsid w:val="005569C8"/>
    <w:rsid w:val="00556A3A"/>
    <w:rsid w:val="00556A5D"/>
    <w:rsid w:val="00556C98"/>
    <w:rsid w:val="005577D2"/>
    <w:rsid w:val="00557804"/>
    <w:rsid w:val="00557C6D"/>
    <w:rsid w:val="005600BF"/>
    <w:rsid w:val="005602BA"/>
    <w:rsid w:val="00560C6A"/>
    <w:rsid w:val="00561273"/>
    <w:rsid w:val="0056130D"/>
    <w:rsid w:val="00561397"/>
    <w:rsid w:val="005615DF"/>
    <w:rsid w:val="00561F28"/>
    <w:rsid w:val="005620AD"/>
    <w:rsid w:val="0056210F"/>
    <w:rsid w:val="00562C6F"/>
    <w:rsid w:val="00563DFA"/>
    <w:rsid w:val="0056400D"/>
    <w:rsid w:val="0056447C"/>
    <w:rsid w:val="005646E5"/>
    <w:rsid w:val="0056498C"/>
    <w:rsid w:val="00565031"/>
    <w:rsid w:val="0056532D"/>
    <w:rsid w:val="0056574A"/>
    <w:rsid w:val="005657BB"/>
    <w:rsid w:val="00565B50"/>
    <w:rsid w:val="0056609A"/>
    <w:rsid w:val="005660CF"/>
    <w:rsid w:val="005665CA"/>
    <w:rsid w:val="00566A95"/>
    <w:rsid w:val="00566CD9"/>
    <w:rsid w:val="00566DBB"/>
    <w:rsid w:val="00566E23"/>
    <w:rsid w:val="00566FE9"/>
    <w:rsid w:val="00567850"/>
    <w:rsid w:val="0056794C"/>
    <w:rsid w:val="00567D0E"/>
    <w:rsid w:val="005708F0"/>
    <w:rsid w:val="00570BFD"/>
    <w:rsid w:val="00570C54"/>
    <w:rsid w:val="00570CAC"/>
    <w:rsid w:val="00570DED"/>
    <w:rsid w:val="00571075"/>
    <w:rsid w:val="0057176F"/>
    <w:rsid w:val="00571CC9"/>
    <w:rsid w:val="00571D2B"/>
    <w:rsid w:val="00572B92"/>
    <w:rsid w:val="00572D34"/>
    <w:rsid w:val="00572F42"/>
    <w:rsid w:val="00573C00"/>
    <w:rsid w:val="00573E76"/>
    <w:rsid w:val="00574905"/>
    <w:rsid w:val="00574AA4"/>
    <w:rsid w:val="00574AC3"/>
    <w:rsid w:val="00574CBB"/>
    <w:rsid w:val="0057501E"/>
    <w:rsid w:val="00575730"/>
    <w:rsid w:val="0057575A"/>
    <w:rsid w:val="0057646B"/>
    <w:rsid w:val="005768DE"/>
    <w:rsid w:val="00577CD2"/>
    <w:rsid w:val="005801AC"/>
    <w:rsid w:val="00580978"/>
    <w:rsid w:val="00580F9B"/>
    <w:rsid w:val="005818DF"/>
    <w:rsid w:val="00581CD2"/>
    <w:rsid w:val="00583315"/>
    <w:rsid w:val="00583724"/>
    <w:rsid w:val="00583829"/>
    <w:rsid w:val="00583BB4"/>
    <w:rsid w:val="00583DEF"/>
    <w:rsid w:val="0058460D"/>
    <w:rsid w:val="00585DD1"/>
    <w:rsid w:val="0058613A"/>
    <w:rsid w:val="00586711"/>
    <w:rsid w:val="005871C1"/>
    <w:rsid w:val="005877A0"/>
    <w:rsid w:val="00587A3E"/>
    <w:rsid w:val="00587BA7"/>
    <w:rsid w:val="00587D2A"/>
    <w:rsid w:val="0059009D"/>
    <w:rsid w:val="00590353"/>
    <w:rsid w:val="0059062D"/>
    <w:rsid w:val="00590A87"/>
    <w:rsid w:val="00591E66"/>
    <w:rsid w:val="00592027"/>
    <w:rsid w:val="00592A39"/>
    <w:rsid w:val="00592B91"/>
    <w:rsid w:val="00592EC5"/>
    <w:rsid w:val="00592FB6"/>
    <w:rsid w:val="00593503"/>
    <w:rsid w:val="005936DB"/>
    <w:rsid w:val="00593AD3"/>
    <w:rsid w:val="00595411"/>
    <w:rsid w:val="0059571F"/>
    <w:rsid w:val="00595843"/>
    <w:rsid w:val="00596A82"/>
    <w:rsid w:val="00596BA8"/>
    <w:rsid w:val="00596F1F"/>
    <w:rsid w:val="00596F9D"/>
    <w:rsid w:val="00597B81"/>
    <w:rsid w:val="00597D71"/>
    <w:rsid w:val="00597DFD"/>
    <w:rsid w:val="005A03D9"/>
    <w:rsid w:val="005A056D"/>
    <w:rsid w:val="005A069E"/>
    <w:rsid w:val="005A0A41"/>
    <w:rsid w:val="005A0AA0"/>
    <w:rsid w:val="005A0B3D"/>
    <w:rsid w:val="005A1B14"/>
    <w:rsid w:val="005A1DC0"/>
    <w:rsid w:val="005A1FF4"/>
    <w:rsid w:val="005A2019"/>
    <w:rsid w:val="005A2064"/>
    <w:rsid w:val="005A2476"/>
    <w:rsid w:val="005A2803"/>
    <w:rsid w:val="005A2871"/>
    <w:rsid w:val="005A2F98"/>
    <w:rsid w:val="005A31F8"/>
    <w:rsid w:val="005A3494"/>
    <w:rsid w:val="005A3B2D"/>
    <w:rsid w:val="005A3CC1"/>
    <w:rsid w:val="005A46A2"/>
    <w:rsid w:val="005A5884"/>
    <w:rsid w:val="005A59AF"/>
    <w:rsid w:val="005A678F"/>
    <w:rsid w:val="005A6F1C"/>
    <w:rsid w:val="005A7018"/>
    <w:rsid w:val="005A7161"/>
    <w:rsid w:val="005A75EC"/>
    <w:rsid w:val="005A7660"/>
    <w:rsid w:val="005A789E"/>
    <w:rsid w:val="005A793F"/>
    <w:rsid w:val="005A7968"/>
    <w:rsid w:val="005A7BB5"/>
    <w:rsid w:val="005A7EF9"/>
    <w:rsid w:val="005B02DB"/>
    <w:rsid w:val="005B047F"/>
    <w:rsid w:val="005B07FB"/>
    <w:rsid w:val="005B0884"/>
    <w:rsid w:val="005B0B71"/>
    <w:rsid w:val="005B0B90"/>
    <w:rsid w:val="005B0C2C"/>
    <w:rsid w:val="005B15F6"/>
    <w:rsid w:val="005B216E"/>
    <w:rsid w:val="005B22FC"/>
    <w:rsid w:val="005B2792"/>
    <w:rsid w:val="005B2BCA"/>
    <w:rsid w:val="005B2DBC"/>
    <w:rsid w:val="005B2E5E"/>
    <w:rsid w:val="005B2EC9"/>
    <w:rsid w:val="005B310B"/>
    <w:rsid w:val="005B3B4D"/>
    <w:rsid w:val="005B3C59"/>
    <w:rsid w:val="005B3D23"/>
    <w:rsid w:val="005B4119"/>
    <w:rsid w:val="005B43A2"/>
    <w:rsid w:val="005B445B"/>
    <w:rsid w:val="005B5005"/>
    <w:rsid w:val="005B50CD"/>
    <w:rsid w:val="005B5138"/>
    <w:rsid w:val="005B6E05"/>
    <w:rsid w:val="005B6FB5"/>
    <w:rsid w:val="005B7280"/>
    <w:rsid w:val="005B762C"/>
    <w:rsid w:val="005B763B"/>
    <w:rsid w:val="005B7AEB"/>
    <w:rsid w:val="005B7CDC"/>
    <w:rsid w:val="005B7D69"/>
    <w:rsid w:val="005C0151"/>
    <w:rsid w:val="005C01EF"/>
    <w:rsid w:val="005C0451"/>
    <w:rsid w:val="005C0D19"/>
    <w:rsid w:val="005C0F56"/>
    <w:rsid w:val="005C12C2"/>
    <w:rsid w:val="005C159C"/>
    <w:rsid w:val="005C16A2"/>
    <w:rsid w:val="005C2E1B"/>
    <w:rsid w:val="005C305A"/>
    <w:rsid w:val="005C37C4"/>
    <w:rsid w:val="005C3CAD"/>
    <w:rsid w:val="005C3EEC"/>
    <w:rsid w:val="005C4123"/>
    <w:rsid w:val="005C4718"/>
    <w:rsid w:val="005C4D4E"/>
    <w:rsid w:val="005C6294"/>
    <w:rsid w:val="005C6395"/>
    <w:rsid w:val="005C665A"/>
    <w:rsid w:val="005C6886"/>
    <w:rsid w:val="005C6A18"/>
    <w:rsid w:val="005C6CA5"/>
    <w:rsid w:val="005C6F2C"/>
    <w:rsid w:val="005C7AE0"/>
    <w:rsid w:val="005C7BD0"/>
    <w:rsid w:val="005D0264"/>
    <w:rsid w:val="005D0443"/>
    <w:rsid w:val="005D0503"/>
    <w:rsid w:val="005D06F4"/>
    <w:rsid w:val="005D08DD"/>
    <w:rsid w:val="005D09CB"/>
    <w:rsid w:val="005D0AC5"/>
    <w:rsid w:val="005D0CB9"/>
    <w:rsid w:val="005D0E1C"/>
    <w:rsid w:val="005D10D0"/>
    <w:rsid w:val="005D18BE"/>
    <w:rsid w:val="005D1AC6"/>
    <w:rsid w:val="005D284A"/>
    <w:rsid w:val="005D2EEC"/>
    <w:rsid w:val="005D303F"/>
    <w:rsid w:val="005D3CC4"/>
    <w:rsid w:val="005D4A90"/>
    <w:rsid w:val="005D4D98"/>
    <w:rsid w:val="005D52BB"/>
    <w:rsid w:val="005D52F2"/>
    <w:rsid w:val="005D6314"/>
    <w:rsid w:val="005D69CF"/>
    <w:rsid w:val="005D6C44"/>
    <w:rsid w:val="005D73A8"/>
    <w:rsid w:val="005D73ED"/>
    <w:rsid w:val="005D7693"/>
    <w:rsid w:val="005D790D"/>
    <w:rsid w:val="005E0314"/>
    <w:rsid w:val="005E05DC"/>
    <w:rsid w:val="005E0AE3"/>
    <w:rsid w:val="005E0B27"/>
    <w:rsid w:val="005E0F30"/>
    <w:rsid w:val="005E1315"/>
    <w:rsid w:val="005E1345"/>
    <w:rsid w:val="005E16AA"/>
    <w:rsid w:val="005E1E02"/>
    <w:rsid w:val="005E2264"/>
    <w:rsid w:val="005E242D"/>
    <w:rsid w:val="005E2AB5"/>
    <w:rsid w:val="005E2B37"/>
    <w:rsid w:val="005E35A9"/>
    <w:rsid w:val="005E3AD9"/>
    <w:rsid w:val="005E4376"/>
    <w:rsid w:val="005E4423"/>
    <w:rsid w:val="005E4889"/>
    <w:rsid w:val="005E4BE3"/>
    <w:rsid w:val="005E5424"/>
    <w:rsid w:val="005E54BA"/>
    <w:rsid w:val="005E5885"/>
    <w:rsid w:val="005E5ED3"/>
    <w:rsid w:val="005E646F"/>
    <w:rsid w:val="005E6700"/>
    <w:rsid w:val="005E6B27"/>
    <w:rsid w:val="005E6DBD"/>
    <w:rsid w:val="005E6FA5"/>
    <w:rsid w:val="005E74DE"/>
    <w:rsid w:val="005E768A"/>
    <w:rsid w:val="005F03A9"/>
    <w:rsid w:val="005F1578"/>
    <w:rsid w:val="005F1C74"/>
    <w:rsid w:val="005F1D79"/>
    <w:rsid w:val="005F1DBA"/>
    <w:rsid w:val="005F1E0B"/>
    <w:rsid w:val="005F1F0D"/>
    <w:rsid w:val="005F1F8B"/>
    <w:rsid w:val="005F29A4"/>
    <w:rsid w:val="005F2E03"/>
    <w:rsid w:val="005F336A"/>
    <w:rsid w:val="005F3864"/>
    <w:rsid w:val="005F3B50"/>
    <w:rsid w:val="005F4723"/>
    <w:rsid w:val="005F4770"/>
    <w:rsid w:val="005F569D"/>
    <w:rsid w:val="005F5945"/>
    <w:rsid w:val="005F5C06"/>
    <w:rsid w:val="005F5D46"/>
    <w:rsid w:val="005F6238"/>
    <w:rsid w:val="005F6868"/>
    <w:rsid w:val="005F6D0B"/>
    <w:rsid w:val="005F6D98"/>
    <w:rsid w:val="005F6DF0"/>
    <w:rsid w:val="005F6E29"/>
    <w:rsid w:val="005F74A5"/>
    <w:rsid w:val="005F7543"/>
    <w:rsid w:val="005F757E"/>
    <w:rsid w:val="005F75A8"/>
    <w:rsid w:val="006001AF"/>
    <w:rsid w:val="006007A9"/>
    <w:rsid w:val="00600CE7"/>
    <w:rsid w:val="0060139B"/>
    <w:rsid w:val="006013AA"/>
    <w:rsid w:val="00601733"/>
    <w:rsid w:val="00601B9D"/>
    <w:rsid w:val="00601EFE"/>
    <w:rsid w:val="00602020"/>
    <w:rsid w:val="0060206B"/>
    <w:rsid w:val="006029F2"/>
    <w:rsid w:val="00602BCC"/>
    <w:rsid w:val="00602D21"/>
    <w:rsid w:val="006040BC"/>
    <w:rsid w:val="00604364"/>
    <w:rsid w:val="00604EFC"/>
    <w:rsid w:val="00605DA0"/>
    <w:rsid w:val="006062CD"/>
    <w:rsid w:val="00606919"/>
    <w:rsid w:val="006069AE"/>
    <w:rsid w:val="00606ABE"/>
    <w:rsid w:val="006071E4"/>
    <w:rsid w:val="006073E9"/>
    <w:rsid w:val="00607AA0"/>
    <w:rsid w:val="00607BA5"/>
    <w:rsid w:val="006104CD"/>
    <w:rsid w:val="00610502"/>
    <w:rsid w:val="00610FBE"/>
    <w:rsid w:val="0061108E"/>
    <w:rsid w:val="0061116C"/>
    <w:rsid w:val="0061157F"/>
    <w:rsid w:val="0061170E"/>
    <w:rsid w:val="00611C0C"/>
    <w:rsid w:val="00611C1A"/>
    <w:rsid w:val="00611CCB"/>
    <w:rsid w:val="00611F6A"/>
    <w:rsid w:val="006120EF"/>
    <w:rsid w:val="00612659"/>
    <w:rsid w:val="00612AB3"/>
    <w:rsid w:val="00613272"/>
    <w:rsid w:val="006133CF"/>
    <w:rsid w:val="006135D8"/>
    <w:rsid w:val="00613712"/>
    <w:rsid w:val="00614372"/>
    <w:rsid w:val="00615370"/>
    <w:rsid w:val="006155B4"/>
    <w:rsid w:val="0061563A"/>
    <w:rsid w:val="006156B1"/>
    <w:rsid w:val="00616234"/>
    <w:rsid w:val="00616841"/>
    <w:rsid w:val="0061732E"/>
    <w:rsid w:val="00617C29"/>
    <w:rsid w:val="006200CC"/>
    <w:rsid w:val="006202C1"/>
    <w:rsid w:val="006202F6"/>
    <w:rsid w:val="00620DD7"/>
    <w:rsid w:val="006212A2"/>
    <w:rsid w:val="00621312"/>
    <w:rsid w:val="0062148F"/>
    <w:rsid w:val="006219B1"/>
    <w:rsid w:val="00621B6F"/>
    <w:rsid w:val="00621BBC"/>
    <w:rsid w:val="00621D38"/>
    <w:rsid w:val="0062216B"/>
    <w:rsid w:val="006221B5"/>
    <w:rsid w:val="006224D6"/>
    <w:rsid w:val="0062302B"/>
    <w:rsid w:val="00623266"/>
    <w:rsid w:val="00623422"/>
    <w:rsid w:val="0062372C"/>
    <w:rsid w:val="00623ADD"/>
    <w:rsid w:val="00623EC8"/>
    <w:rsid w:val="00624581"/>
    <w:rsid w:val="006245D4"/>
    <w:rsid w:val="00624870"/>
    <w:rsid w:val="00625A3C"/>
    <w:rsid w:val="00625A9D"/>
    <w:rsid w:val="00625B96"/>
    <w:rsid w:val="00625FA7"/>
    <w:rsid w:val="006263D7"/>
    <w:rsid w:val="006265E8"/>
    <w:rsid w:val="00626B48"/>
    <w:rsid w:val="00626EB6"/>
    <w:rsid w:val="00627121"/>
    <w:rsid w:val="006272EF"/>
    <w:rsid w:val="00627E10"/>
    <w:rsid w:val="00630091"/>
    <w:rsid w:val="006303F9"/>
    <w:rsid w:val="0063043E"/>
    <w:rsid w:val="006304F3"/>
    <w:rsid w:val="00630718"/>
    <w:rsid w:val="00630A37"/>
    <w:rsid w:val="00630A8F"/>
    <w:rsid w:val="00630FF9"/>
    <w:rsid w:val="00631229"/>
    <w:rsid w:val="006314DC"/>
    <w:rsid w:val="00631D78"/>
    <w:rsid w:val="0063238C"/>
    <w:rsid w:val="0063239E"/>
    <w:rsid w:val="006323B8"/>
    <w:rsid w:val="006323D5"/>
    <w:rsid w:val="00632BF9"/>
    <w:rsid w:val="00632F63"/>
    <w:rsid w:val="00633CBB"/>
    <w:rsid w:val="006340EA"/>
    <w:rsid w:val="00634520"/>
    <w:rsid w:val="00634AB0"/>
    <w:rsid w:val="00634C79"/>
    <w:rsid w:val="00634C7A"/>
    <w:rsid w:val="0063512C"/>
    <w:rsid w:val="00635184"/>
    <w:rsid w:val="00635842"/>
    <w:rsid w:val="006358E2"/>
    <w:rsid w:val="00635EA8"/>
    <w:rsid w:val="00635F36"/>
    <w:rsid w:val="00636569"/>
    <w:rsid w:val="006365B4"/>
    <w:rsid w:val="00636689"/>
    <w:rsid w:val="00636918"/>
    <w:rsid w:val="00636BE5"/>
    <w:rsid w:val="006371BF"/>
    <w:rsid w:val="0063752C"/>
    <w:rsid w:val="006400E8"/>
    <w:rsid w:val="0064034D"/>
    <w:rsid w:val="00641203"/>
    <w:rsid w:val="006412FC"/>
    <w:rsid w:val="006414D3"/>
    <w:rsid w:val="00641585"/>
    <w:rsid w:val="006415A8"/>
    <w:rsid w:val="006415D4"/>
    <w:rsid w:val="00641666"/>
    <w:rsid w:val="00641B5D"/>
    <w:rsid w:val="00641D11"/>
    <w:rsid w:val="0064217C"/>
    <w:rsid w:val="00642254"/>
    <w:rsid w:val="00642331"/>
    <w:rsid w:val="00642507"/>
    <w:rsid w:val="0064257C"/>
    <w:rsid w:val="00642C98"/>
    <w:rsid w:val="00642E28"/>
    <w:rsid w:val="00642FFA"/>
    <w:rsid w:val="00643539"/>
    <w:rsid w:val="006435E8"/>
    <w:rsid w:val="00643EBB"/>
    <w:rsid w:val="006441B5"/>
    <w:rsid w:val="006442EB"/>
    <w:rsid w:val="006443F6"/>
    <w:rsid w:val="0064486D"/>
    <w:rsid w:val="00644CD6"/>
    <w:rsid w:val="00645028"/>
    <w:rsid w:val="00645401"/>
    <w:rsid w:val="0064598B"/>
    <w:rsid w:val="00645C62"/>
    <w:rsid w:val="006460BE"/>
    <w:rsid w:val="00646A23"/>
    <w:rsid w:val="00646ABE"/>
    <w:rsid w:val="0064718A"/>
    <w:rsid w:val="006474F1"/>
    <w:rsid w:val="00647706"/>
    <w:rsid w:val="00647A25"/>
    <w:rsid w:val="00647D45"/>
    <w:rsid w:val="00647E17"/>
    <w:rsid w:val="00650719"/>
    <w:rsid w:val="006508D1"/>
    <w:rsid w:val="00650961"/>
    <w:rsid w:val="00650ECC"/>
    <w:rsid w:val="00651DFD"/>
    <w:rsid w:val="00651E88"/>
    <w:rsid w:val="006524B3"/>
    <w:rsid w:val="00652A32"/>
    <w:rsid w:val="00652AFC"/>
    <w:rsid w:val="00652B09"/>
    <w:rsid w:val="00652CD6"/>
    <w:rsid w:val="00652E3C"/>
    <w:rsid w:val="006541A2"/>
    <w:rsid w:val="00654697"/>
    <w:rsid w:val="00654AB1"/>
    <w:rsid w:val="00654DD4"/>
    <w:rsid w:val="00655008"/>
    <w:rsid w:val="006554C2"/>
    <w:rsid w:val="0065558F"/>
    <w:rsid w:val="0065564E"/>
    <w:rsid w:val="00655858"/>
    <w:rsid w:val="00655D03"/>
    <w:rsid w:val="00656605"/>
    <w:rsid w:val="00656789"/>
    <w:rsid w:val="00656A29"/>
    <w:rsid w:val="00656C38"/>
    <w:rsid w:val="00656CA6"/>
    <w:rsid w:val="00656CAF"/>
    <w:rsid w:val="00656E0B"/>
    <w:rsid w:val="00657022"/>
    <w:rsid w:val="006574CA"/>
    <w:rsid w:val="00657698"/>
    <w:rsid w:val="00657993"/>
    <w:rsid w:val="00657BCF"/>
    <w:rsid w:val="00657E0B"/>
    <w:rsid w:val="00657E46"/>
    <w:rsid w:val="006605A9"/>
    <w:rsid w:val="006605BE"/>
    <w:rsid w:val="00660785"/>
    <w:rsid w:val="006607E7"/>
    <w:rsid w:val="00660AEA"/>
    <w:rsid w:val="00660D78"/>
    <w:rsid w:val="00661A03"/>
    <w:rsid w:val="00661B7D"/>
    <w:rsid w:val="00661FF7"/>
    <w:rsid w:val="006623D1"/>
    <w:rsid w:val="006628D1"/>
    <w:rsid w:val="0066324C"/>
    <w:rsid w:val="006634BE"/>
    <w:rsid w:val="00663605"/>
    <w:rsid w:val="00663AAF"/>
    <w:rsid w:val="006641AE"/>
    <w:rsid w:val="006642C3"/>
    <w:rsid w:val="00664391"/>
    <w:rsid w:val="006646D2"/>
    <w:rsid w:val="00664925"/>
    <w:rsid w:val="00664C13"/>
    <w:rsid w:val="00665BD6"/>
    <w:rsid w:val="00666054"/>
    <w:rsid w:val="00666460"/>
    <w:rsid w:val="006664E7"/>
    <w:rsid w:val="006668B5"/>
    <w:rsid w:val="00666D37"/>
    <w:rsid w:val="0066721B"/>
    <w:rsid w:val="00667231"/>
    <w:rsid w:val="00667625"/>
    <w:rsid w:val="00667695"/>
    <w:rsid w:val="00667812"/>
    <w:rsid w:val="00667E88"/>
    <w:rsid w:val="00667FC8"/>
    <w:rsid w:val="006700A5"/>
    <w:rsid w:val="0067017C"/>
    <w:rsid w:val="006707A7"/>
    <w:rsid w:val="00670A4A"/>
    <w:rsid w:val="00670C34"/>
    <w:rsid w:val="00670DB6"/>
    <w:rsid w:val="00671119"/>
    <w:rsid w:val="006715C6"/>
    <w:rsid w:val="00671BDB"/>
    <w:rsid w:val="00672940"/>
    <w:rsid w:val="00672958"/>
    <w:rsid w:val="006732F7"/>
    <w:rsid w:val="0067341C"/>
    <w:rsid w:val="00674000"/>
    <w:rsid w:val="00674322"/>
    <w:rsid w:val="0067441B"/>
    <w:rsid w:val="00674698"/>
    <w:rsid w:val="00674C28"/>
    <w:rsid w:val="0067534B"/>
    <w:rsid w:val="00675B02"/>
    <w:rsid w:val="00675DBF"/>
    <w:rsid w:val="00676076"/>
    <w:rsid w:val="0067665D"/>
    <w:rsid w:val="006766E0"/>
    <w:rsid w:val="00676705"/>
    <w:rsid w:val="0067677A"/>
    <w:rsid w:val="00676861"/>
    <w:rsid w:val="006769FE"/>
    <w:rsid w:val="00676D69"/>
    <w:rsid w:val="00676F63"/>
    <w:rsid w:val="00677C06"/>
    <w:rsid w:val="00677FA2"/>
    <w:rsid w:val="006805ED"/>
    <w:rsid w:val="00680746"/>
    <w:rsid w:val="006812DA"/>
    <w:rsid w:val="00681731"/>
    <w:rsid w:val="00681CFB"/>
    <w:rsid w:val="0068284A"/>
    <w:rsid w:val="006829A2"/>
    <w:rsid w:val="00682EA0"/>
    <w:rsid w:val="00682F04"/>
    <w:rsid w:val="00682F48"/>
    <w:rsid w:val="00683851"/>
    <w:rsid w:val="00683A82"/>
    <w:rsid w:val="00683F84"/>
    <w:rsid w:val="00683F8B"/>
    <w:rsid w:val="0068411A"/>
    <w:rsid w:val="006850B7"/>
    <w:rsid w:val="006853E1"/>
    <w:rsid w:val="006857EC"/>
    <w:rsid w:val="00685BB9"/>
    <w:rsid w:val="0068618D"/>
    <w:rsid w:val="006865CA"/>
    <w:rsid w:val="006874CF"/>
    <w:rsid w:val="006902D4"/>
    <w:rsid w:val="006904B2"/>
    <w:rsid w:val="00690A2D"/>
    <w:rsid w:val="006910D4"/>
    <w:rsid w:val="006914AA"/>
    <w:rsid w:val="006916EE"/>
    <w:rsid w:val="006924FE"/>
    <w:rsid w:val="006926AC"/>
    <w:rsid w:val="00692E37"/>
    <w:rsid w:val="0069305D"/>
    <w:rsid w:val="006933E2"/>
    <w:rsid w:val="00693CE2"/>
    <w:rsid w:val="00694106"/>
    <w:rsid w:val="00694246"/>
    <w:rsid w:val="006945BF"/>
    <w:rsid w:val="0069483B"/>
    <w:rsid w:val="00694A59"/>
    <w:rsid w:val="00694DE9"/>
    <w:rsid w:val="00695A63"/>
    <w:rsid w:val="00696183"/>
    <w:rsid w:val="00697127"/>
    <w:rsid w:val="0069783F"/>
    <w:rsid w:val="006A0C89"/>
    <w:rsid w:val="006A10B3"/>
    <w:rsid w:val="006A1143"/>
    <w:rsid w:val="006A138E"/>
    <w:rsid w:val="006A1781"/>
    <w:rsid w:val="006A1BA1"/>
    <w:rsid w:val="006A1E32"/>
    <w:rsid w:val="006A1ECF"/>
    <w:rsid w:val="006A1F4D"/>
    <w:rsid w:val="006A20AC"/>
    <w:rsid w:val="006A2D5A"/>
    <w:rsid w:val="006A2F95"/>
    <w:rsid w:val="006A3911"/>
    <w:rsid w:val="006A4654"/>
    <w:rsid w:val="006A467B"/>
    <w:rsid w:val="006A47EE"/>
    <w:rsid w:val="006A5CF1"/>
    <w:rsid w:val="006A5E0A"/>
    <w:rsid w:val="006A607B"/>
    <w:rsid w:val="006A6352"/>
    <w:rsid w:val="006A6A81"/>
    <w:rsid w:val="006A701E"/>
    <w:rsid w:val="006A7348"/>
    <w:rsid w:val="006A7BB2"/>
    <w:rsid w:val="006A7DFE"/>
    <w:rsid w:val="006A7EC0"/>
    <w:rsid w:val="006B08F5"/>
    <w:rsid w:val="006B0A90"/>
    <w:rsid w:val="006B0DC0"/>
    <w:rsid w:val="006B16D8"/>
    <w:rsid w:val="006B1704"/>
    <w:rsid w:val="006B1998"/>
    <w:rsid w:val="006B1A24"/>
    <w:rsid w:val="006B1F96"/>
    <w:rsid w:val="006B2325"/>
    <w:rsid w:val="006B2C8A"/>
    <w:rsid w:val="006B2F92"/>
    <w:rsid w:val="006B3A19"/>
    <w:rsid w:val="006B3ABD"/>
    <w:rsid w:val="006B491A"/>
    <w:rsid w:val="006B4E97"/>
    <w:rsid w:val="006B6352"/>
    <w:rsid w:val="006B6A6A"/>
    <w:rsid w:val="006B6A86"/>
    <w:rsid w:val="006B6EDF"/>
    <w:rsid w:val="006B6F38"/>
    <w:rsid w:val="006B7381"/>
    <w:rsid w:val="006B74A7"/>
    <w:rsid w:val="006B7979"/>
    <w:rsid w:val="006B7AC6"/>
    <w:rsid w:val="006B7AEC"/>
    <w:rsid w:val="006B7B05"/>
    <w:rsid w:val="006B7BED"/>
    <w:rsid w:val="006B7FF9"/>
    <w:rsid w:val="006C00D8"/>
    <w:rsid w:val="006C0613"/>
    <w:rsid w:val="006C09E5"/>
    <w:rsid w:val="006C0ED3"/>
    <w:rsid w:val="006C13E5"/>
    <w:rsid w:val="006C24F7"/>
    <w:rsid w:val="006C2658"/>
    <w:rsid w:val="006C3145"/>
    <w:rsid w:val="006C315D"/>
    <w:rsid w:val="006C3199"/>
    <w:rsid w:val="006C3B0B"/>
    <w:rsid w:val="006C3ECD"/>
    <w:rsid w:val="006C422B"/>
    <w:rsid w:val="006C46FC"/>
    <w:rsid w:val="006C4A8D"/>
    <w:rsid w:val="006C4ED5"/>
    <w:rsid w:val="006C527D"/>
    <w:rsid w:val="006C5B76"/>
    <w:rsid w:val="006C6772"/>
    <w:rsid w:val="006C678D"/>
    <w:rsid w:val="006C6814"/>
    <w:rsid w:val="006C6A48"/>
    <w:rsid w:val="006C6D05"/>
    <w:rsid w:val="006C72D3"/>
    <w:rsid w:val="006C74C5"/>
    <w:rsid w:val="006C77AE"/>
    <w:rsid w:val="006C794B"/>
    <w:rsid w:val="006D0025"/>
    <w:rsid w:val="006D07E5"/>
    <w:rsid w:val="006D0C2D"/>
    <w:rsid w:val="006D104A"/>
    <w:rsid w:val="006D14F6"/>
    <w:rsid w:val="006D164A"/>
    <w:rsid w:val="006D1652"/>
    <w:rsid w:val="006D22A0"/>
    <w:rsid w:val="006D23B5"/>
    <w:rsid w:val="006D27E8"/>
    <w:rsid w:val="006D2CA8"/>
    <w:rsid w:val="006D301A"/>
    <w:rsid w:val="006D36F8"/>
    <w:rsid w:val="006D41FC"/>
    <w:rsid w:val="006D430A"/>
    <w:rsid w:val="006D4D3A"/>
    <w:rsid w:val="006D590D"/>
    <w:rsid w:val="006D5DBA"/>
    <w:rsid w:val="006D676A"/>
    <w:rsid w:val="006D68DE"/>
    <w:rsid w:val="006D6B3C"/>
    <w:rsid w:val="006D6C0C"/>
    <w:rsid w:val="006D6EDE"/>
    <w:rsid w:val="006D70F3"/>
    <w:rsid w:val="006D744C"/>
    <w:rsid w:val="006D7B70"/>
    <w:rsid w:val="006D7C4E"/>
    <w:rsid w:val="006D7C92"/>
    <w:rsid w:val="006E039C"/>
    <w:rsid w:val="006E05CD"/>
    <w:rsid w:val="006E0719"/>
    <w:rsid w:val="006E094A"/>
    <w:rsid w:val="006E0ACF"/>
    <w:rsid w:val="006E1959"/>
    <w:rsid w:val="006E1B05"/>
    <w:rsid w:val="006E1E61"/>
    <w:rsid w:val="006E2083"/>
    <w:rsid w:val="006E21AC"/>
    <w:rsid w:val="006E265B"/>
    <w:rsid w:val="006E2A3C"/>
    <w:rsid w:val="006E2EE9"/>
    <w:rsid w:val="006E320F"/>
    <w:rsid w:val="006E3728"/>
    <w:rsid w:val="006E39BE"/>
    <w:rsid w:val="006E3E74"/>
    <w:rsid w:val="006E40CE"/>
    <w:rsid w:val="006E4172"/>
    <w:rsid w:val="006E41C4"/>
    <w:rsid w:val="006E4371"/>
    <w:rsid w:val="006E4A82"/>
    <w:rsid w:val="006E4C8B"/>
    <w:rsid w:val="006E4E68"/>
    <w:rsid w:val="006E5A2A"/>
    <w:rsid w:val="006E5D92"/>
    <w:rsid w:val="006E5DAD"/>
    <w:rsid w:val="006E5DE0"/>
    <w:rsid w:val="006E5E75"/>
    <w:rsid w:val="006E6797"/>
    <w:rsid w:val="006E69C0"/>
    <w:rsid w:val="006E7237"/>
    <w:rsid w:val="006F0286"/>
    <w:rsid w:val="006F02A9"/>
    <w:rsid w:val="006F02E2"/>
    <w:rsid w:val="006F0BCF"/>
    <w:rsid w:val="006F1295"/>
    <w:rsid w:val="006F130C"/>
    <w:rsid w:val="006F1448"/>
    <w:rsid w:val="006F21BC"/>
    <w:rsid w:val="006F2682"/>
    <w:rsid w:val="006F2705"/>
    <w:rsid w:val="006F2750"/>
    <w:rsid w:val="006F29B2"/>
    <w:rsid w:val="006F346A"/>
    <w:rsid w:val="006F3567"/>
    <w:rsid w:val="006F36AC"/>
    <w:rsid w:val="006F3971"/>
    <w:rsid w:val="006F40C2"/>
    <w:rsid w:val="006F44F2"/>
    <w:rsid w:val="006F4675"/>
    <w:rsid w:val="006F4DE7"/>
    <w:rsid w:val="006F4E98"/>
    <w:rsid w:val="006F5EB0"/>
    <w:rsid w:val="006F6B96"/>
    <w:rsid w:val="006F6BD5"/>
    <w:rsid w:val="006F6D53"/>
    <w:rsid w:val="006F6F89"/>
    <w:rsid w:val="006F7393"/>
    <w:rsid w:val="006F7B51"/>
    <w:rsid w:val="00700462"/>
    <w:rsid w:val="007004D5"/>
    <w:rsid w:val="0070088F"/>
    <w:rsid w:val="007010F8"/>
    <w:rsid w:val="0070111A"/>
    <w:rsid w:val="00701971"/>
    <w:rsid w:val="0070224F"/>
    <w:rsid w:val="00702936"/>
    <w:rsid w:val="0070294D"/>
    <w:rsid w:val="007029B6"/>
    <w:rsid w:val="00703144"/>
    <w:rsid w:val="00703535"/>
    <w:rsid w:val="007036E3"/>
    <w:rsid w:val="007036F5"/>
    <w:rsid w:val="00703B98"/>
    <w:rsid w:val="00703C4A"/>
    <w:rsid w:val="0070423E"/>
    <w:rsid w:val="00704266"/>
    <w:rsid w:val="007048D5"/>
    <w:rsid w:val="007049C3"/>
    <w:rsid w:val="00704B13"/>
    <w:rsid w:val="007050D8"/>
    <w:rsid w:val="007053AF"/>
    <w:rsid w:val="0070552F"/>
    <w:rsid w:val="007055F2"/>
    <w:rsid w:val="007059AE"/>
    <w:rsid w:val="00706E53"/>
    <w:rsid w:val="00706E84"/>
    <w:rsid w:val="00706F97"/>
    <w:rsid w:val="007078C8"/>
    <w:rsid w:val="00707BE0"/>
    <w:rsid w:val="00707CA2"/>
    <w:rsid w:val="00710C7B"/>
    <w:rsid w:val="00710DDD"/>
    <w:rsid w:val="007115F7"/>
    <w:rsid w:val="00711841"/>
    <w:rsid w:val="007118BB"/>
    <w:rsid w:val="00711BBD"/>
    <w:rsid w:val="00711D7B"/>
    <w:rsid w:val="00712749"/>
    <w:rsid w:val="0071325A"/>
    <w:rsid w:val="007137B8"/>
    <w:rsid w:val="00713924"/>
    <w:rsid w:val="00713A75"/>
    <w:rsid w:val="00713DAC"/>
    <w:rsid w:val="0071419D"/>
    <w:rsid w:val="007148F3"/>
    <w:rsid w:val="00714EA2"/>
    <w:rsid w:val="00714F73"/>
    <w:rsid w:val="00715A47"/>
    <w:rsid w:val="0071658D"/>
    <w:rsid w:val="007167CF"/>
    <w:rsid w:val="00716909"/>
    <w:rsid w:val="00716BEC"/>
    <w:rsid w:val="007177CE"/>
    <w:rsid w:val="00717BDE"/>
    <w:rsid w:val="00720121"/>
    <w:rsid w:val="007206BF"/>
    <w:rsid w:val="007207DC"/>
    <w:rsid w:val="00721357"/>
    <w:rsid w:val="00721A0D"/>
    <w:rsid w:val="007221DC"/>
    <w:rsid w:val="00722427"/>
    <w:rsid w:val="0072257A"/>
    <w:rsid w:val="00722D7E"/>
    <w:rsid w:val="00723136"/>
    <w:rsid w:val="00723701"/>
    <w:rsid w:val="007238B0"/>
    <w:rsid w:val="00723F48"/>
    <w:rsid w:val="007241C9"/>
    <w:rsid w:val="0072461E"/>
    <w:rsid w:val="007246FF"/>
    <w:rsid w:val="00724D54"/>
    <w:rsid w:val="00724F09"/>
    <w:rsid w:val="00725030"/>
    <w:rsid w:val="007253E6"/>
    <w:rsid w:val="00725926"/>
    <w:rsid w:val="00726A2F"/>
    <w:rsid w:val="007272D3"/>
    <w:rsid w:val="007275D9"/>
    <w:rsid w:val="007305A1"/>
    <w:rsid w:val="0073088C"/>
    <w:rsid w:val="00730BE8"/>
    <w:rsid w:val="0073105E"/>
    <w:rsid w:val="00731098"/>
    <w:rsid w:val="00731132"/>
    <w:rsid w:val="007313FE"/>
    <w:rsid w:val="0073140E"/>
    <w:rsid w:val="0073152E"/>
    <w:rsid w:val="00731DF2"/>
    <w:rsid w:val="00732145"/>
    <w:rsid w:val="007321D4"/>
    <w:rsid w:val="00733144"/>
    <w:rsid w:val="00734379"/>
    <w:rsid w:val="00734943"/>
    <w:rsid w:val="00734E48"/>
    <w:rsid w:val="0073502E"/>
    <w:rsid w:val="00735C88"/>
    <w:rsid w:val="00735CCE"/>
    <w:rsid w:val="00735EE1"/>
    <w:rsid w:val="0073600D"/>
    <w:rsid w:val="007363B0"/>
    <w:rsid w:val="00736ADF"/>
    <w:rsid w:val="00736CD5"/>
    <w:rsid w:val="007371C0"/>
    <w:rsid w:val="0073794F"/>
    <w:rsid w:val="007401CE"/>
    <w:rsid w:val="00740379"/>
    <w:rsid w:val="00742694"/>
    <w:rsid w:val="0074333B"/>
    <w:rsid w:val="00743897"/>
    <w:rsid w:val="007440C8"/>
    <w:rsid w:val="00744D10"/>
    <w:rsid w:val="0074523B"/>
    <w:rsid w:val="00745764"/>
    <w:rsid w:val="00745D36"/>
    <w:rsid w:val="0074615A"/>
    <w:rsid w:val="007467D4"/>
    <w:rsid w:val="0074684D"/>
    <w:rsid w:val="0074760F"/>
    <w:rsid w:val="0074762B"/>
    <w:rsid w:val="00747B0C"/>
    <w:rsid w:val="00747B1A"/>
    <w:rsid w:val="00747BA7"/>
    <w:rsid w:val="00747BBD"/>
    <w:rsid w:val="00747E86"/>
    <w:rsid w:val="007500C6"/>
    <w:rsid w:val="00750281"/>
    <w:rsid w:val="007502B3"/>
    <w:rsid w:val="007503C1"/>
    <w:rsid w:val="00750485"/>
    <w:rsid w:val="00750734"/>
    <w:rsid w:val="00750C17"/>
    <w:rsid w:val="0075167D"/>
    <w:rsid w:val="0075173B"/>
    <w:rsid w:val="007519A2"/>
    <w:rsid w:val="00751B7F"/>
    <w:rsid w:val="00752151"/>
    <w:rsid w:val="007523E4"/>
    <w:rsid w:val="007524AD"/>
    <w:rsid w:val="00752760"/>
    <w:rsid w:val="00752986"/>
    <w:rsid w:val="00752B12"/>
    <w:rsid w:val="007531D1"/>
    <w:rsid w:val="0075370D"/>
    <w:rsid w:val="00753A16"/>
    <w:rsid w:val="007546E3"/>
    <w:rsid w:val="00755183"/>
    <w:rsid w:val="0075595F"/>
    <w:rsid w:val="00755C2D"/>
    <w:rsid w:val="00755D7B"/>
    <w:rsid w:val="00756352"/>
    <w:rsid w:val="00756553"/>
    <w:rsid w:val="00756572"/>
    <w:rsid w:val="00757099"/>
    <w:rsid w:val="00757A95"/>
    <w:rsid w:val="007600F4"/>
    <w:rsid w:val="007604BB"/>
    <w:rsid w:val="00760911"/>
    <w:rsid w:val="007609AB"/>
    <w:rsid w:val="00760A6E"/>
    <w:rsid w:val="00760C4A"/>
    <w:rsid w:val="007610DB"/>
    <w:rsid w:val="007612BC"/>
    <w:rsid w:val="007619E4"/>
    <w:rsid w:val="00761BDF"/>
    <w:rsid w:val="00761E3C"/>
    <w:rsid w:val="00761EDE"/>
    <w:rsid w:val="00762C41"/>
    <w:rsid w:val="00762DE2"/>
    <w:rsid w:val="007633EE"/>
    <w:rsid w:val="00763EE4"/>
    <w:rsid w:val="0076422E"/>
    <w:rsid w:val="007645EB"/>
    <w:rsid w:val="00764958"/>
    <w:rsid w:val="00764E98"/>
    <w:rsid w:val="00764EE6"/>
    <w:rsid w:val="00765ED9"/>
    <w:rsid w:val="00765FF7"/>
    <w:rsid w:val="00766216"/>
    <w:rsid w:val="0076642F"/>
    <w:rsid w:val="00766430"/>
    <w:rsid w:val="00766CA6"/>
    <w:rsid w:val="0076766D"/>
    <w:rsid w:val="00767857"/>
    <w:rsid w:val="00767A02"/>
    <w:rsid w:val="00767D93"/>
    <w:rsid w:val="00767DD8"/>
    <w:rsid w:val="00770058"/>
    <w:rsid w:val="00770493"/>
    <w:rsid w:val="00771B48"/>
    <w:rsid w:val="00771D2D"/>
    <w:rsid w:val="00771DD9"/>
    <w:rsid w:val="00771F11"/>
    <w:rsid w:val="00772E6A"/>
    <w:rsid w:val="007736D7"/>
    <w:rsid w:val="00773742"/>
    <w:rsid w:val="00773855"/>
    <w:rsid w:val="007738B2"/>
    <w:rsid w:val="00773951"/>
    <w:rsid w:val="00773B18"/>
    <w:rsid w:val="007742AC"/>
    <w:rsid w:val="0077490B"/>
    <w:rsid w:val="00774930"/>
    <w:rsid w:val="00774FC2"/>
    <w:rsid w:val="007751A1"/>
    <w:rsid w:val="007752C9"/>
    <w:rsid w:val="0077583F"/>
    <w:rsid w:val="00775933"/>
    <w:rsid w:val="00775C62"/>
    <w:rsid w:val="00775E41"/>
    <w:rsid w:val="00775EDB"/>
    <w:rsid w:val="00775EDD"/>
    <w:rsid w:val="007760FE"/>
    <w:rsid w:val="0077642A"/>
    <w:rsid w:val="007764A6"/>
    <w:rsid w:val="00776B16"/>
    <w:rsid w:val="00776E42"/>
    <w:rsid w:val="00776EC1"/>
    <w:rsid w:val="007770A2"/>
    <w:rsid w:val="00777AE4"/>
    <w:rsid w:val="00777FE8"/>
    <w:rsid w:val="007800AB"/>
    <w:rsid w:val="0078055A"/>
    <w:rsid w:val="00780DE0"/>
    <w:rsid w:val="0078169B"/>
    <w:rsid w:val="007818EE"/>
    <w:rsid w:val="007822FB"/>
    <w:rsid w:val="00782339"/>
    <w:rsid w:val="00782450"/>
    <w:rsid w:val="00783E83"/>
    <w:rsid w:val="00784704"/>
    <w:rsid w:val="007849E1"/>
    <w:rsid w:val="0078559E"/>
    <w:rsid w:val="00785689"/>
    <w:rsid w:val="00785A17"/>
    <w:rsid w:val="00785F69"/>
    <w:rsid w:val="00785FCD"/>
    <w:rsid w:val="00786CFC"/>
    <w:rsid w:val="00786F86"/>
    <w:rsid w:val="007874B3"/>
    <w:rsid w:val="00787749"/>
    <w:rsid w:val="00787A07"/>
    <w:rsid w:val="00787D83"/>
    <w:rsid w:val="00790A93"/>
    <w:rsid w:val="00791130"/>
    <w:rsid w:val="007915F5"/>
    <w:rsid w:val="00791656"/>
    <w:rsid w:val="007920F3"/>
    <w:rsid w:val="00792299"/>
    <w:rsid w:val="00792716"/>
    <w:rsid w:val="0079284F"/>
    <w:rsid w:val="00792CFF"/>
    <w:rsid w:val="00792FFC"/>
    <w:rsid w:val="0079310D"/>
    <w:rsid w:val="00793177"/>
    <w:rsid w:val="007931DC"/>
    <w:rsid w:val="00793AB8"/>
    <w:rsid w:val="00793B48"/>
    <w:rsid w:val="00794050"/>
    <w:rsid w:val="00794769"/>
    <w:rsid w:val="00794E79"/>
    <w:rsid w:val="00795138"/>
    <w:rsid w:val="00795FC7"/>
    <w:rsid w:val="007961FC"/>
    <w:rsid w:val="007963E3"/>
    <w:rsid w:val="00796A71"/>
    <w:rsid w:val="00796AF6"/>
    <w:rsid w:val="00797030"/>
    <w:rsid w:val="007972B3"/>
    <w:rsid w:val="00797506"/>
    <w:rsid w:val="0079754B"/>
    <w:rsid w:val="007A0097"/>
    <w:rsid w:val="007A05FE"/>
    <w:rsid w:val="007A1433"/>
    <w:rsid w:val="007A14E5"/>
    <w:rsid w:val="007A1577"/>
    <w:rsid w:val="007A16B7"/>
    <w:rsid w:val="007A1E6D"/>
    <w:rsid w:val="007A249E"/>
    <w:rsid w:val="007A25C1"/>
    <w:rsid w:val="007A2A74"/>
    <w:rsid w:val="007A30EC"/>
    <w:rsid w:val="007A3177"/>
    <w:rsid w:val="007A3184"/>
    <w:rsid w:val="007A3675"/>
    <w:rsid w:val="007A3771"/>
    <w:rsid w:val="007A3906"/>
    <w:rsid w:val="007A3D0D"/>
    <w:rsid w:val="007A3DC2"/>
    <w:rsid w:val="007A4590"/>
    <w:rsid w:val="007A46FA"/>
    <w:rsid w:val="007A4EF9"/>
    <w:rsid w:val="007A509E"/>
    <w:rsid w:val="007A53D9"/>
    <w:rsid w:val="007A5CC6"/>
    <w:rsid w:val="007A611B"/>
    <w:rsid w:val="007A630A"/>
    <w:rsid w:val="007A6AB6"/>
    <w:rsid w:val="007A6C1C"/>
    <w:rsid w:val="007A709C"/>
    <w:rsid w:val="007A71A0"/>
    <w:rsid w:val="007A7704"/>
    <w:rsid w:val="007A7A19"/>
    <w:rsid w:val="007A7D0F"/>
    <w:rsid w:val="007A7D75"/>
    <w:rsid w:val="007A7E8B"/>
    <w:rsid w:val="007A7F30"/>
    <w:rsid w:val="007B0305"/>
    <w:rsid w:val="007B0ACE"/>
    <w:rsid w:val="007B1362"/>
    <w:rsid w:val="007B1466"/>
    <w:rsid w:val="007B1638"/>
    <w:rsid w:val="007B172F"/>
    <w:rsid w:val="007B23B1"/>
    <w:rsid w:val="007B23E8"/>
    <w:rsid w:val="007B253D"/>
    <w:rsid w:val="007B2ACA"/>
    <w:rsid w:val="007B2ED3"/>
    <w:rsid w:val="007B2EF9"/>
    <w:rsid w:val="007B30C8"/>
    <w:rsid w:val="007B352B"/>
    <w:rsid w:val="007B3C88"/>
    <w:rsid w:val="007B42A9"/>
    <w:rsid w:val="007B483A"/>
    <w:rsid w:val="007B48BD"/>
    <w:rsid w:val="007B4BC9"/>
    <w:rsid w:val="007B4D55"/>
    <w:rsid w:val="007B515B"/>
    <w:rsid w:val="007B5176"/>
    <w:rsid w:val="007B5268"/>
    <w:rsid w:val="007B5FB8"/>
    <w:rsid w:val="007B61D0"/>
    <w:rsid w:val="007B6298"/>
    <w:rsid w:val="007B633E"/>
    <w:rsid w:val="007B6492"/>
    <w:rsid w:val="007B6667"/>
    <w:rsid w:val="007B6738"/>
    <w:rsid w:val="007B6816"/>
    <w:rsid w:val="007B6DA0"/>
    <w:rsid w:val="007B7130"/>
    <w:rsid w:val="007B746F"/>
    <w:rsid w:val="007B7712"/>
    <w:rsid w:val="007B77D6"/>
    <w:rsid w:val="007B7AB7"/>
    <w:rsid w:val="007C0582"/>
    <w:rsid w:val="007C126A"/>
    <w:rsid w:val="007C1B6F"/>
    <w:rsid w:val="007C1C31"/>
    <w:rsid w:val="007C2480"/>
    <w:rsid w:val="007C2E7C"/>
    <w:rsid w:val="007C2F1D"/>
    <w:rsid w:val="007C30D3"/>
    <w:rsid w:val="007C3B2C"/>
    <w:rsid w:val="007C3BA0"/>
    <w:rsid w:val="007C3E35"/>
    <w:rsid w:val="007C4910"/>
    <w:rsid w:val="007C4F77"/>
    <w:rsid w:val="007C5C0B"/>
    <w:rsid w:val="007C5D43"/>
    <w:rsid w:val="007C5D4E"/>
    <w:rsid w:val="007C5D89"/>
    <w:rsid w:val="007C6085"/>
    <w:rsid w:val="007C6136"/>
    <w:rsid w:val="007C62D4"/>
    <w:rsid w:val="007C725F"/>
    <w:rsid w:val="007C7934"/>
    <w:rsid w:val="007C79E2"/>
    <w:rsid w:val="007C7FC6"/>
    <w:rsid w:val="007D0490"/>
    <w:rsid w:val="007D0C3E"/>
    <w:rsid w:val="007D131B"/>
    <w:rsid w:val="007D18A8"/>
    <w:rsid w:val="007D1C3E"/>
    <w:rsid w:val="007D22F7"/>
    <w:rsid w:val="007D2853"/>
    <w:rsid w:val="007D2CEB"/>
    <w:rsid w:val="007D2E9E"/>
    <w:rsid w:val="007D3106"/>
    <w:rsid w:val="007D3852"/>
    <w:rsid w:val="007D3A0F"/>
    <w:rsid w:val="007D3DC8"/>
    <w:rsid w:val="007D4105"/>
    <w:rsid w:val="007D41C8"/>
    <w:rsid w:val="007D45FE"/>
    <w:rsid w:val="007D540B"/>
    <w:rsid w:val="007D545E"/>
    <w:rsid w:val="007D57ED"/>
    <w:rsid w:val="007D5BD2"/>
    <w:rsid w:val="007D5EDB"/>
    <w:rsid w:val="007D64A9"/>
    <w:rsid w:val="007D64FC"/>
    <w:rsid w:val="007D6618"/>
    <w:rsid w:val="007D68DC"/>
    <w:rsid w:val="007E03D9"/>
    <w:rsid w:val="007E1143"/>
    <w:rsid w:val="007E11DC"/>
    <w:rsid w:val="007E13BC"/>
    <w:rsid w:val="007E1ACA"/>
    <w:rsid w:val="007E1B82"/>
    <w:rsid w:val="007E20AF"/>
    <w:rsid w:val="007E25D1"/>
    <w:rsid w:val="007E3004"/>
    <w:rsid w:val="007E31AE"/>
    <w:rsid w:val="007E328F"/>
    <w:rsid w:val="007E3293"/>
    <w:rsid w:val="007E32F9"/>
    <w:rsid w:val="007E3311"/>
    <w:rsid w:val="007E393F"/>
    <w:rsid w:val="007E3D0F"/>
    <w:rsid w:val="007E4167"/>
    <w:rsid w:val="007E45E2"/>
    <w:rsid w:val="007E485B"/>
    <w:rsid w:val="007E5268"/>
    <w:rsid w:val="007E53A0"/>
    <w:rsid w:val="007E5730"/>
    <w:rsid w:val="007E5902"/>
    <w:rsid w:val="007E5B0A"/>
    <w:rsid w:val="007E6572"/>
    <w:rsid w:val="007E6654"/>
    <w:rsid w:val="007E6CE1"/>
    <w:rsid w:val="007E785E"/>
    <w:rsid w:val="007E7D3E"/>
    <w:rsid w:val="007F0325"/>
    <w:rsid w:val="007F0D25"/>
    <w:rsid w:val="007F10AB"/>
    <w:rsid w:val="007F126C"/>
    <w:rsid w:val="007F162E"/>
    <w:rsid w:val="007F1872"/>
    <w:rsid w:val="007F18B3"/>
    <w:rsid w:val="007F193B"/>
    <w:rsid w:val="007F22AA"/>
    <w:rsid w:val="007F286E"/>
    <w:rsid w:val="007F2A46"/>
    <w:rsid w:val="007F2AE3"/>
    <w:rsid w:val="007F2DA5"/>
    <w:rsid w:val="007F2EB6"/>
    <w:rsid w:val="007F33DB"/>
    <w:rsid w:val="007F3442"/>
    <w:rsid w:val="007F4904"/>
    <w:rsid w:val="007F4D94"/>
    <w:rsid w:val="007F5B6D"/>
    <w:rsid w:val="007F614D"/>
    <w:rsid w:val="007F67FB"/>
    <w:rsid w:val="007F6ED0"/>
    <w:rsid w:val="007F7477"/>
    <w:rsid w:val="007F7504"/>
    <w:rsid w:val="007F7673"/>
    <w:rsid w:val="007F7C8A"/>
    <w:rsid w:val="00800054"/>
    <w:rsid w:val="0080029B"/>
    <w:rsid w:val="00800617"/>
    <w:rsid w:val="008006E7"/>
    <w:rsid w:val="008008C4"/>
    <w:rsid w:val="00800BB2"/>
    <w:rsid w:val="00800F27"/>
    <w:rsid w:val="00801184"/>
    <w:rsid w:val="00801AA8"/>
    <w:rsid w:val="008021F3"/>
    <w:rsid w:val="0080251A"/>
    <w:rsid w:val="008027C0"/>
    <w:rsid w:val="00802FED"/>
    <w:rsid w:val="00803267"/>
    <w:rsid w:val="0080356B"/>
    <w:rsid w:val="0080359F"/>
    <w:rsid w:val="00804868"/>
    <w:rsid w:val="00804C83"/>
    <w:rsid w:val="00804DEA"/>
    <w:rsid w:val="00805018"/>
    <w:rsid w:val="00805626"/>
    <w:rsid w:val="008062D2"/>
    <w:rsid w:val="00806585"/>
    <w:rsid w:val="00806D8C"/>
    <w:rsid w:val="00807458"/>
    <w:rsid w:val="008077D5"/>
    <w:rsid w:val="00807912"/>
    <w:rsid w:val="008100FF"/>
    <w:rsid w:val="0081028C"/>
    <w:rsid w:val="0081092B"/>
    <w:rsid w:val="00810C01"/>
    <w:rsid w:val="00810CFF"/>
    <w:rsid w:val="0081138F"/>
    <w:rsid w:val="00811ACC"/>
    <w:rsid w:val="00811C8D"/>
    <w:rsid w:val="0081225E"/>
    <w:rsid w:val="00812658"/>
    <w:rsid w:val="00812B6C"/>
    <w:rsid w:val="0081450E"/>
    <w:rsid w:val="00814560"/>
    <w:rsid w:val="008149BD"/>
    <w:rsid w:val="00814A40"/>
    <w:rsid w:val="00814A8A"/>
    <w:rsid w:val="00814EA8"/>
    <w:rsid w:val="00814F63"/>
    <w:rsid w:val="008156F0"/>
    <w:rsid w:val="00817679"/>
    <w:rsid w:val="00817735"/>
    <w:rsid w:val="00817B79"/>
    <w:rsid w:val="00817E9A"/>
    <w:rsid w:val="00817F15"/>
    <w:rsid w:val="00820476"/>
    <w:rsid w:val="008209B4"/>
    <w:rsid w:val="00820BCC"/>
    <w:rsid w:val="00821639"/>
    <w:rsid w:val="008218D2"/>
    <w:rsid w:val="00821B15"/>
    <w:rsid w:val="00821CF2"/>
    <w:rsid w:val="00822265"/>
    <w:rsid w:val="00822451"/>
    <w:rsid w:val="00822528"/>
    <w:rsid w:val="0082294A"/>
    <w:rsid w:val="00822B74"/>
    <w:rsid w:val="00822CE0"/>
    <w:rsid w:val="008233AE"/>
    <w:rsid w:val="008238C7"/>
    <w:rsid w:val="00823A6D"/>
    <w:rsid w:val="00824268"/>
    <w:rsid w:val="0082465C"/>
    <w:rsid w:val="00824997"/>
    <w:rsid w:val="00824A56"/>
    <w:rsid w:val="00824F7F"/>
    <w:rsid w:val="0082509B"/>
    <w:rsid w:val="00825B07"/>
    <w:rsid w:val="008267B7"/>
    <w:rsid w:val="00826B60"/>
    <w:rsid w:val="00827007"/>
    <w:rsid w:val="00827428"/>
    <w:rsid w:val="0082788E"/>
    <w:rsid w:val="008308DA"/>
    <w:rsid w:val="00830DD8"/>
    <w:rsid w:val="008310CD"/>
    <w:rsid w:val="008311A2"/>
    <w:rsid w:val="008312B9"/>
    <w:rsid w:val="008315ED"/>
    <w:rsid w:val="00831E59"/>
    <w:rsid w:val="00833786"/>
    <w:rsid w:val="00833BA0"/>
    <w:rsid w:val="00834E27"/>
    <w:rsid w:val="0083501A"/>
    <w:rsid w:val="00836257"/>
    <w:rsid w:val="00836447"/>
    <w:rsid w:val="00836873"/>
    <w:rsid w:val="00836BFA"/>
    <w:rsid w:val="00836F1D"/>
    <w:rsid w:val="00837399"/>
    <w:rsid w:val="00837C88"/>
    <w:rsid w:val="00837F82"/>
    <w:rsid w:val="00840946"/>
    <w:rsid w:val="00841175"/>
    <w:rsid w:val="0084126F"/>
    <w:rsid w:val="008417C8"/>
    <w:rsid w:val="00841AB1"/>
    <w:rsid w:val="00841B45"/>
    <w:rsid w:val="00841DEA"/>
    <w:rsid w:val="00842755"/>
    <w:rsid w:val="00842CE0"/>
    <w:rsid w:val="0084351C"/>
    <w:rsid w:val="00843659"/>
    <w:rsid w:val="008441D5"/>
    <w:rsid w:val="008442D5"/>
    <w:rsid w:val="00844596"/>
    <w:rsid w:val="00844AAD"/>
    <w:rsid w:val="00844D19"/>
    <w:rsid w:val="00844FB2"/>
    <w:rsid w:val="008452BB"/>
    <w:rsid w:val="008457C8"/>
    <w:rsid w:val="00845900"/>
    <w:rsid w:val="00845A44"/>
    <w:rsid w:val="00845CA9"/>
    <w:rsid w:val="00845D75"/>
    <w:rsid w:val="008460CA"/>
    <w:rsid w:val="008467AF"/>
    <w:rsid w:val="0084717A"/>
    <w:rsid w:val="00847B56"/>
    <w:rsid w:val="00847DA3"/>
    <w:rsid w:val="0085001F"/>
    <w:rsid w:val="008500C9"/>
    <w:rsid w:val="008503C1"/>
    <w:rsid w:val="008504EB"/>
    <w:rsid w:val="0085077C"/>
    <w:rsid w:val="00850A29"/>
    <w:rsid w:val="00850C00"/>
    <w:rsid w:val="00850D46"/>
    <w:rsid w:val="00851AB5"/>
    <w:rsid w:val="00852461"/>
    <w:rsid w:val="008524B6"/>
    <w:rsid w:val="00852735"/>
    <w:rsid w:val="00852A21"/>
    <w:rsid w:val="00852A4B"/>
    <w:rsid w:val="00852BA2"/>
    <w:rsid w:val="00852EE3"/>
    <w:rsid w:val="008535FB"/>
    <w:rsid w:val="008536CB"/>
    <w:rsid w:val="00853BA1"/>
    <w:rsid w:val="00854142"/>
    <w:rsid w:val="00854163"/>
    <w:rsid w:val="0085437D"/>
    <w:rsid w:val="008543CD"/>
    <w:rsid w:val="00855118"/>
    <w:rsid w:val="00855452"/>
    <w:rsid w:val="00855FCB"/>
    <w:rsid w:val="00856046"/>
    <w:rsid w:val="00856924"/>
    <w:rsid w:val="00856D2D"/>
    <w:rsid w:val="00856EFB"/>
    <w:rsid w:val="00857015"/>
    <w:rsid w:val="00857084"/>
    <w:rsid w:val="00857196"/>
    <w:rsid w:val="0085767A"/>
    <w:rsid w:val="00857862"/>
    <w:rsid w:val="00857A20"/>
    <w:rsid w:val="00857EC1"/>
    <w:rsid w:val="00860131"/>
    <w:rsid w:val="0086016D"/>
    <w:rsid w:val="00860A93"/>
    <w:rsid w:val="00861494"/>
    <w:rsid w:val="0086179B"/>
    <w:rsid w:val="00862CB2"/>
    <w:rsid w:val="00863089"/>
    <w:rsid w:val="008630DE"/>
    <w:rsid w:val="008647E2"/>
    <w:rsid w:val="0086518C"/>
    <w:rsid w:val="0086551A"/>
    <w:rsid w:val="00865814"/>
    <w:rsid w:val="00865B88"/>
    <w:rsid w:val="00865FE0"/>
    <w:rsid w:val="0086720B"/>
    <w:rsid w:val="008679CF"/>
    <w:rsid w:val="00867B7E"/>
    <w:rsid w:val="00867F99"/>
    <w:rsid w:val="00870147"/>
    <w:rsid w:val="00870262"/>
    <w:rsid w:val="008709A7"/>
    <w:rsid w:val="00871413"/>
    <w:rsid w:val="008716B0"/>
    <w:rsid w:val="00871791"/>
    <w:rsid w:val="00871E6F"/>
    <w:rsid w:val="0087203A"/>
    <w:rsid w:val="008720D4"/>
    <w:rsid w:val="008721ED"/>
    <w:rsid w:val="008724C9"/>
    <w:rsid w:val="00872889"/>
    <w:rsid w:val="00872B1B"/>
    <w:rsid w:val="00873125"/>
    <w:rsid w:val="0087323C"/>
    <w:rsid w:val="00873477"/>
    <w:rsid w:val="00873662"/>
    <w:rsid w:val="0087386F"/>
    <w:rsid w:val="00873D25"/>
    <w:rsid w:val="00874002"/>
    <w:rsid w:val="00875F38"/>
    <w:rsid w:val="00875FA4"/>
    <w:rsid w:val="00876642"/>
    <w:rsid w:val="00876AE9"/>
    <w:rsid w:val="00876B76"/>
    <w:rsid w:val="00877590"/>
    <w:rsid w:val="008778E1"/>
    <w:rsid w:val="00877B5C"/>
    <w:rsid w:val="00877DD7"/>
    <w:rsid w:val="00877F88"/>
    <w:rsid w:val="00880A54"/>
    <w:rsid w:val="00881007"/>
    <w:rsid w:val="00881ADA"/>
    <w:rsid w:val="00881F79"/>
    <w:rsid w:val="008822DE"/>
    <w:rsid w:val="00882C29"/>
    <w:rsid w:val="00882CD7"/>
    <w:rsid w:val="0088329C"/>
    <w:rsid w:val="00883712"/>
    <w:rsid w:val="008839BB"/>
    <w:rsid w:val="00883EFB"/>
    <w:rsid w:val="008841C7"/>
    <w:rsid w:val="00884ADF"/>
    <w:rsid w:val="0088527F"/>
    <w:rsid w:val="008852B5"/>
    <w:rsid w:val="0088532D"/>
    <w:rsid w:val="008857DC"/>
    <w:rsid w:val="00885B22"/>
    <w:rsid w:val="00885F36"/>
    <w:rsid w:val="00886003"/>
    <w:rsid w:val="008864E6"/>
    <w:rsid w:val="008868F5"/>
    <w:rsid w:val="00886B91"/>
    <w:rsid w:val="008873B2"/>
    <w:rsid w:val="00887463"/>
    <w:rsid w:val="0088758F"/>
    <w:rsid w:val="008876FD"/>
    <w:rsid w:val="00887F8B"/>
    <w:rsid w:val="00890234"/>
    <w:rsid w:val="008905C9"/>
    <w:rsid w:val="008908E9"/>
    <w:rsid w:val="00890A06"/>
    <w:rsid w:val="00890AC7"/>
    <w:rsid w:val="0089159C"/>
    <w:rsid w:val="00891CF8"/>
    <w:rsid w:val="0089240B"/>
    <w:rsid w:val="0089286E"/>
    <w:rsid w:val="0089295F"/>
    <w:rsid w:val="008929F2"/>
    <w:rsid w:val="00892B0E"/>
    <w:rsid w:val="00893109"/>
    <w:rsid w:val="008933B9"/>
    <w:rsid w:val="0089438C"/>
    <w:rsid w:val="00894533"/>
    <w:rsid w:val="00894A7F"/>
    <w:rsid w:val="00894FC0"/>
    <w:rsid w:val="00895D8C"/>
    <w:rsid w:val="008965CA"/>
    <w:rsid w:val="00896E24"/>
    <w:rsid w:val="00897333"/>
    <w:rsid w:val="00897534"/>
    <w:rsid w:val="00897684"/>
    <w:rsid w:val="008976F7"/>
    <w:rsid w:val="00897B47"/>
    <w:rsid w:val="008A09B9"/>
    <w:rsid w:val="008A0B0F"/>
    <w:rsid w:val="008A0C7D"/>
    <w:rsid w:val="008A0D95"/>
    <w:rsid w:val="008A1155"/>
    <w:rsid w:val="008A1274"/>
    <w:rsid w:val="008A15DA"/>
    <w:rsid w:val="008A1656"/>
    <w:rsid w:val="008A18B2"/>
    <w:rsid w:val="008A1B6A"/>
    <w:rsid w:val="008A2137"/>
    <w:rsid w:val="008A2343"/>
    <w:rsid w:val="008A237B"/>
    <w:rsid w:val="008A2B2D"/>
    <w:rsid w:val="008A34A9"/>
    <w:rsid w:val="008A3865"/>
    <w:rsid w:val="008A3987"/>
    <w:rsid w:val="008A3B94"/>
    <w:rsid w:val="008A3F7E"/>
    <w:rsid w:val="008A404F"/>
    <w:rsid w:val="008A417B"/>
    <w:rsid w:val="008A4294"/>
    <w:rsid w:val="008A4821"/>
    <w:rsid w:val="008A4A39"/>
    <w:rsid w:val="008A4B7B"/>
    <w:rsid w:val="008A4BD9"/>
    <w:rsid w:val="008A51DC"/>
    <w:rsid w:val="008A5B33"/>
    <w:rsid w:val="008A5E06"/>
    <w:rsid w:val="008A5FEE"/>
    <w:rsid w:val="008A64EA"/>
    <w:rsid w:val="008A6593"/>
    <w:rsid w:val="008A6C3A"/>
    <w:rsid w:val="008A6FB6"/>
    <w:rsid w:val="008A763A"/>
    <w:rsid w:val="008A7FC9"/>
    <w:rsid w:val="008B0270"/>
    <w:rsid w:val="008B0750"/>
    <w:rsid w:val="008B105B"/>
    <w:rsid w:val="008B1189"/>
    <w:rsid w:val="008B224C"/>
    <w:rsid w:val="008B22D9"/>
    <w:rsid w:val="008B276E"/>
    <w:rsid w:val="008B33D7"/>
    <w:rsid w:val="008B3E2D"/>
    <w:rsid w:val="008B402C"/>
    <w:rsid w:val="008B433C"/>
    <w:rsid w:val="008B46FA"/>
    <w:rsid w:val="008B4827"/>
    <w:rsid w:val="008B4C55"/>
    <w:rsid w:val="008B4FF4"/>
    <w:rsid w:val="008B52F2"/>
    <w:rsid w:val="008B53EE"/>
    <w:rsid w:val="008B5BAC"/>
    <w:rsid w:val="008B5DED"/>
    <w:rsid w:val="008B64EF"/>
    <w:rsid w:val="008B73E4"/>
    <w:rsid w:val="008B74A6"/>
    <w:rsid w:val="008B7DA6"/>
    <w:rsid w:val="008B7E75"/>
    <w:rsid w:val="008C051C"/>
    <w:rsid w:val="008C07E7"/>
    <w:rsid w:val="008C0A5F"/>
    <w:rsid w:val="008C0A7F"/>
    <w:rsid w:val="008C0DF3"/>
    <w:rsid w:val="008C1CE3"/>
    <w:rsid w:val="008C1EEF"/>
    <w:rsid w:val="008C2BC7"/>
    <w:rsid w:val="008C2F23"/>
    <w:rsid w:val="008C2F72"/>
    <w:rsid w:val="008C3307"/>
    <w:rsid w:val="008C3539"/>
    <w:rsid w:val="008C3839"/>
    <w:rsid w:val="008C3AE9"/>
    <w:rsid w:val="008C3E84"/>
    <w:rsid w:val="008C479D"/>
    <w:rsid w:val="008C4E14"/>
    <w:rsid w:val="008C5D61"/>
    <w:rsid w:val="008C5EDB"/>
    <w:rsid w:val="008C61DF"/>
    <w:rsid w:val="008C6B84"/>
    <w:rsid w:val="008C7344"/>
    <w:rsid w:val="008C74DD"/>
    <w:rsid w:val="008C78C8"/>
    <w:rsid w:val="008C7EB6"/>
    <w:rsid w:val="008D074A"/>
    <w:rsid w:val="008D0E22"/>
    <w:rsid w:val="008D1219"/>
    <w:rsid w:val="008D1680"/>
    <w:rsid w:val="008D169D"/>
    <w:rsid w:val="008D256B"/>
    <w:rsid w:val="008D27D0"/>
    <w:rsid w:val="008D2980"/>
    <w:rsid w:val="008D2BFB"/>
    <w:rsid w:val="008D2DE2"/>
    <w:rsid w:val="008D32B8"/>
    <w:rsid w:val="008D40D6"/>
    <w:rsid w:val="008D45AB"/>
    <w:rsid w:val="008D4943"/>
    <w:rsid w:val="008D565B"/>
    <w:rsid w:val="008D5AC1"/>
    <w:rsid w:val="008D61C7"/>
    <w:rsid w:val="008D6380"/>
    <w:rsid w:val="008D6613"/>
    <w:rsid w:val="008D703B"/>
    <w:rsid w:val="008D7092"/>
    <w:rsid w:val="008D76B0"/>
    <w:rsid w:val="008D7A51"/>
    <w:rsid w:val="008D7DAD"/>
    <w:rsid w:val="008E03C7"/>
    <w:rsid w:val="008E1499"/>
    <w:rsid w:val="008E14AA"/>
    <w:rsid w:val="008E151F"/>
    <w:rsid w:val="008E173B"/>
    <w:rsid w:val="008E1D95"/>
    <w:rsid w:val="008E1F16"/>
    <w:rsid w:val="008E2D43"/>
    <w:rsid w:val="008E31EA"/>
    <w:rsid w:val="008E3325"/>
    <w:rsid w:val="008E3A5A"/>
    <w:rsid w:val="008E3B39"/>
    <w:rsid w:val="008E4067"/>
    <w:rsid w:val="008E406D"/>
    <w:rsid w:val="008E4644"/>
    <w:rsid w:val="008E4DA4"/>
    <w:rsid w:val="008E4E6C"/>
    <w:rsid w:val="008E50C3"/>
    <w:rsid w:val="008E523D"/>
    <w:rsid w:val="008E636C"/>
    <w:rsid w:val="008E63D7"/>
    <w:rsid w:val="008E7376"/>
    <w:rsid w:val="008E74D3"/>
    <w:rsid w:val="008E75C7"/>
    <w:rsid w:val="008E75F3"/>
    <w:rsid w:val="008E761F"/>
    <w:rsid w:val="008E7B95"/>
    <w:rsid w:val="008E7F5B"/>
    <w:rsid w:val="008F00C9"/>
    <w:rsid w:val="008F037E"/>
    <w:rsid w:val="008F110E"/>
    <w:rsid w:val="008F1125"/>
    <w:rsid w:val="008F1FAF"/>
    <w:rsid w:val="008F2E93"/>
    <w:rsid w:val="008F3D2D"/>
    <w:rsid w:val="008F46DE"/>
    <w:rsid w:val="008F4732"/>
    <w:rsid w:val="008F48B6"/>
    <w:rsid w:val="008F4E5C"/>
    <w:rsid w:val="008F5A3E"/>
    <w:rsid w:val="008F5D9C"/>
    <w:rsid w:val="008F5E95"/>
    <w:rsid w:val="008F5FDA"/>
    <w:rsid w:val="008F62C7"/>
    <w:rsid w:val="008F736C"/>
    <w:rsid w:val="008F76AB"/>
    <w:rsid w:val="008F7C7F"/>
    <w:rsid w:val="008F7DA3"/>
    <w:rsid w:val="008F7ED7"/>
    <w:rsid w:val="0090026E"/>
    <w:rsid w:val="00900569"/>
    <w:rsid w:val="00901009"/>
    <w:rsid w:val="00901197"/>
    <w:rsid w:val="0090188A"/>
    <w:rsid w:val="00901FC3"/>
    <w:rsid w:val="00902175"/>
    <w:rsid w:val="009023CF"/>
    <w:rsid w:val="00902562"/>
    <w:rsid w:val="00902B79"/>
    <w:rsid w:val="0090305C"/>
    <w:rsid w:val="00903A03"/>
    <w:rsid w:val="009041DC"/>
    <w:rsid w:val="0090434A"/>
    <w:rsid w:val="00904B04"/>
    <w:rsid w:val="00904F74"/>
    <w:rsid w:val="00905269"/>
    <w:rsid w:val="00905ED4"/>
    <w:rsid w:val="009069BD"/>
    <w:rsid w:val="00906A50"/>
    <w:rsid w:val="00906CE6"/>
    <w:rsid w:val="00906FB0"/>
    <w:rsid w:val="0090716D"/>
    <w:rsid w:val="00907B25"/>
    <w:rsid w:val="00910012"/>
    <w:rsid w:val="009108E3"/>
    <w:rsid w:val="00910A46"/>
    <w:rsid w:val="00910A82"/>
    <w:rsid w:val="00911176"/>
    <w:rsid w:val="009113E8"/>
    <w:rsid w:val="00911572"/>
    <w:rsid w:val="0091184E"/>
    <w:rsid w:val="0091206A"/>
    <w:rsid w:val="009121F4"/>
    <w:rsid w:val="00912814"/>
    <w:rsid w:val="00912920"/>
    <w:rsid w:val="00913FF2"/>
    <w:rsid w:val="009140A1"/>
    <w:rsid w:val="00914486"/>
    <w:rsid w:val="0091474C"/>
    <w:rsid w:val="00914758"/>
    <w:rsid w:val="009155CF"/>
    <w:rsid w:val="00915C00"/>
    <w:rsid w:val="00915E32"/>
    <w:rsid w:val="00915F65"/>
    <w:rsid w:val="00916521"/>
    <w:rsid w:val="0091674F"/>
    <w:rsid w:val="0091696C"/>
    <w:rsid w:val="00916C5B"/>
    <w:rsid w:val="00917129"/>
    <w:rsid w:val="0091714B"/>
    <w:rsid w:val="00917522"/>
    <w:rsid w:val="00917A81"/>
    <w:rsid w:val="00920036"/>
    <w:rsid w:val="00920234"/>
    <w:rsid w:val="009206CD"/>
    <w:rsid w:val="00920C8D"/>
    <w:rsid w:val="00920D30"/>
    <w:rsid w:val="009210FC"/>
    <w:rsid w:val="00921803"/>
    <w:rsid w:val="00921F95"/>
    <w:rsid w:val="00921F9F"/>
    <w:rsid w:val="00922151"/>
    <w:rsid w:val="009221F2"/>
    <w:rsid w:val="00922D25"/>
    <w:rsid w:val="009231F4"/>
    <w:rsid w:val="0092367E"/>
    <w:rsid w:val="00923916"/>
    <w:rsid w:val="00924121"/>
    <w:rsid w:val="0092443C"/>
    <w:rsid w:val="00924998"/>
    <w:rsid w:val="00924BD6"/>
    <w:rsid w:val="0092500A"/>
    <w:rsid w:val="0092505C"/>
    <w:rsid w:val="00925266"/>
    <w:rsid w:val="00926503"/>
    <w:rsid w:val="00926825"/>
    <w:rsid w:val="0092709C"/>
    <w:rsid w:val="009274F7"/>
    <w:rsid w:val="009279B3"/>
    <w:rsid w:val="00927B96"/>
    <w:rsid w:val="00927BA8"/>
    <w:rsid w:val="00930416"/>
    <w:rsid w:val="009307E6"/>
    <w:rsid w:val="00930A83"/>
    <w:rsid w:val="00930CBA"/>
    <w:rsid w:val="00931013"/>
    <w:rsid w:val="00931090"/>
    <w:rsid w:val="0093112E"/>
    <w:rsid w:val="00931916"/>
    <w:rsid w:val="00931DDE"/>
    <w:rsid w:val="00931FF8"/>
    <w:rsid w:val="00932749"/>
    <w:rsid w:val="00932792"/>
    <w:rsid w:val="00932D49"/>
    <w:rsid w:val="00932E08"/>
    <w:rsid w:val="0093332A"/>
    <w:rsid w:val="00933C73"/>
    <w:rsid w:val="00933D2B"/>
    <w:rsid w:val="00933D4A"/>
    <w:rsid w:val="00933DC8"/>
    <w:rsid w:val="00933DE3"/>
    <w:rsid w:val="009340DB"/>
    <w:rsid w:val="00934732"/>
    <w:rsid w:val="00934734"/>
    <w:rsid w:val="00934CDE"/>
    <w:rsid w:val="00935585"/>
    <w:rsid w:val="009360B8"/>
    <w:rsid w:val="00936808"/>
    <w:rsid w:val="00936AF1"/>
    <w:rsid w:val="0093779B"/>
    <w:rsid w:val="009379D8"/>
    <w:rsid w:val="00937A20"/>
    <w:rsid w:val="00937A27"/>
    <w:rsid w:val="009400BE"/>
    <w:rsid w:val="00940325"/>
    <w:rsid w:val="0094035F"/>
    <w:rsid w:val="00940CD3"/>
    <w:rsid w:val="00941330"/>
    <w:rsid w:val="00941333"/>
    <w:rsid w:val="009414D3"/>
    <w:rsid w:val="009415DD"/>
    <w:rsid w:val="00941B82"/>
    <w:rsid w:val="00941D71"/>
    <w:rsid w:val="00941D7B"/>
    <w:rsid w:val="00942036"/>
    <w:rsid w:val="00942283"/>
    <w:rsid w:val="00942993"/>
    <w:rsid w:val="00943096"/>
    <w:rsid w:val="00943109"/>
    <w:rsid w:val="0094315C"/>
    <w:rsid w:val="00943915"/>
    <w:rsid w:val="00944252"/>
    <w:rsid w:val="00944563"/>
    <w:rsid w:val="00944EB6"/>
    <w:rsid w:val="00945481"/>
    <w:rsid w:val="009454C2"/>
    <w:rsid w:val="009458FD"/>
    <w:rsid w:val="00945A46"/>
    <w:rsid w:val="00946605"/>
    <w:rsid w:val="00946FB1"/>
    <w:rsid w:val="00946FC0"/>
    <w:rsid w:val="0094719C"/>
    <w:rsid w:val="00947AC2"/>
    <w:rsid w:val="00947D48"/>
    <w:rsid w:val="009500B0"/>
    <w:rsid w:val="00950614"/>
    <w:rsid w:val="009516A0"/>
    <w:rsid w:val="00951919"/>
    <w:rsid w:val="00951AF9"/>
    <w:rsid w:val="00951B64"/>
    <w:rsid w:val="00951CC2"/>
    <w:rsid w:val="00951D25"/>
    <w:rsid w:val="00952152"/>
    <w:rsid w:val="00952265"/>
    <w:rsid w:val="009523AD"/>
    <w:rsid w:val="00952D4D"/>
    <w:rsid w:val="00952EB4"/>
    <w:rsid w:val="009530FC"/>
    <w:rsid w:val="009532C9"/>
    <w:rsid w:val="00953573"/>
    <w:rsid w:val="0095363B"/>
    <w:rsid w:val="009543D6"/>
    <w:rsid w:val="009545F3"/>
    <w:rsid w:val="00954834"/>
    <w:rsid w:val="00954C65"/>
    <w:rsid w:val="00955439"/>
    <w:rsid w:val="009563B0"/>
    <w:rsid w:val="009568C0"/>
    <w:rsid w:val="00956B02"/>
    <w:rsid w:val="00956C7F"/>
    <w:rsid w:val="00957065"/>
    <w:rsid w:val="0095714E"/>
    <w:rsid w:val="009572D1"/>
    <w:rsid w:val="00957354"/>
    <w:rsid w:val="00957636"/>
    <w:rsid w:val="00957FEB"/>
    <w:rsid w:val="009602F0"/>
    <w:rsid w:val="00960B2C"/>
    <w:rsid w:val="00960B51"/>
    <w:rsid w:val="009611A8"/>
    <w:rsid w:val="009611FD"/>
    <w:rsid w:val="00961298"/>
    <w:rsid w:val="00961782"/>
    <w:rsid w:val="009624F1"/>
    <w:rsid w:val="009626FB"/>
    <w:rsid w:val="009627C1"/>
    <w:rsid w:val="00962E0E"/>
    <w:rsid w:val="00963D55"/>
    <w:rsid w:val="00964556"/>
    <w:rsid w:val="009647B8"/>
    <w:rsid w:val="0096496E"/>
    <w:rsid w:val="00964E17"/>
    <w:rsid w:val="00964E88"/>
    <w:rsid w:val="00965898"/>
    <w:rsid w:val="00965CBE"/>
    <w:rsid w:val="009662D5"/>
    <w:rsid w:val="009668DB"/>
    <w:rsid w:val="00966BA9"/>
    <w:rsid w:val="00967079"/>
    <w:rsid w:val="0096718E"/>
    <w:rsid w:val="00967511"/>
    <w:rsid w:val="009677A4"/>
    <w:rsid w:val="009677B7"/>
    <w:rsid w:val="00967919"/>
    <w:rsid w:val="0096791D"/>
    <w:rsid w:val="00967B0C"/>
    <w:rsid w:val="00967D34"/>
    <w:rsid w:val="00967D3A"/>
    <w:rsid w:val="00970060"/>
    <w:rsid w:val="0097006E"/>
    <w:rsid w:val="00970134"/>
    <w:rsid w:val="0097038C"/>
    <w:rsid w:val="00970437"/>
    <w:rsid w:val="00970881"/>
    <w:rsid w:val="0097097E"/>
    <w:rsid w:val="00971500"/>
    <w:rsid w:val="00971F5F"/>
    <w:rsid w:val="00972515"/>
    <w:rsid w:val="0097280E"/>
    <w:rsid w:val="00972872"/>
    <w:rsid w:val="00972DDE"/>
    <w:rsid w:val="009733AF"/>
    <w:rsid w:val="00973917"/>
    <w:rsid w:val="00973954"/>
    <w:rsid w:val="00973AEC"/>
    <w:rsid w:val="00973D57"/>
    <w:rsid w:val="0097436D"/>
    <w:rsid w:val="009755BE"/>
    <w:rsid w:val="009759C1"/>
    <w:rsid w:val="00975BBF"/>
    <w:rsid w:val="00975EBB"/>
    <w:rsid w:val="00977445"/>
    <w:rsid w:val="00977562"/>
    <w:rsid w:val="00977641"/>
    <w:rsid w:val="009776E0"/>
    <w:rsid w:val="009776EE"/>
    <w:rsid w:val="00977950"/>
    <w:rsid w:val="00977EB2"/>
    <w:rsid w:val="00977F49"/>
    <w:rsid w:val="00980319"/>
    <w:rsid w:val="00980A9B"/>
    <w:rsid w:val="00981B79"/>
    <w:rsid w:val="00981CD2"/>
    <w:rsid w:val="00981DFC"/>
    <w:rsid w:val="009820A5"/>
    <w:rsid w:val="00982142"/>
    <w:rsid w:val="00982552"/>
    <w:rsid w:val="0098319E"/>
    <w:rsid w:val="00983620"/>
    <w:rsid w:val="0098366A"/>
    <w:rsid w:val="0098371C"/>
    <w:rsid w:val="009838F4"/>
    <w:rsid w:val="00983F3B"/>
    <w:rsid w:val="00984371"/>
    <w:rsid w:val="00984700"/>
    <w:rsid w:val="00984BAE"/>
    <w:rsid w:val="00985268"/>
    <w:rsid w:val="0098528E"/>
    <w:rsid w:val="009857BC"/>
    <w:rsid w:val="00985B69"/>
    <w:rsid w:val="00985CD4"/>
    <w:rsid w:val="00985EA8"/>
    <w:rsid w:val="0098673C"/>
    <w:rsid w:val="00986D44"/>
    <w:rsid w:val="00987152"/>
    <w:rsid w:val="009873DC"/>
    <w:rsid w:val="009875DB"/>
    <w:rsid w:val="00987CA1"/>
    <w:rsid w:val="0099086F"/>
    <w:rsid w:val="00990BB0"/>
    <w:rsid w:val="00990F56"/>
    <w:rsid w:val="009917A9"/>
    <w:rsid w:val="00991BB6"/>
    <w:rsid w:val="00991DE0"/>
    <w:rsid w:val="00992D84"/>
    <w:rsid w:val="009932B8"/>
    <w:rsid w:val="0099335F"/>
    <w:rsid w:val="00993725"/>
    <w:rsid w:val="00994243"/>
    <w:rsid w:val="00995339"/>
    <w:rsid w:val="009960AB"/>
    <w:rsid w:val="0099677A"/>
    <w:rsid w:val="00996971"/>
    <w:rsid w:val="00997A9C"/>
    <w:rsid w:val="009A004C"/>
    <w:rsid w:val="009A02DC"/>
    <w:rsid w:val="009A0727"/>
    <w:rsid w:val="009A0899"/>
    <w:rsid w:val="009A0A43"/>
    <w:rsid w:val="009A0C38"/>
    <w:rsid w:val="009A0EEC"/>
    <w:rsid w:val="009A113A"/>
    <w:rsid w:val="009A1163"/>
    <w:rsid w:val="009A1165"/>
    <w:rsid w:val="009A1204"/>
    <w:rsid w:val="009A1345"/>
    <w:rsid w:val="009A1A62"/>
    <w:rsid w:val="009A1D2C"/>
    <w:rsid w:val="009A1E96"/>
    <w:rsid w:val="009A1F5C"/>
    <w:rsid w:val="009A21D8"/>
    <w:rsid w:val="009A247B"/>
    <w:rsid w:val="009A2480"/>
    <w:rsid w:val="009A2729"/>
    <w:rsid w:val="009A294F"/>
    <w:rsid w:val="009A2977"/>
    <w:rsid w:val="009A2EE8"/>
    <w:rsid w:val="009A42D7"/>
    <w:rsid w:val="009A43DA"/>
    <w:rsid w:val="009A44E9"/>
    <w:rsid w:val="009A4610"/>
    <w:rsid w:val="009A486C"/>
    <w:rsid w:val="009A5067"/>
    <w:rsid w:val="009A55EB"/>
    <w:rsid w:val="009A5C7A"/>
    <w:rsid w:val="009A5DAC"/>
    <w:rsid w:val="009A5E60"/>
    <w:rsid w:val="009A6AD3"/>
    <w:rsid w:val="009A6BAF"/>
    <w:rsid w:val="009A6C2B"/>
    <w:rsid w:val="009A6ED6"/>
    <w:rsid w:val="009A6F7F"/>
    <w:rsid w:val="009B03D1"/>
    <w:rsid w:val="009B04A9"/>
    <w:rsid w:val="009B0F57"/>
    <w:rsid w:val="009B1648"/>
    <w:rsid w:val="009B1D4A"/>
    <w:rsid w:val="009B2C43"/>
    <w:rsid w:val="009B3043"/>
    <w:rsid w:val="009B30E1"/>
    <w:rsid w:val="009B332A"/>
    <w:rsid w:val="009B33A2"/>
    <w:rsid w:val="009B38F7"/>
    <w:rsid w:val="009B489E"/>
    <w:rsid w:val="009B49D2"/>
    <w:rsid w:val="009B54D4"/>
    <w:rsid w:val="009B5501"/>
    <w:rsid w:val="009B6A1D"/>
    <w:rsid w:val="009B6E36"/>
    <w:rsid w:val="009B7013"/>
    <w:rsid w:val="009B75EB"/>
    <w:rsid w:val="009C01D0"/>
    <w:rsid w:val="009C026E"/>
    <w:rsid w:val="009C1487"/>
    <w:rsid w:val="009C1F84"/>
    <w:rsid w:val="009C28BC"/>
    <w:rsid w:val="009C318D"/>
    <w:rsid w:val="009C39C3"/>
    <w:rsid w:val="009C3D8A"/>
    <w:rsid w:val="009C454F"/>
    <w:rsid w:val="009C4E3A"/>
    <w:rsid w:val="009C4F23"/>
    <w:rsid w:val="009C645A"/>
    <w:rsid w:val="009C6798"/>
    <w:rsid w:val="009C71F0"/>
    <w:rsid w:val="009C7B9F"/>
    <w:rsid w:val="009C7EBE"/>
    <w:rsid w:val="009D0274"/>
    <w:rsid w:val="009D0425"/>
    <w:rsid w:val="009D075A"/>
    <w:rsid w:val="009D1E8F"/>
    <w:rsid w:val="009D2157"/>
    <w:rsid w:val="009D226C"/>
    <w:rsid w:val="009D23DF"/>
    <w:rsid w:val="009D2884"/>
    <w:rsid w:val="009D3087"/>
    <w:rsid w:val="009D36D1"/>
    <w:rsid w:val="009D37DD"/>
    <w:rsid w:val="009D39AB"/>
    <w:rsid w:val="009D39F3"/>
    <w:rsid w:val="009D410B"/>
    <w:rsid w:val="009D416F"/>
    <w:rsid w:val="009D420F"/>
    <w:rsid w:val="009D42E0"/>
    <w:rsid w:val="009D4479"/>
    <w:rsid w:val="009D47B0"/>
    <w:rsid w:val="009D4DDD"/>
    <w:rsid w:val="009D6C5F"/>
    <w:rsid w:val="009D6E4A"/>
    <w:rsid w:val="009D6EC6"/>
    <w:rsid w:val="009D7330"/>
    <w:rsid w:val="009D7798"/>
    <w:rsid w:val="009E0735"/>
    <w:rsid w:val="009E077E"/>
    <w:rsid w:val="009E268E"/>
    <w:rsid w:val="009E2840"/>
    <w:rsid w:val="009E2B59"/>
    <w:rsid w:val="009E31CD"/>
    <w:rsid w:val="009E35B4"/>
    <w:rsid w:val="009E367E"/>
    <w:rsid w:val="009E40A9"/>
    <w:rsid w:val="009E43F0"/>
    <w:rsid w:val="009E45E4"/>
    <w:rsid w:val="009E4621"/>
    <w:rsid w:val="009E4876"/>
    <w:rsid w:val="009E4EF8"/>
    <w:rsid w:val="009E5055"/>
    <w:rsid w:val="009E5803"/>
    <w:rsid w:val="009E5EED"/>
    <w:rsid w:val="009E6377"/>
    <w:rsid w:val="009E6711"/>
    <w:rsid w:val="009F038E"/>
    <w:rsid w:val="009F076B"/>
    <w:rsid w:val="009F0D95"/>
    <w:rsid w:val="009F117A"/>
    <w:rsid w:val="009F12AB"/>
    <w:rsid w:val="009F13C0"/>
    <w:rsid w:val="009F1578"/>
    <w:rsid w:val="009F2246"/>
    <w:rsid w:val="009F25A8"/>
    <w:rsid w:val="009F2FC2"/>
    <w:rsid w:val="009F2FCD"/>
    <w:rsid w:val="009F335F"/>
    <w:rsid w:val="009F3505"/>
    <w:rsid w:val="009F35B7"/>
    <w:rsid w:val="009F36F5"/>
    <w:rsid w:val="009F3CF2"/>
    <w:rsid w:val="009F3E47"/>
    <w:rsid w:val="009F4C0B"/>
    <w:rsid w:val="009F54C1"/>
    <w:rsid w:val="009F5D40"/>
    <w:rsid w:val="009F5E06"/>
    <w:rsid w:val="009F6328"/>
    <w:rsid w:val="009F6604"/>
    <w:rsid w:val="009F6814"/>
    <w:rsid w:val="009F6C18"/>
    <w:rsid w:val="009F796A"/>
    <w:rsid w:val="009F7BB7"/>
    <w:rsid w:val="009F7C1E"/>
    <w:rsid w:val="00A000D3"/>
    <w:rsid w:val="00A00561"/>
    <w:rsid w:val="00A00C7D"/>
    <w:rsid w:val="00A00E15"/>
    <w:rsid w:val="00A0106E"/>
    <w:rsid w:val="00A0148A"/>
    <w:rsid w:val="00A01AB3"/>
    <w:rsid w:val="00A01C19"/>
    <w:rsid w:val="00A0227B"/>
    <w:rsid w:val="00A02442"/>
    <w:rsid w:val="00A0263E"/>
    <w:rsid w:val="00A02C0F"/>
    <w:rsid w:val="00A02DAA"/>
    <w:rsid w:val="00A031A4"/>
    <w:rsid w:val="00A0359E"/>
    <w:rsid w:val="00A03A85"/>
    <w:rsid w:val="00A03C00"/>
    <w:rsid w:val="00A03EB5"/>
    <w:rsid w:val="00A03F14"/>
    <w:rsid w:val="00A04878"/>
    <w:rsid w:val="00A04C10"/>
    <w:rsid w:val="00A04D33"/>
    <w:rsid w:val="00A050E2"/>
    <w:rsid w:val="00A053D7"/>
    <w:rsid w:val="00A059F7"/>
    <w:rsid w:val="00A06010"/>
    <w:rsid w:val="00A06687"/>
    <w:rsid w:val="00A069E3"/>
    <w:rsid w:val="00A069F5"/>
    <w:rsid w:val="00A06F79"/>
    <w:rsid w:val="00A070C8"/>
    <w:rsid w:val="00A0733B"/>
    <w:rsid w:val="00A0777D"/>
    <w:rsid w:val="00A0788A"/>
    <w:rsid w:val="00A07891"/>
    <w:rsid w:val="00A07ADF"/>
    <w:rsid w:val="00A10313"/>
    <w:rsid w:val="00A121DE"/>
    <w:rsid w:val="00A12574"/>
    <w:rsid w:val="00A1267C"/>
    <w:rsid w:val="00A12F5F"/>
    <w:rsid w:val="00A13153"/>
    <w:rsid w:val="00A138C3"/>
    <w:rsid w:val="00A13C57"/>
    <w:rsid w:val="00A13E99"/>
    <w:rsid w:val="00A146A6"/>
    <w:rsid w:val="00A14989"/>
    <w:rsid w:val="00A14B7B"/>
    <w:rsid w:val="00A150FE"/>
    <w:rsid w:val="00A163F0"/>
    <w:rsid w:val="00A16474"/>
    <w:rsid w:val="00A16915"/>
    <w:rsid w:val="00A1698F"/>
    <w:rsid w:val="00A172F7"/>
    <w:rsid w:val="00A17339"/>
    <w:rsid w:val="00A176DA"/>
    <w:rsid w:val="00A1773A"/>
    <w:rsid w:val="00A1797D"/>
    <w:rsid w:val="00A17BA1"/>
    <w:rsid w:val="00A17E02"/>
    <w:rsid w:val="00A17E05"/>
    <w:rsid w:val="00A17F4C"/>
    <w:rsid w:val="00A17F79"/>
    <w:rsid w:val="00A20648"/>
    <w:rsid w:val="00A20C99"/>
    <w:rsid w:val="00A21099"/>
    <w:rsid w:val="00A2117A"/>
    <w:rsid w:val="00A21318"/>
    <w:rsid w:val="00A2138F"/>
    <w:rsid w:val="00A21C9D"/>
    <w:rsid w:val="00A2214A"/>
    <w:rsid w:val="00A2268A"/>
    <w:rsid w:val="00A22C40"/>
    <w:rsid w:val="00A22C76"/>
    <w:rsid w:val="00A22E74"/>
    <w:rsid w:val="00A22F69"/>
    <w:rsid w:val="00A23475"/>
    <w:rsid w:val="00A23857"/>
    <w:rsid w:val="00A23FB0"/>
    <w:rsid w:val="00A240E3"/>
    <w:rsid w:val="00A243EE"/>
    <w:rsid w:val="00A24557"/>
    <w:rsid w:val="00A24662"/>
    <w:rsid w:val="00A24979"/>
    <w:rsid w:val="00A24D11"/>
    <w:rsid w:val="00A251A9"/>
    <w:rsid w:val="00A25551"/>
    <w:rsid w:val="00A258B5"/>
    <w:rsid w:val="00A2608B"/>
    <w:rsid w:val="00A262DE"/>
    <w:rsid w:val="00A2638B"/>
    <w:rsid w:val="00A26531"/>
    <w:rsid w:val="00A266A4"/>
    <w:rsid w:val="00A26D51"/>
    <w:rsid w:val="00A27B03"/>
    <w:rsid w:val="00A27C72"/>
    <w:rsid w:val="00A30A45"/>
    <w:rsid w:val="00A30A4E"/>
    <w:rsid w:val="00A30DF0"/>
    <w:rsid w:val="00A312A5"/>
    <w:rsid w:val="00A316E5"/>
    <w:rsid w:val="00A3214A"/>
    <w:rsid w:val="00A32393"/>
    <w:rsid w:val="00A32571"/>
    <w:rsid w:val="00A32DA4"/>
    <w:rsid w:val="00A32FA6"/>
    <w:rsid w:val="00A33197"/>
    <w:rsid w:val="00A331C5"/>
    <w:rsid w:val="00A33C91"/>
    <w:rsid w:val="00A341B7"/>
    <w:rsid w:val="00A34628"/>
    <w:rsid w:val="00A34AF6"/>
    <w:rsid w:val="00A35183"/>
    <w:rsid w:val="00A35432"/>
    <w:rsid w:val="00A358D5"/>
    <w:rsid w:val="00A35D3A"/>
    <w:rsid w:val="00A35E76"/>
    <w:rsid w:val="00A37615"/>
    <w:rsid w:val="00A37772"/>
    <w:rsid w:val="00A37787"/>
    <w:rsid w:val="00A37D68"/>
    <w:rsid w:val="00A405FD"/>
    <w:rsid w:val="00A40724"/>
    <w:rsid w:val="00A407C0"/>
    <w:rsid w:val="00A40AF8"/>
    <w:rsid w:val="00A41703"/>
    <w:rsid w:val="00A41A80"/>
    <w:rsid w:val="00A42925"/>
    <w:rsid w:val="00A42D05"/>
    <w:rsid w:val="00A42FD4"/>
    <w:rsid w:val="00A43073"/>
    <w:rsid w:val="00A433BC"/>
    <w:rsid w:val="00A4363E"/>
    <w:rsid w:val="00A43E4F"/>
    <w:rsid w:val="00A43FC9"/>
    <w:rsid w:val="00A44CF9"/>
    <w:rsid w:val="00A44F7D"/>
    <w:rsid w:val="00A450D6"/>
    <w:rsid w:val="00A45247"/>
    <w:rsid w:val="00A45550"/>
    <w:rsid w:val="00A457DE"/>
    <w:rsid w:val="00A4589F"/>
    <w:rsid w:val="00A45EBF"/>
    <w:rsid w:val="00A45F4F"/>
    <w:rsid w:val="00A46A12"/>
    <w:rsid w:val="00A46A8E"/>
    <w:rsid w:val="00A47349"/>
    <w:rsid w:val="00A47E67"/>
    <w:rsid w:val="00A502BF"/>
    <w:rsid w:val="00A50427"/>
    <w:rsid w:val="00A507CC"/>
    <w:rsid w:val="00A508E5"/>
    <w:rsid w:val="00A50DE5"/>
    <w:rsid w:val="00A51A02"/>
    <w:rsid w:val="00A51DFA"/>
    <w:rsid w:val="00A51F1B"/>
    <w:rsid w:val="00A52807"/>
    <w:rsid w:val="00A52E07"/>
    <w:rsid w:val="00A532A6"/>
    <w:rsid w:val="00A53974"/>
    <w:rsid w:val="00A53B5E"/>
    <w:rsid w:val="00A53D83"/>
    <w:rsid w:val="00A540CB"/>
    <w:rsid w:val="00A54375"/>
    <w:rsid w:val="00A54AB6"/>
    <w:rsid w:val="00A54BE6"/>
    <w:rsid w:val="00A54C00"/>
    <w:rsid w:val="00A55095"/>
    <w:rsid w:val="00A552E0"/>
    <w:rsid w:val="00A555F4"/>
    <w:rsid w:val="00A556D5"/>
    <w:rsid w:val="00A55930"/>
    <w:rsid w:val="00A55F86"/>
    <w:rsid w:val="00A55FCE"/>
    <w:rsid w:val="00A562C2"/>
    <w:rsid w:val="00A5651D"/>
    <w:rsid w:val="00A57119"/>
    <w:rsid w:val="00A57198"/>
    <w:rsid w:val="00A57AA4"/>
    <w:rsid w:val="00A57BC3"/>
    <w:rsid w:val="00A57EF3"/>
    <w:rsid w:val="00A600A9"/>
    <w:rsid w:val="00A60556"/>
    <w:rsid w:val="00A6065B"/>
    <w:rsid w:val="00A60707"/>
    <w:rsid w:val="00A60BCA"/>
    <w:rsid w:val="00A61130"/>
    <w:rsid w:val="00A613CC"/>
    <w:rsid w:val="00A61684"/>
    <w:rsid w:val="00A61F4B"/>
    <w:rsid w:val="00A62346"/>
    <w:rsid w:val="00A62456"/>
    <w:rsid w:val="00A6293E"/>
    <w:rsid w:val="00A62BA5"/>
    <w:rsid w:val="00A62F75"/>
    <w:rsid w:val="00A63031"/>
    <w:rsid w:val="00A63455"/>
    <w:rsid w:val="00A63EE4"/>
    <w:rsid w:val="00A63FD6"/>
    <w:rsid w:val="00A640CD"/>
    <w:rsid w:val="00A64546"/>
    <w:rsid w:val="00A64624"/>
    <w:rsid w:val="00A646AD"/>
    <w:rsid w:val="00A6507B"/>
    <w:rsid w:val="00A65521"/>
    <w:rsid w:val="00A65830"/>
    <w:rsid w:val="00A65A04"/>
    <w:rsid w:val="00A65EF2"/>
    <w:rsid w:val="00A661D8"/>
    <w:rsid w:val="00A6639B"/>
    <w:rsid w:val="00A66A47"/>
    <w:rsid w:val="00A673F6"/>
    <w:rsid w:val="00A67429"/>
    <w:rsid w:val="00A676CF"/>
    <w:rsid w:val="00A677CD"/>
    <w:rsid w:val="00A67E16"/>
    <w:rsid w:val="00A70175"/>
    <w:rsid w:val="00A70222"/>
    <w:rsid w:val="00A70A44"/>
    <w:rsid w:val="00A710E0"/>
    <w:rsid w:val="00A71235"/>
    <w:rsid w:val="00A71505"/>
    <w:rsid w:val="00A718AF"/>
    <w:rsid w:val="00A72178"/>
    <w:rsid w:val="00A72609"/>
    <w:rsid w:val="00A7265C"/>
    <w:rsid w:val="00A72922"/>
    <w:rsid w:val="00A72ACC"/>
    <w:rsid w:val="00A72FAF"/>
    <w:rsid w:val="00A72FC9"/>
    <w:rsid w:val="00A73139"/>
    <w:rsid w:val="00A732E2"/>
    <w:rsid w:val="00A734FC"/>
    <w:rsid w:val="00A739D9"/>
    <w:rsid w:val="00A741CA"/>
    <w:rsid w:val="00A745C3"/>
    <w:rsid w:val="00A74A63"/>
    <w:rsid w:val="00A75916"/>
    <w:rsid w:val="00A75FB5"/>
    <w:rsid w:val="00A76769"/>
    <w:rsid w:val="00A77320"/>
    <w:rsid w:val="00A7784B"/>
    <w:rsid w:val="00A77926"/>
    <w:rsid w:val="00A77A0A"/>
    <w:rsid w:val="00A77A30"/>
    <w:rsid w:val="00A80013"/>
    <w:rsid w:val="00A803D3"/>
    <w:rsid w:val="00A81778"/>
    <w:rsid w:val="00A81947"/>
    <w:rsid w:val="00A81DEB"/>
    <w:rsid w:val="00A81E8B"/>
    <w:rsid w:val="00A821A9"/>
    <w:rsid w:val="00A82796"/>
    <w:rsid w:val="00A82978"/>
    <w:rsid w:val="00A83D1E"/>
    <w:rsid w:val="00A84250"/>
    <w:rsid w:val="00A844D0"/>
    <w:rsid w:val="00A84A3E"/>
    <w:rsid w:val="00A84B1C"/>
    <w:rsid w:val="00A84C36"/>
    <w:rsid w:val="00A84C69"/>
    <w:rsid w:val="00A86147"/>
    <w:rsid w:val="00A8627B"/>
    <w:rsid w:val="00A867E4"/>
    <w:rsid w:val="00A868A2"/>
    <w:rsid w:val="00A86CBD"/>
    <w:rsid w:val="00A86E89"/>
    <w:rsid w:val="00A87083"/>
    <w:rsid w:val="00A875C5"/>
    <w:rsid w:val="00A8787D"/>
    <w:rsid w:val="00A87EC5"/>
    <w:rsid w:val="00A90930"/>
    <w:rsid w:val="00A90C52"/>
    <w:rsid w:val="00A90F48"/>
    <w:rsid w:val="00A91363"/>
    <w:rsid w:val="00A9172B"/>
    <w:rsid w:val="00A917D0"/>
    <w:rsid w:val="00A9199F"/>
    <w:rsid w:val="00A91CE5"/>
    <w:rsid w:val="00A92306"/>
    <w:rsid w:val="00A92A6F"/>
    <w:rsid w:val="00A92C99"/>
    <w:rsid w:val="00A9377F"/>
    <w:rsid w:val="00A93A94"/>
    <w:rsid w:val="00A93FC6"/>
    <w:rsid w:val="00A94636"/>
    <w:rsid w:val="00A94E2C"/>
    <w:rsid w:val="00A94E4E"/>
    <w:rsid w:val="00A9543D"/>
    <w:rsid w:val="00A95583"/>
    <w:rsid w:val="00A955DA"/>
    <w:rsid w:val="00A95B06"/>
    <w:rsid w:val="00A96177"/>
    <w:rsid w:val="00A968B3"/>
    <w:rsid w:val="00A96C13"/>
    <w:rsid w:val="00A974A5"/>
    <w:rsid w:val="00A9754A"/>
    <w:rsid w:val="00A978F2"/>
    <w:rsid w:val="00A97ECB"/>
    <w:rsid w:val="00AA0036"/>
    <w:rsid w:val="00AA0952"/>
    <w:rsid w:val="00AA095A"/>
    <w:rsid w:val="00AA0E77"/>
    <w:rsid w:val="00AA1076"/>
    <w:rsid w:val="00AA119B"/>
    <w:rsid w:val="00AA16DA"/>
    <w:rsid w:val="00AA17C2"/>
    <w:rsid w:val="00AA1C46"/>
    <w:rsid w:val="00AA2491"/>
    <w:rsid w:val="00AA333E"/>
    <w:rsid w:val="00AA33C5"/>
    <w:rsid w:val="00AA366C"/>
    <w:rsid w:val="00AA38F9"/>
    <w:rsid w:val="00AA3C5C"/>
    <w:rsid w:val="00AA4402"/>
    <w:rsid w:val="00AA442E"/>
    <w:rsid w:val="00AA45CA"/>
    <w:rsid w:val="00AA52EE"/>
    <w:rsid w:val="00AA55B7"/>
    <w:rsid w:val="00AA568C"/>
    <w:rsid w:val="00AA5A48"/>
    <w:rsid w:val="00AA5B9E"/>
    <w:rsid w:val="00AA5D12"/>
    <w:rsid w:val="00AA5F60"/>
    <w:rsid w:val="00AA61E8"/>
    <w:rsid w:val="00AA621F"/>
    <w:rsid w:val="00AA62D5"/>
    <w:rsid w:val="00AA6691"/>
    <w:rsid w:val="00AA6E9E"/>
    <w:rsid w:val="00AA6F1B"/>
    <w:rsid w:val="00AA72FE"/>
    <w:rsid w:val="00AA7BCA"/>
    <w:rsid w:val="00AA7F3B"/>
    <w:rsid w:val="00AB06F3"/>
    <w:rsid w:val="00AB0981"/>
    <w:rsid w:val="00AB146E"/>
    <w:rsid w:val="00AB1579"/>
    <w:rsid w:val="00AB17B2"/>
    <w:rsid w:val="00AB1B98"/>
    <w:rsid w:val="00AB23D7"/>
    <w:rsid w:val="00AB2407"/>
    <w:rsid w:val="00AB26EF"/>
    <w:rsid w:val="00AB27D8"/>
    <w:rsid w:val="00AB3007"/>
    <w:rsid w:val="00AB3239"/>
    <w:rsid w:val="00AB36A9"/>
    <w:rsid w:val="00AB45D4"/>
    <w:rsid w:val="00AB4A46"/>
    <w:rsid w:val="00AB4A8B"/>
    <w:rsid w:val="00AB5145"/>
    <w:rsid w:val="00AB5341"/>
    <w:rsid w:val="00AB53DF"/>
    <w:rsid w:val="00AB54A0"/>
    <w:rsid w:val="00AB5C58"/>
    <w:rsid w:val="00AB67CF"/>
    <w:rsid w:val="00AB6EA2"/>
    <w:rsid w:val="00AB7D60"/>
    <w:rsid w:val="00AC0167"/>
    <w:rsid w:val="00AC0744"/>
    <w:rsid w:val="00AC08FB"/>
    <w:rsid w:val="00AC0BFA"/>
    <w:rsid w:val="00AC0D12"/>
    <w:rsid w:val="00AC111C"/>
    <w:rsid w:val="00AC1122"/>
    <w:rsid w:val="00AC12E9"/>
    <w:rsid w:val="00AC16D1"/>
    <w:rsid w:val="00AC179C"/>
    <w:rsid w:val="00AC17D7"/>
    <w:rsid w:val="00AC1A45"/>
    <w:rsid w:val="00AC1B2F"/>
    <w:rsid w:val="00AC1E3D"/>
    <w:rsid w:val="00AC1FE8"/>
    <w:rsid w:val="00AC2561"/>
    <w:rsid w:val="00AC27C1"/>
    <w:rsid w:val="00AC28AB"/>
    <w:rsid w:val="00AC2B12"/>
    <w:rsid w:val="00AC2BF5"/>
    <w:rsid w:val="00AC2DC4"/>
    <w:rsid w:val="00AC2FEC"/>
    <w:rsid w:val="00AC30C2"/>
    <w:rsid w:val="00AC32FB"/>
    <w:rsid w:val="00AC3347"/>
    <w:rsid w:val="00AC3857"/>
    <w:rsid w:val="00AC3A6D"/>
    <w:rsid w:val="00AC3DE4"/>
    <w:rsid w:val="00AC4E17"/>
    <w:rsid w:val="00AC5EAB"/>
    <w:rsid w:val="00AC6258"/>
    <w:rsid w:val="00AC68B5"/>
    <w:rsid w:val="00AC6AB2"/>
    <w:rsid w:val="00AC6B1F"/>
    <w:rsid w:val="00AC6E26"/>
    <w:rsid w:val="00AC733A"/>
    <w:rsid w:val="00AC74DB"/>
    <w:rsid w:val="00AC7804"/>
    <w:rsid w:val="00AC7C24"/>
    <w:rsid w:val="00AC7DED"/>
    <w:rsid w:val="00AD08A8"/>
    <w:rsid w:val="00AD125A"/>
    <w:rsid w:val="00AD1356"/>
    <w:rsid w:val="00AD16EF"/>
    <w:rsid w:val="00AD1A80"/>
    <w:rsid w:val="00AD1D54"/>
    <w:rsid w:val="00AD2014"/>
    <w:rsid w:val="00AD21B1"/>
    <w:rsid w:val="00AD2FCE"/>
    <w:rsid w:val="00AD3FFF"/>
    <w:rsid w:val="00AD4255"/>
    <w:rsid w:val="00AD460F"/>
    <w:rsid w:val="00AD4E14"/>
    <w:rsid w:val="00AD4E3A"/>
    <w:rsid w:val="00AD4EC7"/>
    <w:rsid w:val="00AD5292"/>
    <w:rsid w:val="00AD57F3"/>
    <w:rsid w:val="00AD5A6E"/>
    <w:rsid w:val="00AD5B12"/>
    <w:rsid w:val="00AD5B59"/>
    <w:rsid w:val="00AD5CED"/>
    <w:rsid w:val="00AD6066"/>
    <w:rsid w:val="00AD6DE9"/>
    <w:rsid w:val="00AD71B6"/>
    <w:rsid w:val="00AD7E06"/>
    <w:rsid w:val="00AE094E"/>
    <w:rsid w:val="00AE0A16"/>
    <w:rsid w:val="00AE0A79"/>
    <w:rsid w:val="00AE0FBB"/>
    <w:rsid w:val="00AE1276"/>
    <w:rsid w:val="00AE210E"/>
    <w:rsid w:val="00AE2185"/>
    <w:rsid w:val="00AE222E"/>
    <w:rsid w:val="00AE240C"/>
    <w:rsid w:val="00AE275B"/>
    <w:rsid w:val="00AE28B8"/>
    <w:rsid w:val="00AE29FA"/>
    <w:rsid w:val="00AE4560"/>
    <w:rsid w:val="00AE46C6"/>
    <w:rsid w:val="00AE5800"/>
    <w:rsid w:val="00AE5F46"/>
    <w:rsid w:val="00AE60E2"/>
    <w:rsid w:val="00AE60F7"/>
    <w:rsid w:val="00AE624E"/>
    <w:rsid w:val="00AE6888"/>
    <w:rsid w:val="00AE69B6"/>
    <w:rsid w:val="00AE6A25"/>
    <w:rsid w:val="00AE70DA"/>
    <w:rsid w:val="00AE7116"/>
    <w:rsid w:val="00AE7251"/>
    <w:rsid w:val="00AF00C7"/>
    <w:rsid w:val="00AF069E"/>
    <w:rsid w:val="00AF0C77"/>
    <w:rsid w:val="00AF0F95"/>
    <w:rsid w:val="00AF14C5"/>
    <w:rsid w:val="00AF156C"/>
    <w:rsid w:val="00AF1571"/>
    <w:rsid w:val="00AF1BCE"/>
    <w:rsid w:val="00AF1DAD"/>
    <w:rsid w:val="00AF299F"/>
    <w:rsid w:val="00AF2C8F"/>
    <w:rsid w:val="00AF2D62"/>
    <w:rsid w:val="00AF3852"/>
    <w:rsid w:val="00AF3C21"/>
    <w:rsid w:val="00AF4092"/>
    <w:rsid w:val="00AF421D"/>
    <w:rsid w:val="00AF4978"/>
    <w:rsid w:val="00AF4B05"/>
    <w:rsid w:val="00AF4B36"/>
    <w:rsid w:val="00AF4C40"/>
    <w:rsid w:val="00AF4FE4"/>
    <w:rsid w:val="00AF50CD"/>
    <w:rsid w:val="00AF5E09"/>
    <w:rsid w:val="00AF6468"/>
    <w:rsid w:val="00AF71EA"/>
    <w:rsid w:val="00AF7C39"/>
    <w:rsid w:val="00AF7C54"/>
    <w:rsid w:val="00AF7F4F"/>
    <w:rsid w:val="00B0005E"/>
    <w:rsid w:val="00B00703"/>
    <w:rsid w:val="00B00E09"/>
    <w:rsid w:val="00B0117C"/>
    <w:rsid w:val="00B01E71"/>
    <w:rsid w:val="00B01EAB"/>
    <w:rsid w:val="00B025E5"/>
    <w:rsid w:val="00B0271D"/>
    <w:rsid w:val="00B0300A"/>
    <w:rsid w:val="00B031DC"/>
    <w:rsid w:val="00B034AC"/>
    <w:rsid w:val="00B046F5"/>
    <w:rsid w:val="00B05544"/>
    <w:rsid w:val="00B05B8E"/>
    <w:rsid w:val="00B05FB5"/>
    <w:rsid w:val="00B06677"/>
    <w:rsid w:val="00B06BA7"/>
    <w:rsid w:val="00B06D30"/>
    <w:rsid w:val="00B07128"/>
    <w:rsid w:val="00B07132"/>
    <w:rsid w:val="00B07521"/>
    <w:rsid w:val="00B07A27"/>
    <w:rsid w:val="00B07C0C"/>
    <w:rsid w:val="00B07E5C"/>
    <w:rsid w:val="00B10219"/>
    <w:rsid w:val="00B1132A"/>
    <w:rsid w:val="00B11363"/>
    <w:rsid w:val="00B1176C"/>
    <w:rsid w:val="00B12966"/>
    <w:rsid w:val="00B12B9F"/>
    <w:rsid w:val="00B135D2"/>
    <w:rsid w:val="00B138AD"/>
    <w:rsid w:val="00B13A7F"/>
    <w:rsid w:val="00B13BDB"/>
    <w:rsid w:val="00B13E7F"/>
    <w:rsid w:val="00B14C29"/>
    <w:rsid w:val="00B14DDD"/>
    <w:rsid w:val="00B15675"/>
    <w:rsid w:val="00B15893"/>
    <w:rsid w:val="00B15ADC"/>
    <w:rsid w:val="00B162F1"/>
    <w:rsid w:val="00B170E3"/>
    <w:rsid w:val="00B17376"/>
    <w:rsid w:val="00B1777E"/>
    <w:rsid w:val="00B200A3"/>
    <w:rsid w:val="00B20121"/>
    <w:rsid w:val="00B20277"/>
    <w:rsid w:val="00B20E23"/>
    <w:rsid w:val="00B217E5"/>
    <w:rsid w:val="00B21D1D"/>
    <w:rsid w:val="00B224FD"/>
    <w:rsid w:val="00B22893"/>
    <w:rsid w:val="00B229E6"/>
    <w:rsid w:val="00B22B3C"/>
    <w:rsid w:val="00B2320A"/>
    <w:rsid w:val="00B2347F"/>
    <w:rsid w:val="00B241D8"/>
    <w:rsid w:val="00B242A9"/>
    <w:rsid w:val="00B243FB"/>
    <w:rsid w:val="00B24D98"/>
    <w:rsid w:val="00B24F83"/>
    <w:rsid w:val="00B251E8"/>
    <w:rsid w:val="00B259C0"/>
    <w:rsid w:val="00B25A67"/>
    <w:rsid w:val="00B26618"/>
    <w:rsid w:val="00B267E2"/>
    <w:rsid w:val="00B26B2D"/>
    <w:rsid w:val="00B26D8A"/>
    <w:rsid w:val="00B27328"/>
    <w:rsid w:val="00B27D9F"/>
    <w:rsid w:val="00B3019C"/>
    <w:rsid w:val="00B301B4"/>
    <w:rsid w:val="00B301ED"/>
    <w:rsid w:val="00B3045C"/>
    <w:rsid w:val="00B307FF"/>
    <w:rsid w:val="00B30917"/>
    <w:rsid w:val="00B30B43"/>
    <w:rsid w:val="00B31559"/>
    <w:rsid w:val="00B31BA6"/>
    <w:rsid w:val="00B3225D"/>
    <w:rsid w:val="00B323ED"/>
    <w:rsid w:val="00B32723"/>
    <w:rsid w:val="00B32868"/>
    <w:rsid w:val="00B329FE"/>
    <w:rsid w:val="00B32E5C"/>
    <w:rsid w:val="00B339EB"/>
    <w:rsid w:val="00B34A1F"/>
    <w:rsid w:val="00B34D98"/>
    <w:rsid w:val="00B3546E"/>
    <w:rsid w:val="00B35649"/>
    <w:rsid w:val="00B357DE"/>
    <w:rsid w:val="00B357FB"/>
    <w:rsid w:val="00B358C0"/>
    <w:rsid w:val="00B35D07"/>
    <w:rsid w:val="00B36259"/>
    <w:rsid w:val="00B36EA0"/>
    <w:rsid w:val="00B37CE5"/>
    <w:rsid w:val="00B37D54"/>
    <w:rsid w:val="00B37EBA"/>
    <w:rsid w:val="00B4070B"/>
    <w:rsid w:val="00B40721"/>
    <w:rsid w:val="00B40A38"/>
    <w:rsid w:val="00B4173F"/>
    <w:rsid w:val="00B417FC"/>
    <w:rsid w:val="00B4184F"/>
    <w:rsid w:val="00B41A75"/>
    <w:rsid w:val="00B41D5E"/>
    <w:rsid w:val="00B4270A"/>
    <w:rsid w:val="00B42A5F"/>
    <w:rsid w:val="00B42D34"/>
    <w:rsid w:val="00B42D53"/>
    <w:rsid w:val="00B436DB"/>
    <w:rsid w:val="00B43B72"/>
    <w:rsid w:val="00B43B76"/>
    <w:rsid w:val="00B44B68"/>
    <w:rsid w:val="00B44BDD"/>
    <w:rsid w:val="00B453B1"/>
    <w:rsid w:val="00B45450"/>
    <w:rsid w:val="00B45897"/>
    <w:rsid w:val="00B45EE6"/>
    <w:rsid w:val="00B45F58"/>
    <w:rsid w:val="00B45F8D"/>
    <w:rsid w:val="00B46003"/>
    <w:rsid w:val="00B4627A"/>
    <w:rsid w:val="00B464E1"/>
    <w:rsid w:val="00B46E7D"/>
    <w:rsid w:val="00B47548"/>
    <w:rsid w:val="00B47670"/>
    <w:rsid w:val="00B47791"/>
    <w:rsid w:val="00B47887"/>
    <w:rsid w:val="00B478D2"/>
    <w:rsid w:val="00B478F3"/>
    <w:rsid w:val="00B47C7F"/>
    <w:rsid w:val="00B47F8F"/>
    <w:rsid w:val="00B5074C"/>
    <w:rsid w:val="00B50A63"/>
    <w:rsid w:val="00B50F13"/>
    <w:rsid w:val="00B5113D"/>
    <w:rsid w:val="00B512C8"/>
    <w:rsid w:val="00B51F6B"/>
    <w:rsid w:val="00B52535"/>
    <w:rsid w:val="00B5291E"/>
    <w:rsid w:val="00B52BA8"/>
    <w:rsid w:val="00B53071"/>
    <w:rsid w:val="00B53520"/>
    <w:rsid w:val="00B53599"/>
    <w:rsid w:val="00B53697"/>
    <w:rsid w:val="00B53836"/>
    <w:rsid w:val="00B53AF7"/>
    <w:rsid w:val="00B5423F"/>
    <w:rsid w:val="00B55306"/>
    <w:rsid w:val="00B55F35"/>
    <w:rsid w:val="00B5600C"/>
    <w:rsid w:val="00B5646D"/>
    <w:rsid w:val="00B56A1C"/>
    <w:rsid w:val="00B56C2C"/>
    <w:rsid w:val="00B56F4B"/>
    <w:rsid w:val="00B572D5"/>
    <w:rsid w:val="00B57342"/>
    <w:rsid w:val="00B5749C"/>
    <w:rsid w:val="00B5768C"/>
    <w:rsid w:val="00B576AD"/>
    <w:rsid w:val="00B57803"/>
    <w:rsid w:val="00B578E5"/>
    <w:rsid w:val="00B57A76"/>
    <w:rsid w:val="00B57C03"/>
    <w:rsid w:val="00B57F33"/>
    <w:rsid w:val="00B602C3"/>
    <w:rsid w:val="00B60526"/>
    <w:rsid w:val="00B60658"/>
    <w:rsid w:val="00B60DBD"/>
    <w:rsid w:val="00B60F14"/>
    <w:rsid w:val="00B6173F"/>
    <w:rsid w:val="00B61D74"/>
    <w:rsid w:val="00B61F57"/>
    <w:rsid w:val="00B62737"/>
    <w:rsid w:val="00B62E6B"/>
    <w:rsid w:val="00B63380"/>
    <w:rsid w:val="00B6354B"/>
    <w:rsid w:val="00B63822"/>
    <w:rsid w:val="00B646EB"/>
    <w:rsid w:val="00B64F9E"/>
    <w:rsid w:val="00B65790"/>
    <w:rsid w:val="00B65797"/>
    <w:rsid w:val="00B65B1C"/>
    <w:rsid w:val="00B65F81"/>
    <w:rsid w:val="00B660F9"/>
    <w:rsid w:val="00B664DE"/>
    <w:rsid w:val="00B664EC"/>
    <w:rsid w:val="00B666F5"/>
    <w:rsid w:val="00B6742E"/>
    <w:rsid w:val="00B6751C"/>
    <w:rsid w:val="00B67905"/>
    <w:rsid w:val="00B67A95"/>
    <w:rsid w:val="00B67C69"/>
    <w:rsid w:val="00B67CEA"/>
    <w:rsid w:val="00B703F5"/>
    <w:rsid w:val="00B70A13"/>
    <w:rsid w:val="00B70B1F"/>
    <w:rsid w:val="00B70C78"/>
    <w:rsid w:val="00B70C82"/>
    <w:rsid w:val="00B7135F"/>
    <w:rsid w:val="00B713A0"/>
    <w:rsid w:val="00B71B92"/>
    <w:rsid w:val="00B72299"/>
    <w:rsid w:val="00B728E7"/>
    <w:rsid w:val="00B72BA4"/>
    <w:rsid w:val="00B7368E"/>
    <w:rsid w:val="00B74AF8"/>
    <w:rsid w:val="00B75638"/>
    <w:rsid w:val="00B75AEC"/>
    <w:rsid w:val="00B75D6A"/>
    <w:rsid w:val="00B75E53"/>
    <w:rsid w:val="00B75F2F"/>
    <w:rsid w:val="00B763E3"/>
    <w:rsid w:val="00B76EF9"/>
    <w:rsid w:val="00B77410"/>
    <w:rsid w:val="00B774B4"/>
    <w:rsid w:val="00B77DB1"/>
    <w:rsid w:val="00B77F10"/>
    <w:rsid w:val="00B8013B"/>
    <w:rsid w:val="00B808DB"/>
    <w:rsid w:val="00B80B4A"/>
    <w:rsid w:val="00B80DEC"/>
    <w:rsid w:val="00B811F7"/>
    <w:rsid w:val="00B8139D"/>
    <w:rsid w:val="00B817FB"/>
    <w:rsid w:val="00B81BA2"/>
    <w:rsid w:val="00B81D55"/>
    <w:rsid w:val="00B82351"/>
    <w:rsid w:val="00B8272C"/>
    <w:rsid w:val="00B827AC"/>
    <w:rsid w:val="00B82C56"/>
    <w:rsid w:val="00B82E45"/>
    <w:rsid w:val="00B8308B"/>
    <w:rsid w:val="00B83463"/>
    <w:rsid w:val="00B8371A"/>
    <w:rsid w:val="00B83D51"/>
    <w:rsid w:val="00B83DC6"/>
    <w:rsid w:val="00B846DA"/>
    <w:rsid w:val="00B859E0"/>
    <w:rsid w:val="00B85AF6"/>
    <w:rsid w:val="00B85C61"/>
    <w:rsid w:val="00B861CB"/>
    <w:rsid w:val="00B86399"/>
    <w:rsid w:val="00B872A8"/>
    <w:rsid w:val="00B87694"/>
    <w:rsid w:val="00B87F46"/>
    <w:rsid w:val="00B902EB"/>
    <w:rsid w:val="00B90627"/>
    <w:rsid w:val="00B9074F"/>
    <w:rsid w:val="00B917C5"/>
    <w:rsid w:val="00B9186A"/>
    <w:rsid w:val="00B928A6"/>
    <w:rsid w:val="00B93221"/>
    <w:rsid w:val="00B93512"/>
    <w:rsid w:val="00B93DAF"/>
    <w:rsid w:val="00B940B1"/>
    <w:rsid w:val="00B942E1"/>
    <w:rsid w:val="00B9441A"/>
    <w:rsid w:val="00B949B9"/>
    <w:rsid w:val="00B94A49"/>
    <w:rsid w:val="00B94E18"/>
    <w:rsid w:val="00B94E3A"/>
    <w:rsid w:val="00B95A9C"/>
    <w:rsid w:val="00B95C3A"/>
    <w:rsid w:val="00B965A6"/>
    <w:rsid w:val="00B96BB0"/>
    <w:rsid w:val="00B96DB2"/>
    <w:rsid w:val="00B96FBA"/>
    <w:rsid w:val="00B9717F"/>
    <w:rsid w:val="00BA03E8"/>
    <w:rsid w:val="00BA046B"/>
    <w:rsid w:val="00BA09CB"/>
    <w:rsid w:val="00BA113A"/>
    <w:rsid w:val="00BA16BC"/>
    <w:rsid w:val="00BA16C5"/>
    <w:rsid w:val="00BA1B7F"/>
    <w:rsid w:val="00BA2168"/>
    <w:rsid w:val="00BA21D0"/>
    <w:rsid w:val="00BA224F"/>
    <w:rsid w:val="00BA23B5"/>
    <w:rsid w:val="00BA251A"/>
    <w:rsid w:val="00BA28D1"/>
    <w:rsid w:val="00BA298C"/>
    <w:rsid w:val="00BA3265"/>
    <w:rsid w:val="00BA3D7B"/>
    <w:rsid w:val="00BA4717"/>
    <w:rsid w:val="00BA4CCB"/>
    <w:rsid w:val="00BA4E08"/>
    <w:rsid w:val="00BA4E4E"/>
    <w:rsid w:val="00BA53E4"/>
    <w:rsid w:val="00BA5507"/>
    <w:rsid w:val="00BA564E"/>
    <w:rsid w:val="00BA5D4F"/>
    <w:rsid w:val="00BA5D7C"/>
    <w:rsid w:val="00BA5D8B"/>
    <w:rsid w:val="00BA5DC6"/>
    <w:rsid w:val="00BA6196"/>
    <w:rsid w:val="00BA651A"/>
    <w:rsid w:val="00BA689F"/>
    <w:rsid w:val="00BA69AE"/>
    <w:rsid w:val="00BA6DC2"/>
    <w:rsid w:val="00BA6F13"/>
    <w:rsid w:val="00BA6F3F"/>
    <w:rsid w:val="00BA74A7"/>
    <w:rsid w:val="00BA771F"/>
    <w:rsid w:val="00BA7864"/>
    <w:rsid w:val="00BA78B0"/>
    <w:rsid w:val="00BA7E56"/>
    <w:rsid w:val="00BB0A3D"/>
    <w:rsid w:val="00BB0D61"/>
    <w:rsid w:val="00BB1597"/>
    <w:rsid w:val="00BB25A5"/>
    <w:rsid w:val="00BB2B54"/>
    <w:rsid w:val="00BB2DD7"/>
    <w:rsid w:val="00BB350D"/>
    <w:rsid w:val="00BB3B2F"/>
    <w:rsid w:val="00BB3C5E"/>
    <w:rsid w:val="00BB4147"/>
    <w:rsid w:val="00BB44B5"/>
    <w:rsid w:val="00BB4ED7"/>
    <w:rsid w:val="00BB5111"/>
    <w:rsid w:val="00BB5276"/>
    <w:rsid w:val="00BB5582"/>
    <w:rsid w:val="00BB56EE"/>
    <w:rsid w:val="00BB5756"/>
    <w:rsid w:val="00BB59B0"/>
    <w:rsid w:val="00BB5BC5"/>
    <w:rsid w:val="00BB63BE"/>
    <w:rsid w:val="00BB681B"/>
    <w:rsid w:val="00BB6B02"/>
    <w:rsid w:val="00BB6CAA"/>
    <w:rsid w:val="00BB7241"/>
    <w:rsid w:val="00BB7A49"/>
    <w:rsid w:val="00BC05C4"/>
    <w:rsid w:val="00BC05D5"/>
    <w:rsid w:val="00BC0A1E"/>
    <w:rsid w:val="00BC0C82"/>
    <w:rsid w:val="00BC0CFE"/>
    <w:rsid w:val="00BC0EC3"/>
    <w:rsid w:val="00BC1101"/>
    <w:rsid w:val="00BC14E8"/>
    <w:rsid w:val="00BC15C7"/>
    <w:rsid w:val="00BC1AAC"/>
    <w:rsid w:val="00BC228B"/>
    <w:rsid w:val="00BC2362"/>
    <w:rsid w:val="00BC23A3"/>
    <w:rsid w:val="00BC2B28"/>
    <w:rsid w:val="00BC2B96"/>
    <w:rsid w:val="00BC2E80"/>
    <w:rsid w:val="00BC336F"/>
    <w:rsid w:val="00BC3FB8"/>
    <w:rsid w:val="00BC4009"/>
    <w:rsid w:val="00BC4175"/>
    <w:rsid w:val="00BC462F"/>
    <w:rsid w:val="00BC46FD"/>
    <w:rsid w:val="00BC51D9"/>
    <w:rsid w:val="00BC5BAC"/>
    <w:rsid w:val="00BC5D27"/>
    <w:rsid w:val="00BC60AD"/>
    <w:rsid w:val="00BC6371"/>
    <w:rsid w:val="00BC6807"/>
    <w:rsid w:val="00BC6D8C"/>
    <w:rsid w:val="00BC7157"/>
    <w:rsid w:val="00BC715F"/>
    <w:rsid w:val="00BC7343"/>
    <w:rsid w:val="00BC7372"/>
    <w:rsid w:val="00BD039F"/>
    <w:rsid w:val="00BD03E4"/>
    <w:rsid w:val="00BD0569"/>
    <w:rsid w:val="00BD0F0F"/>
    <w:rsid w:val="00BD0F60"/>
    <w:rsid w:val="00BD0FF3"/>
    <w:rsid w:val="00BD18A5"/>
    <w:rsid w:val="00BD25B7"/>
    <w:rsid w:val="00BD261F"/>
    <w:rsid w:val="00BD2B32"/>
    <w:rsid w:val="00BD2CA6"/>
    <w:rsid w:val="00BD2D83"/>
    <w:rsid w:val="00BD31C7"/>
    <w:rsid w:val="00BD36F1"/>
    <w:rsid w:val="00BD390A"/>
    <w:rsid w:val="00BD403E"/>
    <w:rsid w:val="00BD42A8"/>
    <w:rsid w:val="00BD472C"/>
    <w:rsid w:val="00BD48FF"/>
    <w:rsid w:val="00BD50C9"/>
    <w:rsid w:val="00BD54FB"/>
    <w:rsid w:val="00BD5857"/>
    <w:rsid w:val="00BD5F09"/>
    <w:rsid w:val="00BD6314"/>
    <w:rsid w:val="00BD6D81"/>
    <w:rsid w:val="00BD751E"/>
    <w:rsid w:val="00BD7A95"/>
    <w:rsid w:val="00BE028C"/>
    <w:rsid w:val="00BE0B19"/>
    <w:rsid w:val="00BE0D15"/>
    <w:rsid w:val="00BE0F16"/>
    <w:rsid w:val="00BE1119"/>
    <w:rsid w:val="00BE11C8"/>
    <w:rsid w:val="00BE168E"/>
    <w:rsid w:val="00BE18A0"/>
    <w:rsid w:val="00BE20E2"/>
    <w:rsid w:val="00BE229E"/>
    <w:rsid w:val="00BE2698"/>
    <w:rsid w:val="00BE2AFB"/>
    <w:rsid w:val="00BE2B79"/>
    <w:rsid w:val="00BE2F1F"/>
    <w:rsid w:val="00BE2FA9"/>
    <w:rsid w:val="00BE3791"/>
    <w:rsid w:val="00BE39CF"/>
    <w:rsid w:val="00BE3FE5"/>
    <w:rsid w:val="00BE40FC"/>
    <w:rsid w:val="00BE4741"/>
    <w:rsid w:val="00BE4941"/>
    <w:rsid w:val="00BE497D"/>
    <w:rsid w:val="00BE4CBE"/>
    <w:rsid w:val="00BE5114"/>
    <w:rsid w:val="00BE521E"/>
    <w:rsid w:val="00BE55F9"/>
    <w:rsid w:val="00BE580F"/>
    <w:rsid w:val="00BE5899"/>
    <w:rsid w:val="00BE58DA"/>
    <w:rsid w:val="00BE5A2E"/>
    <w:rsid w:val="00BE5B5F"/>
    <w:rsid w:val="00BE61B5"/>
    <w:rsid w:val="00BE6538"/>
    <w:rsid w:val="00BE68C1"/>
    <w:rsid w:val="00BE6DD0"/>
    <w:rsid w:val="00BE6FF1"/>
    <w:rsid w:val="00BE7437"/>
    <w:rsid w:val="00BE7497"/>
    <w:rsid w:val="00BE77EE"/>
    <w:rsid w:val="00BE7C63"/>
    <w:rsid w:val="00BF09D2"/>
    <w:rsid w:val="00BF0C5D"/>
    <w:rsid w:val="00BF16F4"/>
    <w:rsid w:val="00BF1B04"/>
    <w:rsid w:val="00BF21A3"/>
    <w:rsid w:val="00BF253D"/>
    <w:rsid w:val="00BF2971"/>
    <w:rsid w:val="00BF2F39"/>
    <w:rsid w:val="00BF358E"/>
    <w:rsid w:val="00BF4079"/>
    <w:rsid w:val="00BF44FD"/>
    <w:rsid w:val="00BF4FB1"/>
    <w:rsid w:val="00BF4FF0"/>
    <w:rsid w:val="00BF565C"/>
    <w:rsid w:val="00BF61AB"/>
    <w:rsid w:val="00BF6DC6"/>
    <w:rsid w:val="00BF72CC"/>
    <w:rsid w:val="00BF7BBA"/>
    <w:rsid w:val="00C00342"/>
    <w:rsid w:val="00C0056F"/>
    <w:rsid w:val="00C005C8"/>
    <w:rsid w:val="00C00785"/>
    <w:rsid w:val="00C00A27"/>
    <w:rsid w:val="00C01172"/>
    <w:rsid w:val="00C01234"/>
    <w:rsid w:val="00C01AC0"/>
    <w:rsid w:val="00C01B45"/>
    <w:rsid w:val="00C0202E"/>
    <w:rsid w:val="00C02258"/>
    <w:rsid w:val="00C0269E"/>
    <w:rsid w:val="00C027F2"/>
    <w:rsid w:val="00C02A4F"/>
    <w:rsid w:val="00C02D2B"/>
    <w:rsid w:val="00C0308E"/>
    <w:rsid w:val="00C033EA"/>
    <w:rsid w:val="00C03DCF"/>
    <w:rsid w:val="00C046AC"/>
    <w:rsid w:val="00C04BF5"/>
    <w:rsid w:val="00C05134"/>
    <w:rsid w:val="00C05B83"/>
    <w:rsid w:val="00C05E4A"/>
    <w:rsid w:val="00C061D4"/>
    <w:rsid w:val="00C065F7"/>
    <w:rsid w:val="00C06F3A"/>
    <w:rsid w:val="00C10E07"/>
    <w:rsid w:val="00C11905"/>
    <w:rsid w:val="00C11B83"/>
    <w:rsid w:val="00C11DB6"/>
    <w:rsid w:val="00C11EA0"/>
    <w:rsid w:val="00C12DCF"/>
    <w:rsid w:val="00C132B5"/>
    <w:rsid w:val="00C134A2"/>
    <w:rsid w:val="00C1366F"/>
    <w:rsid w:val="00C13E10"/>
    <w:rsid w:val="00C13FAF"/>
    <w:rsid w:val="00C1410F"/>
    <w:rsid w:val="00C142A1"/>
    <w:rsid w:val="00C148CD"/>
    <w:rsid w:val="00C150E6"/>
    <w:rsid w:val="00C15277"/>
    <w:rsid w:val="00C15548"/>
    <w:rsid w:val="00C1558B"/>
    <w:rsid w:val="00C15817"/>
    <w:rsid w:val="00C15D6C"/>
    <w:rsid w:val="00C1623B"/>
    <w:rsid w:val="00C162BB"/>
    <w:rsid w:val="00C16372"/>
    <w:rsid w:val="00C16413"/>
    <w:rsid w:val="00C16718"/>
    <w:rsid w:val="00C167BA"/>
    <w:rsid w:val="00C16946"/>
    <w:rsid w:val="00C16B52"/>
    <w:rsid w:val="00C16CE5"/>
    <w:rsid w:val="00C16CE6"/>
    <w:rsid w:val="00C16EBB"/>
    <w:rsid w:val="00C16F37"/>
    <w:rsid w:val="00C17416"/>
    <w:rsid w:val="00C17786"/>
    <w:rsid w:val="00C17FF3"/>
    <w:rsid w:val="00C200F7"/>
    <w:rsid w:val="00C201C6"/>
    <w:rsid w:val="00C204B4"/>
    <w:rsid w:val="00C208D1"/>
    <w:rsid w:val="00C20A4F"/>
    <w:rsid w:val="00C20B0F"/>
    <w:rsid w:val="00C211FC"/>
    <w:rsid w:val="00C21648"/>
    <w:rsid w:val="00C217A6"/>
    <w:rsid w:val="00C21DBD"/>
    <w:rsid w:val="00C220FE"/>
    <w:rsid w:val="00C224AA"/>
    <w:rsid w:val="00C2262B"/>
    <w:rsid w:val="00C22973"/>
    <w:rsid w:val="00C22BDC"/>
    <w:rsid w:val="00C22C7A"/>
    <w:rsid w:val="00C23116"/>
    <w:rsid w:val="00C234E7"/>
    <w:rsid w:val="00C23E09"/>
    <w:rsid w:val="00C24518"/>
    <w:rsid w:val="00C24537"/>
    <w:rsid w:val="00C2495F"/>
    <w:rsid w:val="00C24F01"/>
    <w:rsid w:val="00C255F7"/>
    <w:rsid w:val="00C259A5"/>
    <w:rsid w:val="00C25E1D"/>
    <w:rsid w:val="00C25FE0"/>
    <w:rsid w:val="00C264FE"/>
    <w:rsid w:val="00C27469"/>
    <w:rsid w:val="00C278BB"/>
    <w:rsid w:val="00C303D5"/>
    <w:rsid w:val="00C30559"/>
    <w:rsid w:val="00C31BE7"/>
    <w:rsid w:val="00C31C33"/>
    <w:rsid w:val="00C32047"/>
    <w:rsid w:val="00C321D9"/>
    <w:rsid w:val="00C323B4"/>
    <w:rsid w:val="00C32610"/>
    <w:rsid w:val="00C32661"/>
    <w:rsid w:val="00C32CE5"/>
    <w:rsid w:val="00C32E98"/>
    <w:rsid w:val="00C332D7"/>
    <w:rsid w:val="00C33310"/>
    <w:rsid w:val="00C333A0"/>
    <w:rsid w:val="00C33708"/>
    <w:rsid w:val="00C34006"/>
    <w:rsid w:val="00C34015"/>
    <w:rsid w:val="00C34128"/>
    <w:rsid w:val="00C34623"/>
    <w:rsid w:val="00C34DC1"/>
    <w:rsid w:val="00C35054"/>
    <w:rsid w:val="00C355BC"/>
    <w:rsid w:val="00C358C4"/>
    <w:rsid w:val="00C35E98"/>
    <w:rsid w:val="00C36244"/>
    <w:rsid w:val="00C3653E"/>
    <w:rsid w:val="00C36818"/>
    <w:rsid w:val="00C36ADE"/>
    <w:rsid w:val="00C36F58"/>
    <w:rsid w:val="00C37212"/>
    <w:rsid w:val="00C37598"/>
    <w:rsid w:val="00C37BD2"/>
    <w:rsid w:val="00C403F9"/>
    <w:rsid w:val="00C40AAC"/>
    <w:rsid w:val="00C40E90"/>
    <w:rsid w:val="00C40F68"/>
    <w:rsid w:val="00C412C4"/>
    <w:rsid w:val="00C41916"/>
    <w:rsid w:val="00C42603"/>
    <w:rsid w:val="00C426B1"/>
    <w:rsid w:val="00C42DEB"/>
    <w:rsid w:val="00C43196"/>
    <w:rsid w:val="00C432D2"/>
    <w:rsid w:val="00C4379A"/>
    <w:rsid w:val="00C43AD7"/>
    <w:rsid w:val="00C4431E"/>
    <w:rsid w:val="00C445A6"/>
    <w:rsid w:val="00C44760"/>
    <w:rsid w:val="00C447AF"/>
    <w:rsid w:val="00C4509E"/>
    <w:rsid w:val="00C45343"/>
    <w:rsid w:val="00C46087"/>
    <w:rsid w:val="00C463C9"/>
    <w:rsid w:val="00C477B3"/>
    <w:rsid w:val="00C50280"/>
    <w:rsid w:val="00C5047E"/>
    <w:rsid w:val="00C50520"/>
    <w:rsid w:val="00C505D1"/>
    <w:rsid w:val="00C507F2"/>
    <w:rsid w:val="00C50965"/>
    <w:rsid w:val="00C50DAB"/>
    <w:rsid w:val="00C50F1C"/>
    <w:rsid w:val="00C5116E"/>
    <w:rsid w:val="00C51649"/>
    <w:rsid w:val="00C517A5"/>
    <w:rsid w:val="00C51BEF"/>
    <w:rsid w:val="00C51D09"/>
    <w:rsid w:val="00C51EDA"/>
    <w:rsid w:val="00C528AB"/>
    <w:rsid w:val="00C52D8B"/>
    <w:rsid w:val="00C52EF4"/>
    <w:rsid w:val="00C54521"/>
    <w:rsid w:val="00C546F8"/>
    <w:rsid w:val="00C54BB5"/>
    <w:rsid w:val="00C5524E"/>
    <w:rsid w:val="00C55408"/>
    <w:rsid w:val="00C55BBB"/>
    <w:rsid w:val="00C55CAA"/>
    <w:rsid w:val="00C56568"/>
    <w:rsid w:val="00C5679E"/>
    <w:rsid w:val="00C57063"/>
    <w:rsid w:val="00C57286"/>
    <w:rsid w:val="00C5729D"/>
    <w:rsid w:val="00C57813"/>
    <w:rsid w:val="00C601B4"/>
    <w:rsid w:val="00C6062D"/>
    <w:rsid w:val="00C6121E"/>
    <w:rsid w:val="00C61B3A"/>
    <w:rsid w:val="00C62B3F"/>
    <w:rsid w:val="00C63486"/>
    <w:rsid w:val="00C6387D"/>
    <w:rsid w:val="00C63991"/>
    <w:rsid w:val="00C63CCC"/>
    <w:rsid w:val="00C63DCC"/>
    <w:rsid w:val="00C641CF"/>
    <w:rsid w:val="00C641FB"/>
    <w:rsid w:val="00C65021"/>
    <w:rsid w:val="00C650DA"/>
    <w:rsid w:val="00C65610"/>
    <w:rsid w:val="00C657D5"/>
    <w:rsid w:val="00C65AA8"/>
    <w:rsid w:val="00C663EF"/>
    <w:rsid w:val="00C66674"/>
    <w:rsid w:val="00C66749"/>
    <w:rsid w:val="00C67AC0"/>
    <w:rsid w:val="00C67B94"/>
    <w:rsid w:val="00C67F5B"/>
    <w:rsid w:val="00C67FA0"/>
    <w:rsid w:val="00C7005A"/>
    <w:rsid w:val="00C709DB"/>
    <w:rsid w:val="00C70C8E"/>
    <w:rsid w:val="00C70E6D"/>
    <w:rsid w:val="00C70EC7"/>
    <w:rsid w:val="00C71688"/>
    <w:rsid w:val="00C717AE"/>
    <w:rsid w:val="00C71F6E"/>
    <w:rsid w:val="00C71F7A"/>
    <w:rsid w:val="00C72277"/>
    <w:rsid w:val="00C7248F"/>
    <w:rsid w:val="00C72542"/>
    <w:rsid w:val="00C72677"/>
    <w:rsid w:val="00C7286B"/>
    <w:rsid w:val="00C72962"/>
    <w:rsid w:val="00C72990"/>
    <w:rsid w:val="00C72F7C"/>
    <w:rsid w:val="00C733E3"/>
    <w:rsid w:val="00C735A8"/>
    <w:rsid w:val="00C7363B"/>
    <w:rsid w:val="00C73D76"/>
    <w:rsid w:val="00C7427C"/>
    <w:rsid w:val="00C74E62"/>
    <w:rsid w:val="00C755A2"/>
    <w:rsid w:val="00C7565B"/>
    <w:rsid w:val="00C75D3C"/>
    <w:rsid w:val="00C75D63"/>
    <w:rsid w:val="00C75F64"/>
    <w:rsid w:val="00C75FBF"/>
    <w:rsid w:val="00C76183"/>
    <w:rsid w:val="00C76C09"/>
    <w:rsid w:val="00C7704E"/>
    <w:rsid w:val="00C770D7"/>
    <w:rsid w:val="00C77681"/>
    <w:rsid w:val="00C77707"/>
    <w:rsid w:val="00C77C90"/>
    <w:rsid w:val="00C817F7"/>
    <w:rsid w:val="00C81881"/>
    <w:rsid w:val="00C81C01"/>
    <w:rsid w:val="00C81DA1"/>
    <w:rsid w:val="00C81DCA"/>
    <w:rsid w:val="00C81FB2"/>
    <w:rsid w:val="00C82598"/>
    <w:rsid w:val="00C83025"/>
    <w:rsid w:val="00C8357D"/>
    <w:rsid w:val="00C84126"/>
    <w:rsid w:val="00C84BD2"/>
    <w:rsid w:val="00C84DD2"/>
    <w:rsid w:val="00C84EB7"/>
    <w:rsid w:val="00C851E3"/>
    <w:rsid w:val="00C85A88"/>
    <w:rsid w:val="00C87097"/>
    <w:rsid w:val="00C87674"/>
    <w:rsid w:val="00C87960"/>
    <w:rsid w:val="00C87A51"/>
    <w:rsid w:val="00C9034A"/>
    <w:rsid w:val="00C9091A"/>
    <w:rsid w:val="00C90B3F"/>
    <w:rsid w:val="00C90BD2"/>
    <w:rsid w:val="00C90D69"/>
    <w:rsid w:val="00C90D6A"/>
    <w:rsid w:val="00C913D4"/>
    <w:rsid w:val="00C91BE0"/>
    <w:rsid w:val="00C9216E"/>
    <w:rsid w:val="00C92787"/>
    <w:rsid w:val="00C92A99"/>
    <w:rsid w:val="00C92E23"/>
    <w:rsid w:val="00C92E9C"/>
    <w:rsid w:val="00C931C1"/>
    <w:rsid w:val="00C934D7"/>
    <w:rsid w:val="00C93AF1"/>
    <w:rsid w:val="00C93DE3"/>
    <w:rsid w:val="00C93E5D"/>
    <w:rsid w:val="00C93F8D"/>
    <w:rsid w:val="00C94002"/>
    <w:rsid w:val="00C94966"/>
    <w:rsid w:val="00C949BA"/>
    <w:rsid w:val="00C94A7B"/>
    <w:rsid w:val="00C94F34"/>
    <w:rsid w:val="00C94F39"/>
    <w:rsid w:val="00C9520A"/>
    <w:rsid w:val="00C955A1"/>
    <w:rsid w:val="00C965EE"/>
    <w:rsid w:val="00C9711D"/>
    <w:rsid w:val="00C97A1E"/>
    <w:rsid w:val="00C97F22"/>
    <w:rsid w:val="00CA06F6"/>
    <w:rsid w:val="00CA0BDA"/>
    <w:rsid w:val="00CA0BF9"/>
    <w:rsid w:val="00CA12F4"/>
    <w:rsid w:val="00CA156E"/>
    <w:rsid w:val="00CA1C87"/>
    <w:rsid w:val="00CA247E"/>
    <w:rsid w:val="00CA2A83"/>
    <w:rsid w:val="00CA2E01"/>
    <w:rsid w:val="00CA2F86"/>
    <w:rsid w:val="00CA3119"/>
    <w:rsid w:val="00CA3910"/>
    <w:rsid w:val="00CA3937"/>
    <w:rsid w:val="00CA3B44"/>
    <w:rsid w:val="00CA3BA1"/>
    <w:rsid w:val="00CA49F5"/>
    <w:rsid w:val="00CA4C0C"/>
    <w:rsid w:val="00CA4D00"/>
    <w:rsid w:val="00CA4E04"/>
    <w:rsid w:val="00CA5060"/>
    <w:rsid w:val="00CA50FC"/>
    <w:rsid w:val="00CA558A"/>
    <w:rsid w:val="00CA60AD"/>
    <w:rsid w:val="00CA61DD"/>
    <w:rsid w:val="00CA6636"/>
    <w:rsid w:val="00CA6CAC"/>
    <w:rsid w:val="00CA793A"/>
    <w:rsid w:val="00CA7ABC"/>
    <w:rsid w:val="00CB0F2D"/>
    <w:rsid w:val="00CB144C"/>
    <w:rsid w:val="00CB1461"/>
    <w:rsid w:val="00CB1990"/>
    <w:rsid w:val="00CB1EC7"/>
    <w:rsid w:val="00CB1FA7"/>
    <w:rsid w:val="00CB2032"/>
    <w:rsid w:val="00CB267D"/>
    <w:rsid w:val="00CB2C38"/>
    <w:rsid w:val="00CB2E02"/>
    <w:rsid w:val="00CB321D"/>
    <w:rsid w:val="00CB3834"/>
    <w:rsid w:val="00CB3BC1"/>
    <w:rsid w:val="00CB3BD0"/>
    <w:rsid w:val="00CB3CAD"/>
    <w:rsid w:val="00CB4029"/>
    <w:rsid w:val="00CB4078"/>
    <w:rsid w:val="00CB426A"/>
    <w:rsid w:val="00CB43A8"/>
    <w:rsid w:val="00CB44E0"/>
    <w:rsid w:val="00CB467C"/>
    <w:rsid w:val="00CB483C"/>
    <w:rsid w:val="00CB4AEA"/>
    <w:rsid w:val="00CB5017"/>
    <w:rsid w:val="00CB5250"/>
    <w:rsid w:val="00CB5EDE"/>
    <w:rsid w:val="00CB66DF"/>
    <w:rsid w:val="00CB6759"/>
    <w:rsid w:val="00CB6FDF"/>
    <w:rsid w:val="00CB74B2"/>
    <w:rsid w:val="00CB75C8"/>
    <w:rsid w:val="00CB7B00"/>
    <w:rsid w:val="00CB7C0D"/>
    <w:rsid w:val="00CB7D9D"/>
    <w:rsid w:val="00CC0705"/>
    <w:rsid w:val="00CC07AB"/>
    <w:rsid w:val="00CC089F"/>
    <w:rsid w:val="00CC13FD"/>
    <w:rsid w:val="00CC15BD"/>
    <w:rsid w:val="00CC186A"/>
    <w:rsid w:val="00CC1935"/>
    <w:rsid w:val="00CC1BCF"/>
    <w:rsid w:val="00CC1D96"/>
    <w:rsid w:val="00CC227E"/>
    <w:rsid w:val="00CC2721"/>
    <w:rsid w:val="00CC2806"/>
    <w:rsid w:val="00CC288A"/>
    <w:rsid w:val="00CC2890"/>
    <w:rsid w:val="00CC28AA"/>
    <w:rsid w:val="00CC33A8"/>
    <w:rsid w:val="00CC3514"/>
    <w:rsid w:val="00CC36BB"/>
    <w:rsid w:val="00CC375D"/>
    <w:rsid w:val="00CC392A"/>
    <w:rsid w:val="00CC4802"/>
    <w:rsid w:val="00CC4934"/>
    <w:rsid w:val="00CC4936"/>
    <w:rsid w:val="00CC4A98"/>
    <w:rsid w:val="00CC5009"/>
    <w:rsid w:val="00CC5374"/>
    <w:rsid w:val="00CC53EE"/>
    <w:rsid w:val="00CC54B4"/>
    <w:rsid w:val="00CC573D"/>
    <w:rsid w:val="00CC5B56"/>
    <w:rsid w:val="00CC5C3F"/>
    <w:rsid w:val="00CC7060"/>
    <w:rsid w:val="00CC72B6"/>
    <w:rsid w:val="00CC7B62"/>
    <w:rsid w:val="00CC7C8C"/>
    <w:rsid w:val="00CD0584"/>
    <w:rsid w:val="00CD20D8"/>
    <w:rsid w:val="00CD23B7"/>
    <w:rsid w:val="00CD2B92"/>
    <w:rsid w:val="00CD356A"/>
    <w:rsid w:val="00CD36D0"/>
    <w:rsid w:val="00CD3860"/>
    <w:rsid w:val="00CD38DD"/>
    <w:rsid w:val="00CD5C07"/>
    <w:rsid w:val="00CD60CD"/>
    <w:rsid w:val="00CD63BA"/>
    <w:rsid w:val="00CD6E4B"/>
    <w:rsid w:val="00CD6EAA"/>
    <w:rsid w:val="00CD7067"/>
    <w:rsid w:val="00CD710B"/>
    <w:rsid w:val="00CD77D4"/>
    <w:rsid w:val="00CD7BC7"/>
    <w:rsid w:val="00CD7DD0"/>
    <w:rsid w:val="00CD7E0D"/>
    <w:rsid w:val="00CD7F41"/>
    <w:rsid w:val="00CE0573"/>
    <w:rsid w:val="00CE0BAC"/>
    <w:rsid w:val="00CE1071"/>
    <w:rsid w:val="00CE15FA"/>
    <w:rsid w:val="00CE16AB"/>
    <w:rsid w:val="00CE18CA"/>
    <w:rsid w:val="00CE19B1"/>
    <w:rsid w:val="00CE1AF6"/>
    <w:rsid w:val="00CE1DF7"/>
    <w:rsid w:val="00CE20E7"/>
    <w:rsid w:val="00CE2319"/>
    <w:rsid w:val="00CE23AC"/>
    <w:rsid w:val="00CE2562"/>
    <w:rsid w:val="00CE284E"/>
    <w:rsid w:val="00CE2EEB"/>
    <w:rsid w:val="00CE32F7"/>
    <w:rsid w:val="00CE3ED1"/>
    <w:rsid w:val="00CE41F6"/>
    <w:rsid w:val="00CE42CB"/>
    <w:rsid w:val="00CE4E22"/>
    <w:rsid w:val="00CE5160"/>
    <w:rsid w:val="00CE51CE"/>
    <w:rsid w:val="00CE546A"/>
    <w:rsid w:val="00CE57BF"/>
    <w:rsid w:val="00CE59E2"/>
    <w:rsid w:val="00CE5C9D"/>
    <w:rsid w:val="00CE5E96"/>
    <w:rsid w:val="00CE5EEE"/>
    <w:rsid w:val="00CE61E2"/>
    <w:rsid w:val="00CE622D"/>
    <w:rsid w:val="00CE6E51"/>
    <w:rsid w:val="00CE7EFB"/>
    <w:rsid w:val="00CF09EC"/>
    <w:rsid w:val="00CF0B03"/>
    <w:rsid w:val="00CF0DEC"/>
    <w:rsid w:val="00CF1333"/>
    <w:rsid w:val="00CF169D"/>
    <w:rsid w:val="00CF1E95"/>
    <w:rsid w:val="00CF2132"/>
    <w:rsid w:val="00CF21B6"/>
    <w:rsid w:val="00CF2E36"/>
    <w:rsid w:val="00CF2FC0"/>
    <w:rsid w:val="00CF34AF"/>
    <w:rsid w:val="00CF3A43"/>
    <w:rsid w:val="00CF3D39"/>
    <w:rsid w:val="00CF3E47"/>
    <w:rsid w:val="00CF4B36"/>
    <w:rsid w:val="00CF5220"/>
    <w:rsid w:val="00CF5229"/>
    <w:rsid w:val="00CF5B1A"/>
    <w:rsid w:val="00CF64C8"/>
    <w:rsid w:val="00CF67D9"/>
    <w:rsid w:val="00CF6BC9"/>
    <w:rsid w:val="00CF6FC7"/>
    <w:rsid w:val="00CF7093"/>
    <w:rsid w:val="00CF70C2"/>
    <w:rsid w:val="00CF7273"/>
    <w:rsid w:val="00CF72FA"/>
    <w:rsid w:val="00CF75B9"/>
    <w:rsid w:val="00CF77D6"/>
    <w:rsid w:val="00D007A3"/>
    <w:rsid w:val="00D00B10"/>
    <w:rsid w:val="00D01292"/>
    <w:rsid w:val="00D01583"/>
    <w:rsid w:val="00D01ADB"/>
    <w:rsid w:val="00D0218D"/>
    <w:rsid w:val="00D02908"/>
    <w:rsid w:val="00D0321B"/>
    <w:rsid w:val="00D034E5"/>
    <w:rsid w:val="00D03797"/>
    <w:rsid w:val="00D03857"/>
    <w:rsid w:val="00D03C56"/>
    <w:rsid w:val="00D03D08"/>
    <w:rsid w:val="00D046D2"/>
    <w:rsid w:val="00D0488D"/>
    <w:rsid w:val="00D04AC0"/>
    <w:rsid w:val="00D0508E"/>
    <w:rsid w:val="00D05C49"/>
    <w:rsid w:val="00D05D1B"/>
    <w:rsid w:val="00D05D26"/>
    <w:rsid w:val="00D05E0B"/>
    <w:rsid w:val="00D064A9"/>
    <w:rsid w:val="00D0657B"/>
    <w:rsid w:val="00D06778"/>
    <w:rsid w:val="00D06D99"/>
    <w:rsid w:val="00D072A3"/>
    <w:rsid w:val="00D0750D"/>
    <w:rsid w:val="00D07817"/>
    <w:rsid w:val="00D07B38"/>
    <w:rsid w:val="00D10F35"/>
    <w:rsid w:val="00D1139D"/>
    <w:rsid w:val="00D11EE5"/>
    <w:rsid w:val="00D11EF6"/>
    <w:rsid w:val="00D12045"/>
    <w:rsid w:val="00D125D1"/>
    <w:rsid w:val="00D12836"/>
    <w:rsid w:val="00D128E8"/>
    <w:rsid w:val="00D129CF"/>
    <w:rsid w:val="00D1322E"/>
    <w:rsid w:val="00D138A4"/>
    <w:rsid w:val="00D13B45"/>
    <w:rsid w:val="00D13FE6"/>
    <w:rsid w:val="00D14535"/>
    <w:rsid w:val="00D147F2"/>
    <w:rsid w:val="00D14956"/>
    <w:rsid w:val="00D15B51"/>
    <w:rsid w:val="00D15DD9"/>
    <w:rsid w:val="00D15F41"/>
    <w:rsid w:val="00D161AB"/>
    <w:rsid w:val="00D161B3"/>
    <w:rsid w:val="00D16725"/>
    <w:rsid w:val="00D16730"/>
    <w:rsid w:val="00D16E3E"/>
    <w:rsid w:val="00D17112"/>
    <w:rsid w:val="00D20C4C"/>
    <w:rsid w:val="00D2136D"/>
    <w:rsid w:val="00D21686"/>
    <w:rsid w:val="00D22258"/>
    <w:rsid w:val="00D222A1"/>
    <w:rsid w:val="00D22653"/>
    <w:rsid w:val="00D22857"/>
    <w:rsid w:val="00D23090"/>
    <w:rsid w:val="00D233A9"/>
    <w:rsid w:val="00D23FA5"/>
    <w:rsid w:val="00D242B8"/>
    <w:rsid w:val="00D244A0"/>
    <w:rsid w:val="00D245F8"/>
    <w:rsid w:val="00D24830"/>
    <w:rsid w:val="00D24CA7"/>
    <w:rsid w:val="00D24F6D"/>
    <w:rsid w:val="00D25274"/>
    <w:rsid w:val="00D254B4"/>
    <w:rsid w:val="00D25C94"/>
    <w:rsid w:val="00D25D9C"/>
    <w:rsid w:val="00D260AD"/>
    <w:rsid w:val="00D26498"/>
    <w:rsid w:val="00D26755"/>
    <w:rsid w:val="00D26A19"/>
    <w:rsid w:val="00D26B0D"/>
    <w:rsid w:val="00D26B4F"/>
    <w:rsid w:val="00D273EC"/>
    <w:rsid w:val="00D2741B"/>
    <w:rsid w:val="00D278BD"/>
    <w:rsid w:val="00D27DB2"/>
    <w:rsid w:val="00D27E67"/>
    <w:rsid w:val="00D30325"/>
    <w:rsid w:val="00D30426"/>
    <w:rsid w:val="00D3192E"/>
    <w:rsid w:val="00D321A9"/>
    <w:rsid w:val="00D322B2"/>
    <w:rsid w:val="00D3257D"/>
    <w:rsid w:val="00D33793"/>
    <w:rsid w:val="00D33A3D"/>
    <w:rsid w:val="00D33D2C"/>
    <w:rsid w:val="00D34907"/>
    <w:rsid w:val="00D349B0"/>
    <w:rsid w:val="00D34A5F"/>
    <w:rsid w:val="00D34E18"/>
    <w:rsid w:val="00D35A7D"/>
    <w:rsid w:val="00D35EA4"/>
    <w:rsid w:val="00D362E3"/>
    <w:rsid w:val="00D36915"/>
    <w:rsid w:val="00D36918"/>
    <w:rsid w:val="00D372A3"/>
    <w:rsid w:val="00D37811"/>
    <w:rsid w:val="00D37F8F"/>
    <w:rsid w:val="00D4116C"/>
    <w:rsid w:val="00D42442"/>
    <w:rsid w:val="00D42AA7"/>
    <w:rsid w:val="00D42AC2"/>
    <w:rsid w:val="00D42DD2"/>
    <w:rsid w:val="00D4313B"/>
    <w:rsid w:val="00D4337A"/>
    <w:rsid w:val="00D43459"/>
    <w:rsid w:val="00D43668"/>
    <w:rsid w:val="00D439AB"/>
    <w:rsid w:val="00D43AF1"/>
    <w:rsid w:val="00D43FB6"/>
    <w:rsid w:val="00D448D2"/>
    <w:rsid w:val="00D44B57"/>
    <w:rsid w:val="00D44BDE"/>
    <w:rsid w:val="00D451CF"/>
    <w:rsid w:val="00D454C8"/>
    <w:rsid w:val="00D45CD6"/>
    <w:rsid w:val="00D460C2"/>
    <w:rsid w:val="00D4611D"/>
    <w:rsid w:val="00D4728F"/>
    <w:rsid w:val="00D47B6A"/>
    <w:rsid w:val="00D47C0C"/>
    <w:rsid w:val="00D47CB5"/>
    <w:rsid w:val="00D47E3F"/>
    <w:rsid w:val="00D5049F"/>
    <w:rsid w:val="00D50618"/>
    <w:rsid w:val="00D50F49"/>
    <w:rsid w:val="00D514A9"/>
    <w:rsid w:val="00D51522"/>
    <w:rsid w:val="00D51608"/>
    <w:rsid w:val="00D5190D"/>
    <w:rsid w:val="00D51BDE"/>
    <w:rsid w:val="00D51EBE"/>
    <w:rsid w:val="00D531DD"/>
    <w:rsid w:val="00D5366E"/>
    <w:rsid w:val="00D53902"/>
    <w:rsid w:val="00D53ADD"/>
    <w:rsid w:val="00D54176"/>
    <w:rsid w:val="00D54806"/>
    <w:rsid w:val="00D5572B"/>
    <w:rsid w:val="00D559AA"/>
    <w:rsid w:val="00D55BAA"/>
    <w:rsid w:val="00D55EC5"/>
    <w:rsid w:val="00D55FA4"/>
    <w:rsid w:val="00D55FDF"/>
    <w:rsid w:val="00D567CF"/>
    <w:rsid w:val="00D56883"/>
    <w:rsid w:val="00D56899"/>
    <w:rsid w:val="00D56BFC"/>
    <w:rsid w:val="00D56FFD"/>
    <w:rsid w:val="00D571B6"/>
    <w:rsid w:val="00D5742B"/>
    <w:rsid w:val="00D576D7"/>
    <w:rsid w:val="00D57E41"/>
    <w:rsid w:val="00D57EE1"/>
    <w:rsid w:val="00D60251"/>
    <w:rsid w:val="00D60682"/>
    <w:rsid w:val="00D618DD"/>
    <w:rsid w:val="00D61CCB"/>
    <w:rsid w:val="00D61D82"/>
    <w:rsid w:val="00D61F81"/>
    <w:rsid w:val="00D62301"/>
    <w:rsid w:val="00D6294F"/>
    <w:rsid w:val="00D62CD6"/>
    <w:rsid w:val="00D62D1F"/>
    <w:rsid w:val="00D62FCB"/>
    <w:rsid w:val="00D6327E"/>
    <w:rsid w:val="00D63424"/>
    <w:rsid w:val="00D63D07"/>
    <w:rsid w:val="00D644FA"/>
    <w:rsid w:val="00D64A6D"/>
    <w:rsid w:val="00D64F05"/>
    <w:rsid w:val="00D651A7"/>
    <w:rsid w:val="00D651D4"/>
    <w:rsid w:val="00D655C0"/>
    <w:rsid w:val="00D6593F"/>
    <w:rsid w:val="00D65D45"/>
    <w:rsid w:val="00D65DCC"/>
    <w:rsid w:val="00D65FA2"/>
    <w:rsid w:val="00D66373"/>
    <w:rsid w:val="00D671CD"/>
    <w:rsid w:val="00D67473"/>
    <w:rsid w:val="00D67911"/>
    <w:rsid w:val="00D70275"/>
    <w:rsid w:val="00D708E7"/>
    <w:rsid w:val="00D70A59"/>
    <w:rsid w:val="00D70A77"/>
    <w:rsid w:val="00D70AFA"/>
    <w:rsid w:val="00D7110E"/>
    <w:rsid w:val="00D71660"/>
    <w:rsid w:val="00D7189C"/>
    <w:rsid w:val="00D71C8D"/>
    <w:rsid w:val="00D71FAC"/>
    <w:rsid w:val="00D72657"/>
    <w:rsid w:val="00D72852"/>
    <w:rsid w:val="00D72C1B"/>
    <w:rsid w:val="00D7300A"/>
    <w:rsid w:val="00D7317F"/>
    <w:rsid w:val="00D738E9"/>
    <w:rsid w:val="00D75317"/>
    <w:rsid w:val="00D753A1"/>
    <w:rsid w:val="00D7569C"/>
    <w:rsid w:val="00D763C2"/>
    <w:rsid w:val="00D764E2"/>
    <w:rsid w:val="00D76A98"/>
    <w:rsid w:val="00D80665"/>
    <w:rsid w:val="00D8078B"/>
    <w:rsid w:val="00D80D0B"/>
    <w:rsid w:val="00D80EAA"/>
    <w:rsid w:val="00D80EBC"/>
    <w:rsid w:val="00D81278"/>
    <w:rsid w:val="00D81D2C"/>
    <w:rsid w:val="00D81DDC"/>
    <w:rsid w:val="00D82176"/>
    <w:rsid w:val="00D8231F"/>
    <w:rsid w:val="00D8297D"/>
    <w:rsid w:val="00D82EBB"/>
    <w:rsid w:val="00D83112"/>
    <w:rsid w:val="00D83163"/>
    <w:rsid w:val="00D83305"/>
    <w:rsid w:val="00D839C7"/>
    <w:rsid w:val="00D83B68"/>
    <w:rsid w:val="00D83C8C"/>
    <w:rsid w:val="00D83E90"/>
    <w:rsid w:val="00D83ED5"/>
    <w:rsid w:val="00D84DBE"/>
    <w:rsid w:val="00D85218"/>
    <w:rsid w:val="00D8531F"/>
    <w:rsid w:val="00D853E7"/>
    <w:rsid w:val="00D85444"/>
    <w:rsid w:val="00D8568B"/>
    <w:rsid w:val="00D85B1A"/>
    <w:rsid w:val="00D85C5F"/>
    <w:rsid w:val="00D85DA6"/>
    <w:rsid w:val="00D86202"/>
    <w:rsid w:val="00D86642"/>
    <w:rsid w:val="00D8671C"/>
    <w:rsid w:val="00D86738"/>
    <w:rsid w:val="00D86878"/>
    <w:rsid w:val="00D86925"/>
    <w:rsid w:val="00D877CA"/>
    <w:rsid w:val="00D87A25"/>
    <w:rsid w:val="00D901FF"/>
    <w:rsid w:val="00D908B5"/>
    <w:rsid w:val="00D909CC"/>
    <w:rsid w:val="00D91080"/>
    <w:rsid w:val="00D9116A"/>
    <w:rsid w:val="00D91622"/>
    <w:rsid w:val="00D924D9"/>
    <w:rsid w:val="00D92EF2"/>
    <w:rsid w:val="00D93074"/>
    <w:rsid w:val="00D93BA1"/>
    <w:rsid w:val="00D942D4"/>
    <w:rsid w:val="00D958FE"/>
    <w:rsid w:val="00D95B52"/>
    <w:rsid w:val="00D95C67"/>
    <w:rsid w:val="00D9608E"/>
    <w:rsid w:val="00D9650B"/>
    <w:rsid w:val="00D965C4"/>
    <w:rsid w:val="00D97142"/>
    <w:rsid w:val="00D97242"/>
    <w:rsid w:val="00D97653"/>
    <w:rsid w:val="00D97668"/>
    <w:rsid w:val="00D9795A"/>
    <w:rsid w:val="00DA0108"/>
    <w:rsid w:val="00DA032F"/>
    <w:rsid w:val="00DA07D5"/>
    <w:rsid w:val="00DA0B62"/>
    <w:rsid w:val="00DA0B78"/>
    <w:rsid w:val="00DA0C4F"/>
    <w:rsid w:val="00DA14C4"/>
    <w:rsid w:val="00DA1F60"/>
    <w:rsid w:val="00DA1F6B"/>
    <w:rsid w:val="00DA1FE2"/>
    <w:rsid w:val="00DA2112"/>
    <w:rsid w:val="00DA2529"/>
    <w:rsid w:val="00DA280D"/>
    <w:rsid w:val="00DA3249"/>
    <w:rsid w:val="00DA3354"/>
    <w:rsid w:val="00DA3464"/>
    <w:rsid w:val="00DA3578"/>
    <w:rsid w:val="00DA3989"/>
    <w:rsid w:val="00DA4FBB"/>
    <w:rsid w:val="00DA539F"/>
    <w:rsid w:val="00DA53D1"/>
    <w:rsid w:val="00DA5C40"/>
    <w:rsid w:val="00DA6064"/>
    <w:rsid w:val="00DA622F"/>
    <w:rsid w:val="00DA69E9"/>
    <w:rsid w:val="00DA69F2"/>
    <w:rsid w:val="00DA6D74"/>
    <w:rsid w:val="00DA77E0"/>
    <w:rsid w:val="00DA7F69"/>
    <w:rsid w:val="00DB009D"/>
    <w:rsid w:val="00DB04C7"/>
    <w:rsid w:val="00DB0579"/>
    <w:rsid w:val="00DB076B"/>
    <w:rsid w:val="00DB08BB"/>
    <w:rsid w:val="00DB0B85"/>
    <w:rsid w:val="00DB0CD4"/>
    <w:rsid w:val="00DB10A0"/>
    <w:rsid w:val="00DB130A"/>
    <w:rsid w:val="00DB137B"/>
    <w:rsid w:val="00DB13A1"/>
    <w:rsid w:val="00DB1669"/>
    <w:rsid w:val="00DB19A3"/>
    <w:rsid w:val="00DB1CCB"/>
    <w:rsid w:val="00DB1FF4"/>
    <w:rsid w:val="00DB277F"/>
    <w:rsid w:val="00DB29ED"/>
    <w:rsid w:val="00DB2AD0"/>
    <w:rsid w:val="00DB2EB2"/>
    <w:rsid w:val="00DB2ECD"/>
    <w:rsid w:val="00DB4256"/>
    <w:rsid w:val="00DB4376"/>
    <w:rsid w:val="00DB504E"/>
    <w:rsid w:val="00DB5AFE"/>
    <w:rsid w:val="00DB5CCF"/>
    <w:rsid w:val="00DB5D71"/>
    <w:rsid w:val="00DB60C8"/>
    <w:rsid w:val="00DB6640"/>
    <w:rsid w:val="00DB6994"/>
    <w:rsid w:val="00DB6E67"/>
    <w:rsid w:val="00DB6FBD"/>
    <w:rsid w:val="00DB75CA"/>
    <w:rsid w:val="00DC007B"/>
    <w:rsid w:val="00DC08FF"/>
    <w:rsid w:val="00DC0C1C"/>
    <w:rsid w:val="00DC10A1"/>
    <w:rsid w:val="00DC1FE5"/>
    <w:rsid w:val="00DC26ED"/>
    <w:rsid w:val="00DC2F52"/>
    <w:rsid w:val="00DC35EF"/>
    <w:rsid w:val="00DC3E2D"/>
    <w:rsid w:val="00DC4981"/>
    <w:rsid w:val="00DC4D97"/>
    <w:rsid w:val="00DC4ECD"/>
    <w:rsid w:val="00DC4F0C"/>
    <w:rsid w:val="00DC4F94"/>
    <w:rsid w:val="00DC504A"/>
    <w:rsid w:val="00DC6237"/>
    <w:rsid w:val="00DC63E2"/>
    <w:rsid w:val="00DC655F"/>
    <w:rsid w:val="00DC695A"/>
    <w:rsid w:val="00DC6D0D"/>
    <w:rsid w:val="00DC7A49"/>
    <w:rsid w:val="00DC7BE9"/>
    <w:rsid w:val="00DC7F9F"/>
    <w:rsid w:val="00DD0B59"/>
    <w:rsid w:val="00DD0BCE"/>
    <w:rsid w:val="00DD0C32"/>
    <w:rsid w:val="00DD0E85"/>
    <w:rsid w:val="00DD10D4"/>
    <w:rsid w:val="00DD1C0F"/>
    <w:rsid w:val="00DD24AF"/>
    <w:rsid w:val="00DD2ACB"/>
    <w:rsid w:val="00DD2BB7"/>
    <w:rsid w:val="00DD34DF"/>
    <w:rsid w:val="00DD3C94"/>
    <w:rsid w:val="00DD3D0A"/>
    <w:rsid w:val="00DD42D1"/>
    <w:rsid w:val="00DD44F4"/>
    <w:rsid w:val="00DD4678"/>
    <w:rsid w:val="00DD46F1"/>
    <w:rsid w:val="00DD4810"/>
    <w:rsid w:val="00DD4A70"/>
    <w:rsid w:val="00DD51A7"/>
    <w:rsid w:val="00DD5838"/>
    <w:rsid w:val="00DD5A56"/>
    <w:rsid w:val="00DD64EB"/>
    <w:rsid w:val="00DD6623"/>
    <w:rsid w:val="00DD6873"/>
    <w:rsid w:val="00DD726D"/>
    <w:rsid w:val="00DD73E4"/>
    <w:rsid w:val="00DD767B"/>
    <w:rsid w:val="00DD76F3"/>
    <w:rsid w:val="00DD76FA"/>
    <w:rsid w:val="00DD7774"/>
    <w:rsid w:val="00DD7AB6"/>
    <w:rsid w:val="00DD7DCA"/>
    <w:rsid w:val="00DD7DE1"/>
    <w:rsid w:val="00DD7EBD"/>
    <w:rsid w:val="00DE07FD"/>
    <w:rsid w:val="00DE08A5"/>
    <w:rsid w:val="00DE091B"/>
    <w:rsid w:val="00DE0B0E"/>
    <w:rsid w:val="00DE0C43"/>
    <w:rsid w:val="00DE1088"/>
    <w:rsid w:val="00DE11D1"/>
    <w:rsid w:val="00DE1316"/>
    <w:rsid w:val="00DE1719"/>
    <w:rsid w:val="00DE1927"/>
    <w:rsid w:val="00DE193C"/>
    <w:rsid w:val="00DE201C"/>
    <w:rsid w:val="00DE2605"/>
    <w:rsid w:val="00DE2791"/>
    <w:rsid w:val="00DE2CA5"/>
    <w:rsid w:val="00DE3484"/>
    <w:rsid w:val="00DE3518"/>
    <w:rsid w:val="00DE371A"/>
    <w:rsid w:val="00DE37DD"/>
    <w:rsid w:val="00DE3E56"/>
    <w:rsid w:val="00DE3F2E"/>
    <w:rsid w:val="00DE4683"/>
    <w:rsid w:val="00DE4CD2"/>
    <w:rsid w:val="00DE5379"/>
    <w:rsid w:val="00DE56EE"/>
    <w:rsid w:val="00DE5979"/>
    <w:rsid w:val="00DE5E82"/>
    <w:rsid w:val="00DE60A8"/>
    <w:rsid w:val="00DE60D7"/>
    <w:rsid w:val="00DE618F"/>
    <w:rsid w:val="00DE6BEC"/>
    <w:rsid w:val="00DE7363"/>
    <w:rsid w:val="00DE753C"/>
    <w:rsid w:val="00DE7E60"/>
    <w:rsid w:val="00DF004F"/>
    <w:rsid w:val="00DF0EC5"/>
    <w:rsid w:val="00DF21E9"/>
    <w:rsid w:val="00DF2366"/>
    <w:rsid w:val="00DF24E3"/>
    <w:rsid w:val="00DF2C44"/>
    <w:rsid w:val="00DF32B5"/>
    <w:rsid w:val="00DF346D"/>
    <w:rsid w:val="00DF3BB7"/>
    <w:rsid w:val="00DF4D26"/>
    <w:rsid w:val="00DF60FB"/>
    <w:rsid w:val="00DF6118"/>
    <w:rsid w:val="00DF62B6"/>
    <w:rsid w:val="00DF65C8"/>
    <w:rsid w:val="00DF775F"/>
    <w:rsid w:val="00DF77B2"/>
    <w:rsid w:val="00DF7893"/>
    <w:rsid w:val="00DF7C10"/>
    <w:rsid w:val="00E007E0"/>
    <w:rsid w:val="00E00AB6"/>
    <w:rsid w:val="00E00F16"/>
    <w:rsid w:val="00E028C3"/>
    <w:rsid w:val="00E034E6"/>
    <w:rsid w:val="00E03B48"/>
    <w:rsid w:val="00E04197"/>
    <w:rsid w:val="00E05455"/>
    <w:rsid w:val="00E058BD"/>
    <w:rsid w:val="00E058F8"/>
    <w:rsid w:val="00E05CAE"/>
    <w:rsid w:val="00E05F5E"/>
    <w:rsid w:val="00E05FBA"/>
    <w:rsid w:val="00E0644D"/>
    <w:rsid w:val="00E0696F"/>
    <w:rsid w:val="00E069FA"/>
    <w:rsid w:val="00E07225"/>
    <w:rsid w:val="00E0771D"/>
    <w:rsid w:val="00E07860"/>
    <w:rsid w:val="00E07A53"/>
    <w:rsid w:val="00E1031B"/>
    <w:rsid w:val="00E10B0C"/>
    <w:rsid w:val="00E10EDF"/>
    <w:rsid w:val="00E11301"/>
    <w:rsid w:val="00E11BAD"/>
    <w:rsid w:val="00E12060"/>
    <w:rsid w:val="00E12078"/>
    <w:rsid w:val="00E1257D"/>
    <w:rsid w:val="00E12820"/>
    <w:rsid w:val="00E12D26"/>
    <w:rsid w:val="00E1338D"/>
    <w:rsid w:val="00E1392C"/>
    <w:rsid w:val="00E13A0D"/>
    <w:rsid w:val="00E13A95"/>
    <w:rsid w:val="00E13F09"/>
    <w:rsid w:val="00E13F1A"/>
    <w:rsid w:val="00E14191"/>
    <w:rsid w:val="00E144F3"/>
    <w:rsid w:val="00E14874"/>
    <w:rsid w:val="00E15432"/>
    <w:rsid w:val="00E157B7"/>
    <w:rsid w:val="00E157CB"/>
    <w:rsid w:val="00E171D3"/>
    <w:rsid w:val="00E17703"/>
    <w:rsid w:val="00E17D6D"/>
    <w:rsid w:val="00E202D9"/>
    <w:rsid w:val="00E20E99"/>
    <w:rsid w:val="00E217AA"/>
    <w:rsid w:val="00E217FE"/>
    <w:rsid w:val="00E21A69"/>
    <w:rsid w:val="00E21C5E"/>
    <w:rsid w:val="00E21F7A"/>
    <w:rsid w:val="00E22874"/>
    <w:rsid w:val="00E22A0C"/>
    <w:rsid w:val="00E22B31"/>
    <w:rsid w:val="00E22CE8"/>
    <w:rsid w:val="00E22CFC"/>
    <w:rsid w:val="00E22D96"/>
    <w:rsid w:val="00E23258"/>
    <w:rsid w:val="00E23369"/>
    <w:rsid w:val="00E23770"/>
    <w:rsid w:val="00E2383C"/>
    <w:rsid w:val="00E2383D"/>
    <w:rsid w:val="00E23D75"/>
    <w:rsid w:val="00E23F3C"/>
    <w:rsid w:val="00E2405C"/>
    <w:rsid w:val="00E24A99"/>
    <w:rsid w:val="00E24AC5"/>
    <w:rsid w:val="00E24D04"/>
    <w:rsid w:val="00E24E27"/>
    <w:rsid w:val="00E253A2"/>
    <w:rsid w:val="00E25BF3"/>
    <w:rsid w:val="00E25CC3"/>
    <w:rsid w:val="00E266F6"/>
    <w:rsid w:val="00E26D3B"/>
    <w:rsid w:val="00E27580"/>
    <w:rsid w:val="00E27E50"/>
    <w:rsid w:val="00E3004C"/>
    <w:rsid w:val="00E30152"/>
    <w:rsid w:val="00E3078E"/>
    <w:rsid w:val="00E30A4A"/>
    <w:rsid w:val="00E311B6"/>
    <w:rsid w:val="00E31655"/>
    <w:rsid w:val="00E318F7"/>
    <w:rsid w:val="00E325C2"/>
    <w:rsid w:val="00E32DC4"/>
    <w:rsid w:val="00E33122"/>
    <w:rsid w:val="00E335DD"/>
    <w:rsid w:val="00E3372D"/>
    <w:rsid w:val="00E339AE"/>
    <w:rsid w:val="00E33E08"/>
    <w:rsid w:val="00E340A8"/>
    <w:rsid w:val="00E34381"/>
    <w:rsid w:val="00E345DB"/>
    <w:rsid w:val="00E353DD"/>
    <w:rsid w:val="00E35DBE"/>
    <w:rsid w:val="00E35E43"/>
    <w:rsid w:val="00E36314"/>
    <w:rsid w:val="00E36D49"/>
    <w:rsid w:val="00E37783"/>
    <w:rsid w:val="00E37A23"/>
    <w:rsid w:val="00E37C0E"/>
    <w:rsid w:val="00E37E8A"/>
    <w:rsid w:val="00E37EDB"/>
    <w:rsid w:val="00E402E7"/>
    <w:rsid w:val="00E403A5"/>
    <w:rsid w:val="00E406A7"/>
    <w:rsid w:val="00E40D53"/>
    <w:rsid w:val="00E413D8"/>
    <w:rsid w:val="00E41896"/>
    <w:rsid w:val="00E41C9B"/>
    <w:rsid w:val="00E41D8D"/>
    <w:rsid w:val="00E41ED3"/>
    <w:rsid w:val="00E42063"/>
    <w:rsid w:val="00E4279B"/>
    <w:rsid w:val="00E42FE0"/>
    <w:rsid w:val="00E432F7"/>
    <w:rsid w:val="00E43966"/>
    <w:rsid w:val="00E43D91"/>
    <w:rsid w:val="00E444AC"/>
    <w:rsid w:val="00E44750"/>
    <w:rsid w:val="00E44AC7"/>
    <w:rsid w:val="00E46246"/>
    <w:rsid w:val="00E46455"/>
    <w:rsid w:val="00E46592"/>
    <w:rsid w:val="00E46768"/>
    <w:rsid w:val="00E46C60"/>
    <w:rsid w:val="00E4744A"/>
    <w:rsid w:val="00E47555"/>
    <w:rsid w:val="00E4777A"/>
    <w:rsid w:val="00E47B09"/>
    <w:rsid w:val="00E47F2F"/>
    <w:rsid w:val="00E50C8F"/>
    <w:rsid w:val="00E511FA"/>
    <w:rsid w:val="00E51D12"/>
    <w:rsid w:val="00E51F0E"/>
    <w:rsid w:val="00E525F9"/>
    <w:rsid w:val="00E52774"/>
    <w:rsid w:val="00E527E3"/>
    <w:rsid w:val="00E53080"/>
    <w:rsid w:val="00E5409F"/>
    <w:rsid w:val="00E540F5"/>
    <w:rsid w:val="00E541E2"/>
    <w:rsid w:val="00E54A63"/>
    <w:rsid w:val="00E54E57"/>
    <w:rsid w:val="00E558F2"/>
    <w:rsid w:val="00E55B0F"/>
    <w:rsid w:val="00E55C49"/>
    <w:rsid w:val="00E5655E"/>
    <w:rsid w:val="00E56D87"/>
    <w:rsid w:val="00E5740D"/>
    <w:rsid w:val="00E600E3"/>
    <w:rsid w:val="00E60183"/>
    <w:rsid w:val="00E6066C"/>
    <w:rsid w:val="00E617DA"/>
    <w:rsid w:val="00E61AB3"/>
    <w:rsid w:val="00E61D6B"/>
    <w:rsid w:val="00E62006"/>
    <w:rsid w:val="00E6217B"/>
    <w:rsid w:val="00E625A9"/>
    <w:rsid w:val="00E62C52"/>
    <w:rsid w:val="00E62F75"/>
    <w:rsid w:val="00E63716"/>
    <w:rsid w:val="00E637B3"/>
    <w:rsid w:val="00E63A83"/>
    <w:rsid w:val="00E63ACB"/>
    <w:rsid w:val="00E63DCD"/>
    <w:rsid w:val="00E63F13"/>
    <w:rsid w:val="00E6447B"/>
    <w:rsid w:val="00E64588"/>
    <w:rsid w:val="00E6463F"/>
    <w:rsid w:val="00E64D04"/>
    <w:rsid w:val="00E64FA0"/>
    <w:rsid w:val="00E650AF"/>
    <w:rsid w:val="00E657D1"/>
    <w:rsid w:val="00E65A53"/>
    <w:rsid w:val="00E6631E"/>
    <w:rsid w:val="00E664C5"/>
    <w:rsid w:val="00E669B6"/>
    <w:rsid w:val="00E67523"/>
    <w:rsid w:val="00E67CF2"/>
    <w:rsid w:val="00E67E60"/>
    <w:rsid w:val="00E70867"/>
    <w:rsid w:val="00E70916"/>
    <w:rsid w:val="00E71615"/>
    <w:rsid w:val="00E71A2E"/>
    <w:rsid w:val="00E71BBF"/>
    <w:rsid w:val="00E72348"/>
    <w:rsid w:val="00E7248A"/>
    <w:rsid w:val="00E727FB"/>
    <w:rsid w:val="00E72EC0"/>
    <w:rsid w:val="00E72FA6"/>
    <w:rsid w:val="00E7304C"/>
    <w:rsid w:val="00E7305D"/>
    <w:rsid w:val="00E7344F"/>
    <w:rsid w:val="00E739DA"/>
    <w:rsid w:val="00E73A1D"/>
    <w:rsid w:val="00E73B41"/>
    <w:rsid w:val="00E7401E"/>
    <w:rsid w:val="00E746D7"/>
    <w:rsid w:val="00E7477B"/>
    <w:rsid w:val="00E762E5"/>
    <w:rsid w:val="00E76BD8"/>
    <w:rsid w:val="00E76C7F"/>
    <w:rsid w:val="00E77192"/>
    <w:rsid w:val="00E771F3"/>
    <w:rsid w:val="00E7743F"/>
    <w:rsid w:val="00E77588"/>
    <w:rsid w:val="00E775B3"/>
    <w:rsid w:val="00E77B54"/>
    <w:rsid w:val="00E80090"/>
    <w:rsid w:val="00E803F3"/>
    <w:rsid w:val="00E806DA"/>
    <w:rsid w:val="00E80700"/>
    <w:rsid w:val="00E80944"/>
    <w:rsid w:val="00E80C4D"/>
    <w:rsid w:val="00E80E2F"/>
    <w:rsid w:val="00E819C9"/>
    <w:rsid w:val="00E81E74"/>
    <w:rsid w:val="00E81F80"/>
    <w:rsid w:val="00E81FBC"/>
    <w:rsid w:val="00E820BB"/>
    <w:rsid w:val="00E82E01"/>
    <w:rsid w:val="00E83448"/>
    <w:rsid w:val="00E8353C"/>
    <w:rsid w:val="00E83655"/>
    <w:rsid w:val="00E83E20"/>
    <w:rsid w:val="00E83F4A"/>
    <w:rsid w:val="00E84000"/>
    <w:rsid w:val="00E8434F"/>
    <w:rsid w:val="00E8447B"/>
    <w:rsid w:val="00E846C8"/>
    <w:rsid w:val="00E849D9"/>
    <w:rsid w:val="00E84A3C"/>
    <w:rsid w:val="00E853D6"/>
    <w:rsid w:val="00E854C9"/>
    <w:rsid w:val="00E856CE"/>
    <w:rsid w:val="00E85B79"/>
    <w:rsid w:val="00E85C39"/>
    <w:rsid w:val="00E85FAC"/>
    <w:rsid w:val="00E866DC"/>
    <w:rsid w:val="00E86A58"/>
    <w:rsid w:val="00E86CBE"/>
    <w:rsid w:val="00E86EFE"/>
    <w:rsid w:val="00E8709F"/>
    <w:rsid w:val="00E87343"/>
    <w:rsid w:val="00E87694"/>
    <w:rsid w:val="00E877DC"/>
    <w:rsid w:val="00E877EA"/>
    <w:rsid w:val="00E879BB"/>
    <w:rsid w:val="00E87BBA"/>
    <w:rsid w:val="00E87EC9"/>
    <w:rsid w:val="00E90A94"/>
    <w:rsid w:val="00E9119F"/>
    <w:rsid w:val="00E91B2F"/>
    <w:rsid w:val="00E92185"/>
    <w:rsid w:val="00E92451"/>
    <w:rsid w:val="00E92B80"/>
    <w:rsid w:val="00E93663"/>
    <w:rsid w:val="00E93D39"/>
    <w:rsid w:val="00E94053"/>
    <w:rsid w:val="00E9423D"/>
    <w:rsid w:val="00E9491F"/>
    <w:rsid w:val="00E94C63"/>
    <w:rsid w:val="00E94EBA"/>
    <w:rsid w:val="00E959E2"/>
    <w:rsid w:val="00E95B9B"/>
    <w:rsid w:val="00E95C85"/>
    <w:rsid w:val="00E96399"/>
    <w:rsid w:val="00E96804"/>
    <w:rsid w:val="00E96C41"/>
    <w:rsid w:val="00E97941"/>
    <w:rsid w:val="00E979BB"/>
    <w:rsid w:val="00EA0152"/>
    <w:rsid w:val="00EA0670"/>
    <w:rsid w:val="00EA0679"/>
    <w:rsid w:val="00EA0B99"/>
    <w:rsid w:val="00EA0BC7"/>
    <w:rsid w:val="00EA0C85"/>
    <w:rsid w:val="00EA0CF4"/>
    <w:rsid w:val="00EA17AF"/>
    <w:rsid w:val="00EA1A6D"/>
    <w:rsid w:val="00EA1E06"/>
    <w:rsid w:val="00EA204A"/>
    <w:rsid w:val="00EA2142"/>
    <w:rsid w:val="00EA226E"/>
    <w:rsid w:val="00EA253F"/>
    <w:rsid w:val="00EA26C2"/>
    <w:rsid w:val="00EA32AA"/>
    <w:rsid w:val="00EA382F"/>
    <w:rsid w:val="00EA400B"/>
    <w:rsid w:val="00EA41A4"/>
    <w:rsid w:val="00EA44EB"/>
    <w:rsid w:val="00EA47A3"/>
    <w:rsid w:val="00EA47B4"/>
    <w:rsid w:val="00EA4CD3"/>
    <w:rsid w:val="00EA4F0F"/>
    <w:rsid w:val="00EA5119"/>
    <w:rsid w:val="00EA519B"/>
    <w:rsid w:val="00EA56C7"/>
    <w:rsid w:val="00EA573F"/>
    <w:rsid w:val="00EA6023"/>
    <w:rsid w:val="00EA6178"/>
    <w:rsid w:val="00EA6883"/>
    <w:rsid w:val="00EA7C1E"/>
    <w:rsid w:val="00EA7E33"/>
    <w:rsid w:val="00EB011B"/>
    <w:rsid w:val="00EB029D"/>
    <w:rsid w:val="00EB0846"/>
    <w:rsid w:val="00EB0CDF"/>
    <w:rsid w:val="00EB0D4D"/>
    <w:rsid w:val="00EB0F58"/>
    <w:rsid w:val="00EB10E5"/>
    <w:rsid w:val="00EB1643"/>
    <w:rsid w:val="00EB1D37"/>
    <w:rsid w:val="00EB2CA7"/>
    <w:rsid w:val="00EB2D43"/>
    <w:rsid w:val="00EB3273"/>
    <w:rsid w:val="00EB37CE"/>
    <w:rsid w:val="00EB38BC"/>
    <w:rsid w:val="00EB3A20"/>
    <w:rsid w:val="00EB3E03"/>
    <w:rsid w:val="00EB4B77"/>
    <w:rsid w:val="00EB4E3F"/>
    <w:rsid w:val="00EB500E"/>
    <w:rsid w:val="00EB5934"/>
    <w:rsid w:val="00EB5DD0"/>
    <w:rsid w:val="00EB62B6"/>
    <w:rsid w:val="00EB62F3"/>
    <w:rsid w:val="00EB661D"/>
    <w:rsid w:val="00EB6631"/>
    <w:rsid w:val="00EB6D18"/>
    <w:rsid w:val="00EB6D67"/>
    <w:rsid w:val="00EB701C"/>
    <w:rsid w:val="00EB791A"/>
    <w:rsid w:val="00EB7B9D"/>
    <w:rsid w:val="00EB7BE9"/>
    <w:rsid w:val="00EB7FF5"/>
    <w:rsid w:val="00EC0270"/>
    <w:rsid w:val="00EC0317"/>
    <w:rsid w:val="00EC0362"/>
    <w:rsid w:val="00EC0759"/>
    <w:rsid w:val="00EC0898"/>
    <w:rsid w:val="00EC1121"/>
    <w:rsid w:val="00EC12F7"/>
    <w:rsid w:val="00EC1600"/>
    <w:rsid w:val="00EC23F4"/>
    <w:rsid w:val="00EC2474"/>
    <w:rsid w:val="00EC2C38"/>
    <w:rsid w:val="00EC2D09"/>
    <w:rsid w:val="00EC31DE"/>
    <w:rsid w:val="00EC3273"/>
    <w:rsid w:val="00EC3581"/>
    <w:rsid w:val="00EC36CB"/>
    <w:rsid w:val="00EC3D95"/>
    <w:rsid w:val="00EC42E5"/>
    <w:rsid w:val="00EC4509"/>
    <w:rsid w:val="00EC49B1"/>
    <w:rsid w:val="00EC5104"/>
    <w:rsid w:val="00EC5AB3"/>
    <w:rsid w:val="00EC5D40"/>
    <w:rsid w:val="00EC5E81"/>
    <w:rsid w:val="00EC62F1"/>
    <w:rsid w:val="00EC6F41"/>
    <w:rsid w:val="00ED1135"/>
    <w:rsid w:val="00ED12CE"/>
    <w:rsid w:val="00ED132B"/>
    <w:rsid w:val="00ED1B23"/>
    <w:rsid w:val="00ED1FA8"/>
    <w:rsid w:val="00ED20C2"/>
    <w:rsid w:val="00ED2522"/>
    <w:rsid w:val="00ED26E0"/>
    <w:rsid w:val="00ED27B5"/>
    <w:rsid w:val="00ED30CB"/>
    <w:rsid w:val="00ED3262"/>
    <w:rsid w:val="00ED349A"/>
    <w:rsid w:val="00ED3642"/>
    <w:rsid w:val="00ED36AA"/>
    <w:rsid w:val="00ED3899"/>
    <w:rsid w:val="00ED38C2"/>
    <w:rsid w:val="00ED3986"/>
    <w:rsid w:val="00ED43A5"/>
    <w:rsid w:val="00ED4D05"/>
    <w:rsid w:val="00ED608D"/>
    <w:rsid w:val="00ED6240"/>
    <w:rsid w:val="00ED6B09"/>
    <w:rsid w:val="00ED6CBF"/>
    <w:rsid w:val="00ED70E6"/>
    <w:rsid w:val="00EE0BB3"/>
    <w:rsid w:val="00EE0C4A"/>
    <w:rsid w:val="00EE189D"/>
    <w:rsid w:val="00EE1BF1"/>
    <w:rsid w:val="00EE1D82"/>
    <w:rsid w:val="00EE1E73"/>
    <w:rsid w:val="00EE1FA7"/>
    <w:rsid w:val="00EE2050"/>
    <w:rsid w:val="00EE2172"/>
    <w:rsid w:val="00EE2682"/>
    <w:rsid w:val="00EE2B48"/>
    <w:rsid w:val="00EE2D97"/>
    <w:rsid w:val="00EE3487"/>
    <w:rsid w:val="00EE35CC"/>
    <w:rsid w:val="00EE3C71"/>
    <w:rsid w:val="00EE3DCC"/>
    <w:rsid w:val="00EE4741"/>
    <w:rsid w:val="00EE4CD5"/>
    <w:rsid w:val="00EE4F23"/>
    <w:rsid w:val="00EE5378"/>
    <w:rsid w:val="00EE5422"/>
    <w:rsid w:val="00EE558C"/>
    <w:rsid w:val="00EE566B"/>
    <w:rsid w:val="00EE5850"/>
    <w:rsid w:val="00EE58F1"/>
    <w:rsid w:val="00EE5A5A"/>
    <w:rsid w:val="00EE5E70"/>
    <w:rsid w:val="00EE5EF0"/>
    <w:rsid w:val="00EE6231"/>
    <w:rsid w:val="00EE6380"/>
    <w:rsid w:val="00EE6488"/>
    <w:rsid w:val="00EE64AB"/>
    <w:rsid w:val="00EE681F"/>
    <w:rsid w:val="00EE7B4D"/>
    <w:rsid w:val="00EE7BA5"/>
    <w:rsid w:val="00EE7C27"/>
    <w:rsid w:val="00EF001B"/>
    <w:rsid w:val="00EF029C"/>
    <w:rsid w:val="00EF09E6"/>
    <w:rsid w:val="00EF0E7E"/>
    <w:rsid w:val="00EF12BB"/>
    <w:rsid w:val="00EF1857"/>
    <w:rsid w:val="00EF1A1A"/>
    <w:rsid w:val="00EF207F"/>
    <w:rsid w:val="00EF2374"/>
    <w:rsid w:val="00EF2C3C"/>
    <w:rsid w:val="00EF2D33"/>
    <w:rsid w:val="00EF3442"/>
    <w:rsid w:val="00EF3509"/>
    <w:rsid w:val="00EF39B7"/>
    <w:rsid w:val="00EF3B96"/>
    <w:rsid w:val="00EF3D57"/>
    <w:rsid w:val="00EF3F7A"/>
    <w:rsid w:val="00EF461A"/>
    <w:rsid w:val="00EF5361"/>
    <w:rsid w:val="00EF5CFE"/>
    <w:rsid w:val="00EF6313"/>
    <w:rsid w:val="00EF632C"/>
    <w:rsid w:val="00EF6C8D"/>
    <w:rsid w:val="00EF7040"/>
    <w:rsid w:val="00EF7574"/>
    <w:rsid w:val="00EF7D82"/>
    <w:rsid w:val="00F000CE"/>
    <w:rsid w:val="00F004BE"/>
    <w:rsid w:val="00F0066B"/>
    <w:rsid w:val="00F007D5"/>
    <w:rsid w:val="00F01822"/>
    <w:rsid w:val="00F019DA"/>
    <w:rsid w:val="00F01B35"/>
    <w:rsid w:val="00F01CA0"/>
    <w:rsid w:val="00F021FA"/>
    <w:rsid w:val="00F0261C"/>
    <w:rsid w:val="00F02624"/>
    <w:rsid w:val="00F02DBB"/>
    <w:rsid w:val="00F02F44"/>
    <w:rsid w:val="00F03479"/>
    <w:rsid w:val="00F0359F"/>
    <w:rsid w:val="00F036A7"/>
    <w:rsid w:val="00F03868"/>
    <w:rsid w:val="00F03937"/>
    <w:rsid w:val="00F0395C"/>
    <w:rsid w:val="00F03C5B"/>
    <w:rsid w:val="00F03CAF"/>
    <w:rsid w:val="00F03F27"/>
    <w:rsid w:val="00F04E8D"/>
    <w:rsid w:val="00F04F73"/>
    <w:rsid w:val="00F05537"/>
    <w:rsid w:val="00F05F70"/>
    <w:rsid w:val="00F06330"/>
    <w:rsid w:val="00F06CDE"/>
    <w:rsid w:val="00F07654"/>
    <w:rsid w:val="00F0766A"/>
    <w:rsid w:val="00F076C5"/>
    <w:rsid w:val="00F07786"/>
    <w:rsid w:val="00F07C27"/>
    <w:rsid w:val="00F07F68"/>
    <w:rsid w:val="00F07FA1"/>
    <w:rsid w:val="00F10764"/>
    <w:rsid w:val="00F10A86"/>
    <w:rsid w:val="00F10C67"/>
    <w:rsid w:val="00F10C9D"/>
    <w:rsid w:val="00F10DCA"/>
    <w:rsid w:val="00F10FFA"/>
    <w:rsid w:val="00F1106D"/>
    <w:rsid w:val="00F11093"/>
    <w:rsid w:val="00F11B94"/>
    <w:rsid w:val="00F1221F"/>
    <w:rsid w:val="00F12751"/>
    <w:rsid w:val="00F12B79"/>
    <w:rsid w:val="00F12EB9"/>
    <w:rsid w:val="00F12FFC"/>
    <w:rsid w:val="00F13761"/>
    <w:rsid w:val="00F13971"/>
    <w:rsid w:val="00F1423A"/>
    <w:rsid w:val="00F1440E"/>
    <w:rsid w:val="00F14806"/>
    <w:rsid w:val="00F1495D"/>
    <w:rsid w:val="00F14ABE"/>
    <w:rsid w:val="00F14ADE"/>
    <w:rsid w:val="00F1501F"/>
    <w:rsid w:val="00F1513E"/>
    <w:rsid w:val="00F1584E"/>
    <w:rsid w:val="00F15A5B"/>
    <w:rsid w:val="00F15AA5"/>
    <w:rsid w:val="00F15C4B"/>
    <w:rsid w:val="00F17069"/>
    <w:rsid w:val="00F17719"/>
    <w:rsid w:val="00F1771F"/>
    <w:rsid w:val="00F17C52"/>
    <w:rsid w:val="00F20705"/>
    <w:rsid w:val="00F20CAA"/>
    <w:rsid w:val="00F210D3"/>
    <w:rsid w:val="00F2126E"/>
    <w:rsid w:val="00F21945"/>
    <w:rsid w:val="00F22522"/>
    <w:rsid w:val="00F22632"/>
    <w:rsid w:val="00F23520"/>
    <w:rsid w:val="00F235B9"/>
    <w:rsid w:val="00F2382B"/>
    <w:rsid w:val="00F24185"/>
    <w:rsid w:val="00F24883"/>
    <w:rsid w:val="00F24B7B"/>
    <w:rsid w:val="00F24CC3"/>
    <w:rsid w:val="00F25088"/>
    <w:rsid w:val="00F250A7"/>
    <w:rsid w:val="00F2575F"/>
    <w:rsid w:val="00F25AEA"/>
    <w:rsid w:val="00F25B5D"/>
    <w:rsid w:val="00F26560"/>
    <w:rsid w:val="00F26927"/>
    <w:rsid w:val="00F2694E"/>
    <w:rsid w:val="00F26B7C"/>
    <w:rsid w:val="00F26C13"/>
    <w:rsid w:val="00F27167"/>
    <w:rsid w:val="00F27456"/>
    <w:rsid w:val="00F27478"/>
    <w:rsid w:val="00F2763B"/>
    <w:rsid w:val="00F27763"/>
    <w:rsid w:val="00F27831"/>
    <w:rsid w:val="00F27A28"/>
    <w:rsid w:val="00F3027E"/>
    <w:rsid w:val="00F302FA"/>
    <w:rsid w:val="00F30C5D"/>
    <w:rsid w:val="00F314AD"/>
    <w:rsid w:val="00F317FA"/>
    <w:rsid w:val="00F3199E"/>
    <w:rsid w:val="00F329F6"/>
    <w:rsid w:val="00F32D60"/>
    <w:rsid w:val="00F330CB"/>
    <w:rsid w:val="00F33237"/>
    <w:rsid w:val="00F33376"/>
    <w:rsid w:val="00F33673"/>
    <w:rsid w:val="00F33696"/>
    <w:rsid w:val="00F33F48"/>
    <w:rsid w:val="00F3424B"/>
    <w:rsid w:val="00F34671"/>
    <w:rsid w:val="00F34788"/>
    <w:rsid w:val="00F34B2F"/>
    <w:rsid w:val="00F354DF"/>
    <w:rsid w:val="00F35ED6"/>
    <w:rsid w:val="00F36A89"/>
    <w:rsid w:val="00F373A3"/>
    <w:rsid w:val="00F37413"/>
    <w:rsid w:val="00F3792D"/>
    <w:rsid w:val="00F37CF7"/>
    <w:rsid w:val="00F400EA"/>
    <w:rsid w:val="00F402A6"/>
    <w:rsid w:val="00F40620"/>
    <w:rsid w:val="00F40A40"/>
    <w:rsid w:val="00F414FC"/>
    <w:rsid w:val="00F4159A"/>
    <w:rsid w:val="00F415CA"/>
    <w:rsid w:val="00F419C6"/>
    <w:rsid w:val="00F41F02"/>
    <w:rsid w:val="00F421A6"/>
    <w:rsid w:val="00F424F2"/>
    <w:rsid w:val="00F427B0"/>
    <w:rsid w:val="00F427BF"/>
    <w:rsid w:val="00F42D20"/>
    <w:rsid w:val="00F430EA"/>
    <w:rsid w:val="00F4319C"/>
    <w:rsid w:val="00F431FD"/>
    <w:rsid w:val="00F43982"/>
    <w:rsid w:val="00F43A4B"/>
    <w:rsid w:val="00F43CFA"/>
    <w:rsid w:val="00F43D75"/>
    <w:rsid w:val="00F43E07"/>
    <w:rsid w:val="00F44450"/>
    <w:rsid w:val="00F4459B"/>
    <w:rsid w:val="00F44630"/>
    <w:rsid w:val="00F4479A"/>
    <w:rsid w:val="00F44E03"/>
    <w:rsid w:val="00F45125"/>
    <w:rsid w:val="00F45A04"/>
    <w:rsid w:val="00F45E2D"/>
    <w:rsid w:val="00F461AB"/>
    <w:rsid w:val="00F46D48"/>
    <w:rsid w:val="00F46FFF"/>
    <w:rsid w:val="00F470CB"/>
    <w:rsid w:val="00F47727"/>
    <w:rsid w:val="00F47B8A"/>
    <w:rsid w:val="00F47D57"/>
    <w:rsid w:val="00F5065B"/>
    <w:rsid w:val="00F50B14"/>
    <w:rsid w:val="00F50CBE"/>
    <w:rsid w:val="00F50DB6"/>
    <w:rsid w:val="00F50EED"/>
    <w:rsid w:val="00F50F98"/>
    <w:rsid w:val="00F517D8"/>
    <w:rsid w:val="00F51C8B"/>
    <w:rsid w:val="00F51CA1"/>
    <w:rsid w:val="00F51CA2"/>
    <w:rsid w:val="00F51DF0"/>
    <w:rsid w:val="00F523F8"/>
    <w:rsid w:val="00F52521"/>
    <w:rsid w:val="00F52711"/>
    <w:rsid w:val="00F52828"/>
    <w:rsid w:val="00F534DE"/>
    <w:rsid w:val="00F5387E"/>
    <w:rsid w:val="00F5394F"/>
    <w:rsid w:val="00F54685"/>
    <w:rsid w:val="00F546F8"/>
    <w:rsid w:val="00F54A1F"/>
    <w:rsid w:val="00F55084"/>
    <w:rsid w:val="00F559A8"/>
    <w:rsid w:val="00F55B90"/>
    <w:rsid w:val="00F55DE6"/>
    <w:rsid w:val="00F55E8E"/>
    <w:rsid w:val="00F5681F"/>
    <w:rsid w:val="00F5693F"/>
    <w:rsid w:val="00F56D0C"/>
    <w:rsid w:val="00F56DEA"/>
    <w:rsid w:val="00F56F73"/>
    <w:rsid w:val="00F57427"/>
    <w:rsid w:val="00F57837"/>
    <w:rsid w:val="00F60B92"/>
    <w:rsid w:val="00F60F12"/>
    <w:rsid w:val="00F61165"/>
    <w:rsid w:val="00F6188C"/>
    <w:rsid w:val="00F6215F"/>
    <w:rsid w:val="00F6263C"/>
    <w:rsid w:val="00F62889"/>
    <w:rsid w:val="00F62E97"/>
    <w:rsid w:val="00F63723"/>
    <w:rsid w:val="00F638D5"/>
    <w:rsid w:val="00F64009"/>
    <w:rsid w:val="00F64209"/>
    <w:rsid w:val="00F6465D"/>
    <w:rsid w:val="00F647C2"/>
    <w:rsid w:val="00F647DD"/>
    <w:rsid w:val="00F64EA0"/>
    <w:rsid w:val="00F6507D"/>
    <w:rsid w:val="00F654EB"/>
    <w:rsid w:val="00F65A9F"/>
    <w:rsid w:val="00F65AD7"/>
    <w:rsid w:val="00F6627A"/>
    <w:rsid w:val="00F6654C"/>
    <w:rsid w:val="00F668E5"/>
    <w:rsid w:val="00F66CD6"/>
    <w:rsid w:val="00F67424"/>
    <w:rsid w:val="00F67FD2"/>
    <w:rsid w:val="00F704C2"/>
    <w:rsid w:val="00F707E6"/>
    <w:rsid w:val="00F719D5"/>
    <w:rsid w:val="00F72625"/>
    <w:rsid w:val="00F726A0"/>
    <w:rsid w:val="00F726C3"/>
    <w:rsid w:val="00F73207"/>
    <w:rsid w:val="00F7343B"/>
    <w:rsid w:val="00F7418C"/>
    <w:rsid w:val="00F741CD"/>
    <w:rsid w:val="00F75F90"/>
    <w:rsid w:val="00F763E4"/>
    <w:rsid w:val="00F76CF1"/>
    <w:rsid w:val="00F7707C"/>
    <w:rsid w:val="00F772AF"/>
    <w:rsid w:val="00F77660"/>
    <w:rsid w:val="00F7790E"/>
    <w:rsid w:val="00F7792E"/>
    <w:rsid w:val="00F77BCF"/>
    <w:rsid w:val="00F80202"/>
    <w:rsid w:val="00F80897"/>
    <w:rsid w:val="00F810C3"/>
    <w:rsid w:val="00F816C5"/>
    <w:rsid w:val="00F81784"/>
    <w:rsid w:val="00F817AA"/>
    <w:rsid w:val="00F818AE"/>
    <w:rsid w:val="00F81CF3"/>
    <w:rsid w:val="00F81E5A"/>
    <w:rsid w:val="00F8309A"/>
    <w:rsid w:val="00F84388"/>
    <w:rsid w:val="00F847B5"/>
    <w:rsid w:val="00F84811"/>
    <w:rsid w:val="00F84C70"/>
    <w:rsid w:val="00F852BB"/>
    <w:rsid w:val="00F8542B"/>
    <w:rsid w:val="00F85903"/>
    <w:rsid w:val="00F85A5E"/>
    <w:rsid w:val="00F85DDC"/>
    <w:rsid w:val="00F85E57"/>
    <w:rsid w:val="00F86858"/>
    <w:rsid w:val="00F86B4F"/>
    <w:rsid w:val="00F86C80"/>
    <w:rsid w:val="00F90277"/>
    <w:rsid w:val="00F90390"/>
    <w:rsid w:val="00F90998"/>
    <w:rsid w:val="00F90E09"/>
    <w:rsid w:val="00F914D0"/>
    <w:rsid w:val="00F915A0"/>
    <w:rsid w:val="00F927EA"/>
    <w:rsid w:val="00F92A94"/>
    <w:rsid w:val="00F92B65"/>
    <w:rsid w:val="00F92F73"/>
    <w:rsid w:val="00F93118"/>
    <w:rsid w:val="00F9313F"/>
    <w:rsid w:val="00F9348F"/>
    <w:rsid w:val="00F9366F"/>
    <w:rsid w:val="00F936C8"/>
    <w:rsid w:val="00F93BF5"/>
    <w:rsid w:val="00F93C7C"/>
    <w:rsid w:val="00F93D01"/>
    <w:rsid w:val="00F93D15"/>
    <w:rsid w:val="00F94311"/>
    <w:rsid w:val="00F94780"/>
    <w:rsid w:val="00F94B1F"/>
    <w:rsid w:val="00F94BA8"/>
    <w:rsid w:val="00F94DBC"/>
    <w:rsid w:val="00F94E4C"/>
    <w:rsid w:val="00F952D5"/>
    <w:rsid w:val="00F953BA"/>
    <w:rsid w:val="00F957AF"/>
    <w:rsid w:val="00F95913"/>
    <w:rsid w:val="00F960DC"/>
    <w:rsid w:val="00F96398"/>
    <w:rsid w:val="00F964B0"/>
    <w:rsid w:val="00F96F1A"/>
    <w:rsid w:val="00F96F6D"/>
    <w:rsid w:val="00F96F7E"/>
    <w:rsid w:val="00F96FD2"/>
    <w:rsid w:val="00F97142"/>
    <w:rsid w:val="00F9732D"/>
    <w:rsid w:val="00F97E29"/>
    <w:rsid w:val="00FA02F3"/>
    <w:rsid w:val="00FA06EE"/>
    <w:rsid w:val="00FA13EA"/>
    <w:rsid w:val="00FA2792"/>
    <w:rsid w:val="00FA28B4"/>
    <w:rsid w:val="00FA29A6"/>
    <w:rsid w:val="00FA2D0B"/>
    <w:rsid w:val="00FA2D36"/>
    <w:rsid w:val="00FA2F09"/>
    <w:rsid w:val="00FA32D6"/>
    <w:rsid w:val="00FA3425"/>
    <w:rsid w:val="00FA3DFF"/>
    <w:rsid w:val="00FA4EC6"/>
    <w:rsid w:val="00FA5169"/>
    <w:rsid w:val="00FA589D"/>
    <w:rsid w:val="00FA5AAF"/>
    <w:rsid w:val="00FA6033"/>
    <w:rsid w:val="00FA62B1"/>
    <w:rsid w:val="00FA649F"/>
    <w:rsid w:val="00FA688A"/>
    <w:rsid w:val="00FA68A6"/>
    <w:rsid w:val="00FA7307"/>
    <w:rsid w:val="00FA7609"/>
    <w:rsid w:val="00FA7C28"/>
    <w:rsid w:val="00FB03CB"/>
    <w:rsid w:val="00FB041D"/>
    <w:rsid w:val="00FB0B06"/>
    <w:rsid w:val="00FB0E8F"/>
    <w:rsid w:val="00FB11DF"/>
    <w:rsid w:val="00FB136F"/>
    <w:rsid w:val="00FB1C2D"/>
    <w:rsid w:val="00FB2E51"/>
    <w:rsid w:val="00FB2FC4"/>
    <w:rsid w:val="00FB3158"/>
    <w:rsid w:val="00FB3654"/>
    <w:rsid w:val="00FB3893"/>
    <w:rsid w:val="00FB3950"/>
    <w:rsid w:val="00FB3ACA"/>
    <w:rsid w:val="00FB3B2C"/>
    <w:rsid w:val="00FB3EEF"/>
    <w:rsid w:val="00FB40A2"/>
    <w:rsid w:val="00FB4558"/>
    <w:rsid w:val="00FB49EB"/>
    <w:rsid w:val="00FB4CF8"/>
    <w:rsid w:val="00FB4E1A"/>
    <w:rsid w:val="00FB4FA7"/>
    <w:rsid w:val="00FB568A"/>
    <w:rsid w:val="00FB5D89"/>
    <w:rsid w:val="00FB62F3"/>
    <w:rsid w:val="00FB643D"/>
    <w:rsid w:val="00FB676A"/>
    <w:rsid w:val="00FB68FE"/>
    <w:rsid w:val="00FB6A35"/>
    <w:rsid w:val="00FB7207"/>
    <w:rsid w:val="00FB77D7"/>
    <w:rsid w:val="00FB7CE9"/>
    <w:rsid w:val="00FC0064"/>
    <w:rsid w:val="00FC01E7"/>
    <w:rsid w:val="00FC0BCF"/>
    <w:rsid w:val="00FC0D74"/>
    <w:rsid w:val="00FC1587"/>
    <w:rsid w:val="00FC1B0B"/>
    <w:rsid w:val="00FC1C30"/>
    <w:rsid w:val="00FC1C75"/>
    <w:rsid w:val="00FC27B1"/>
    <w:rsid w:val="00FC32E8"/>
    <w:rsid w:val="00FC369A"/>
    <w:rsid w:val="00FC38A7"/>
    <w:rsid w:val="00FC3D87"/>
    <w:rsid w:val="00FC41BA"/>
    <w:rsid w:val="00FC42F8"/>
    <w:rsid w:val="00FC5221"/>
    <w:rsid w:val="00FC577D"/>
    <w:rsid w:val="00FC618E"/>
    <w:rsid w:val="00FC6723"/>
    <w:rsid w:val="00FC67EB"/>
    <w:rsid w:val="00FC68E8"/>
    <w:rsid w:val="00FC735D"/>
    <w:rsid w:val="00FC78B1"/>
    <w:rsid w:val="00FC7F7D"/>
    <w:rsid w:val="00FD00C6"/>
    <w:rsid w:val="00FD0219"/>
    <w:rsid w:val="00FD09F7"/>
    <w:rsid w:val="00FD13BB"/>
    <w:rsid w:val="00FD14BB"/>
    <w:rsid w:val="00FD1D79"/>
    <w:rsid w:val="00FD2BE1"/>
    <w:rsid w:val="00FD2F7D"/>
    <w:rsid w:val="00FD3074"/>
    <w:rsid w:val="00FD3DB6"/>
    <w:rsid w:val="00FD52EA"/>
    <w:rsid w:val="00FD555F"/>
    <w:rsid w:val="00FD5663"/>
    <w:rsid w:val="00FD571B"/>
    <w:rsid w:val="00FD5775"/>
    <w:rsid w:val="00FD5EC4"/>
    <w:rsid w:val="00FD5F7A"/>
    <w:rsid w:val="00FD6199"/>
    <w:rsid w:val="00FD64BC"/>
    <w:rsid w:val="00FD6939"/>
    <w:rsid w:val="00FD6A56"/>
    <w:rsid w:val="00FD6C00"/>
    <w:rsid w:val="00FD6C34"/>
    <w:rsid w:val="00FD6DE5"/>
    <w:rsid w:val="00FD7062"/>
    <w:rsid w:val="00FD7117"/>
    <w:rsid w:val="00FD7948"/>
    <w:rsid w:val="00FD7BD1"/>
    <w:rsid w:val="00FD7D02"/>
    <w:rsid w:val="00FE01ED"/>
    <w:rsid w:val="00FE0552"/>
    <w:rsid w:val="00FE0F56"/>
    <w:rsid w:val="00FE18CC"/>
    <w:rsid w:val="00FE199E"/>
    <w:rsid w:val="00FE1C59"/>
    <w:rsid w:val="00FE1ED6"/>
    <w:rsid w:val="00FE1F9E"/>
    <w:rsid w:val="00FE2298"/>
    <w:rsid w:val="00FE2BBF"/>
    <w:rsid w:val="00FE2D4E"/>
    <w:rsid w:val="00FE3016"/>
    <w:rsid w:val="00FE30CC"/>
    <w:rsid w:val="00FE3408"/>
    <w:rsid w:val="00FE372A"/>
    <w:rsid w:val="00FE3943"/>
    <w:rsid w:val="00FE41DD"/>
    <w:rsid w:val="00FE446B"/>
    <w:rsid w:val="00FE48E2"/>
    <w:rsid w:val="00FE4A89"/>
    <w:rsid w:val="00FE4CD8"/>
    <w:rsid w:val="00FE5E17"/>
    <w:rsid w:val="00FE6914"/>
    <w:rsid w:val="00FE695F"/>
    <w:rsid w:val="00FE6A94"/>
    <w:rsid w:val="00FE6C5B"/>
    <w:rsid w:val="00FE708C"/>
    <w:rsid w:val="00FE71B6"/>
    <w:rsid w:val="00FE72CD"/>
    <w:rsid w:val="00FE7494"/>
    <w:rsid w:val="00FF01F5"/>
    <w:rsid w:val="00FF02BC"/>
    <w:rsid w:val="00FF0437"/>
    <w:rsid w:val="00FF06D2"/>
    <w:rsid w:val="00FF0E5C"/>
    <w:rsid w:val="00FF1367"/>
    <w:rsid w:val="00FF1962"/>
    <w:rsid w:val="00FF1CFA"/>
    <w:rsid w:val="00FF1DB8"/>
    <w:rsid w:val="00FF1F13"/>
    <w:rsid w:val="00FF2108"/>
    <w:rsid w:val="00FF214B"/>
    <w:rsid w:val="00FF23A0"/>
    <w:rsid w:val="00FF3B7C"/>
    <w:rsid w:val="00FF3ED0"/>
    <w:rsid w:val="00FF3FC0"/>
    <w:rsid w:val="00FF40AA"/>
    <w:rsid w:val="00FF43E0"/>
    <w:rsid w:val="00FF441B"/>
    <w:rsid w:val="00FF4CDB"/>
    <w:rsid w:val="00FF527E"/>
    <w:rsid w:val="00FF572A"/>
    <w:rsid w:val="00FF5A06"/>
    <w:rsid w:val="00FF5AC4"/>
    <w:rsid w:val="00FF5E60"/>
    <w:rsid w:val="00FF672B"/>
    <w:rsid w:val="00FF679C"/>
    <w:rsid w:val="00FF6876"/>
    <w:rsid w:val="00FF6FDE"/>
    <w:rsid w:val="00FF7D54"/>
    <w:rsid w:val="00FF7FDF"/>
    <w:rsid w:val="07E95847"/>
    <w:rsid w:val="0A831448"/>
    <w:rsid w:val="10169BF6"/>
    <w:rsid w:val="12341E33"/>
    <w:rsid w:val="137A91AF"/>
    <w:rsid w:val="13DDB2C6"/>
    <w:rsid w:val="152AD10B"/>
    <w:rsid w:val="16893261"/>
    <w:rsid w:val="1AA480FA"/>
    <w:rsid w:val="1B7DB86C"/>
    <w:rsid w:val="209B057E"/>
    <w:rsid w:val="24E97C35"/>
    <w:rsid w:val="255FCAE1"/>
    <w:rsid w:val="2A69B5E7"/>
    <w:rsid w:val="40754B4C"/>
    <w:rsid w:val="44A063A7"/>
    <w:rsid w:val="45C1EE65"/>
    <w:rsid w:val="46871F44"/>
    <w:rsid w:val="4D5F4E2A"/>
    <w:rsid w:val="4FC45F46"/>
    <w:rsid w:val="52A35B32"/>
    <w:rsid w:val="55E78D19"/>
    <w:rsid w:val="56E8D3B3"/>
    <w:rsid w:val="58D35CAB"/>
    <w:rsid w:val="603B68A4"/>
    <w:rsid w:val="65197BE3"/>
    <w:rsid w:val="6988CD16"/>
    <w:rsid w:val="70E5E997"/>
    <w:rsid w:val="71CEEF87"/>
    <w:rsid w:val="791CF664"/>
    <w:rsid w:val="7DF1E91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99E"/>
    <w:rPr>
      <w:rFonts w:eastAsia="MS Mincho" w:cs="Arial"/>
      <w:bCs/>
      <w:kern w:val="32"/>
      <w:sz w:val="22"/>
      <w:szCs w:val="32"/>
      <w:lang w:eastAsia="ja-JP"/>
    </w:rPr>
  </w:style>
  <w:style w:type="paragraph" w:styleId="Heading1">
    <w:name w:val="heading 1"/>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B43A8"/>
    <w:pPr>
      <w:keepNext/>
      <w:numPr>
        <w:ilvl w:val="1"/>
        <w:numId w:val="3"/>
      </w:numPr>
      <w:spacing w:before="120" w:after="120"/>
      <w:outlineLvl w:val="1"/>
    </w:pPr>
    <w:rPr>
      <w:b/>
      <w:szCs w:val="22"/>
      <w:u w:val="single"/>
    </w:rPr>
  </w:style>
  <w:style w:type="paragraph" w:styleId="Heading3">
    <w:name w:val="heading 3"/>
    <w:basedOn w:val="Normal"/>
    <w:next w:val="ParaNum"/>
    <w:link w:val="Heading3Char"/>
    <w:qFormat/>
    <w:rsid w:val="00BA6196"/>
    <w:pPr>
      <w:keepNext/>
      <w:numPr>
        <w:ilvl w:val="2"/>
        <w:numId w:val="3"/>
      </w:numPr>
      <w:spacing w:after="120"/>
      <w:outlineLvl w:val="2"/>
    </w:pPr>
    <w:rPr>
      <w:b/>
    </w:rPr>
  </w:style>
  <w:style w:type="paragraph" w:styleId="Heading4">
    <w:name w:val="heading 4"/>
    <w:basedOn w:val="Normal"/>
    <w:next w:val="ParaNum"/>
    <w:link w:val="Heading4Char"/>
    <w:qFormat/>
    <w:rsid w:val="00C426B1"/>
    <w:pPr>
      <w:keepNext/>
      <w:numPr>
        <w:ilvl w:val="3"/>
        <w:numId w:val="3"/>
      </w:numPr>
      <w:spacing w:after="120"/>
      <w:outlineLvl w:val="3"/>
    </w:pPr>
    <w:rPr>
      <w:b/>
    </w:rPr>
  </w:style>
  <w:style w:type="paragraph" w:styleId="Heading5">
    <w:name w:val="heading 5"/>
    <w:basedOn w:val="Normal"/>
    <w:next w:val="ParaNum"/>
    <w:link w:val="Heading5Char"/>
    <w:qFormat/>
    <w:rsid w:val="00511968"/>
    <w:pPr>
      <w:keepNext/>
      <w:numPr>
        <w:ilvl w:val="4"/>
        <w:numId w:val="3"/>
      </w:numPr>
      <w:suppressAutoHyphens/>
      <w:spacing w:after="120"/>
      <w:outlineLvl w:val="4"/>
    </w:pPr>
    <w:rPr>
      <w:b/>
    </w:rPr>
  </w:style>
  <w:style w:type="paragraph" w:styleId="Heading6">
    <w:name w:val="heading 6"/>
    <w:basedOn w:val="Normal"/>
    <w:next w:val="ParaNum"/>
    <w:link w:val="Heading6Char"/>
    <w:qFormat/>
    <w:rsid w:val="00036039"/>
    <w:pPr>
      <w:numPr>
        <w:ilvl w:val="5"/>
        <w:numId w:val="3"/>
      </w:numPr>
      <w:spacing w:after="120"/>
      <w:outlineLvl w:val="5"/>
    </w:pPr>
    <w:rPr>
      <w:b/>
    </w:rPr>
  </w:style>
  <w:style w:type="paragraph" w:styleId="Heading7">
    <w:name w:val="heading 7"/>
    <w:basedOn w:val="Normal"/>
    <w:next w:val="ParaNum"/>
    <w:link w:val="Heading7Char"/>
    <w:qFormat/>
    <w:rsid w:val="00036039"/>
    <w:pPr>
      <w:numPr>
        <w:ilvl w:val="6"/>
        <w:numId w:val="3"/>
      </w:numPr>
      <w:spacing w:after="120"/>
      <w:outlineLvl w:val="6"/>
    </w:pPr>
    <w:rPr>
      <w:b/>
    </w:rPr>
  </w:style>
  <w:style w:type="paragraph" w:styleId="Heading8">
    <w:name w:val="heading 8"/>
    <w:basedOn w:val="Normal"/>
    <w:next w:val="ParaNum"/>
    <w:link w:val="Heading8Char"/>
    <w:qFormat/>
    <w:rsid w:val="001E01CA"/>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B1466"/>
    <w:rPr>
      <w:rFonts w:ascii="Times New Roman Bold" w:eastAsia="MS Mincho" w:hAnsi="Times New Roman Bold" w:cs="Arial"/>
      <w:b/>
      <w:bCs/>
      <w:caps/>
      <w:kern w:val="32"/>
      <w:sz w:val="22"/>
      <w:szCs w:val="32"/>
      <w:lang w:eastAsia="ja-JP"/>
    </w:rPr>
  </w:style>
  <w:style w:type="character" w:customStyle="1" w:styleId="Heading2Char">
    <w:name w:val="Heading 2 Char"/>
    <w:link w:val="Heading2"/>
    <w:locked/>
    <w:rsid w:val="00CB43A8"/>
    <w:rPr>
      <w:rFonts w:eastAsia="MS Mincho" w:cs="Arial"/>
      <w:b/>
      <w:bCs/>
      <w:kern w:val="32"/>
      <w:sz w:val="22"/>
      <w:szCs w:val="22"/>
      <w:u w:val="single"/>
      <w:lang w:eastAsia="ja-JP"/>
    </w:rPr>
  </w:style>
  <w:style w:type="character" w:customStyle="1" w:styleId="Heading3Char">
    <w:name w:val="Heading 3 Char"/>
    <w:link w:val="Heading3"/>
    <w:locked/>
    <w:rsid w:val="007B1466"/>
    <w:rPr>
      <w:rFonts w:eastAsia="MS Mincho" w:cs="Arial"/>
      <w:b/>
      <w:bCs/>
      <w:kern w:val="32"/>
      <w:sz w:val="22"/>
      <w:szCs w:val="32"/>
      <w:lang w:eastAsia="ja-JP"/>
    </w:rPr>
  </w:style>
  <w:style w:type="character" w:customStyle="1" w:styleId="Heading4Char">
    <w:name w:val="Heading 4 Char"/>
    <w:link w:val="Heading4"/>
    <w:locked/>
    <w:rsid w:val="007B1466"/>
    <w:rPr>
      <w:rFonts w:eastAsia="MS Mincho" w:cs="Arial"/>
      <w:b/>
      <w:bCs/>
      <w:kern w:val="32"/>
      <w:sz w:val="22"/>
      <w:szCs w:val="32"/>
      <w:lang w:eastAsia="ja-JP"/>
    </w:rPr>
  </w:style>
  <w:style w:type="character" w:customStyle="1" w:styleId="Heading5Char">
    <w:name w:val="Heading 5 Char"/>
    <w:link w:val="Heading5"/>
    <w:locked/>
    <w:rsid w:val="007B1466"/>
    <w:rPr>
      <w:rFonts w:eastAsia="MS Mincho" w:cs="Arial"/>
      <w:b/>
      <w:bCs/>
      <w:kern w:val="32"/>
      <w:sz w:val="22"/>
      <w:szCs w:val="32"/>
      <w:lang w:eastAsia="ja-JP"/>
    </w:rPr>
  </w:style>
  <w:style w:type="character" w:customStyle="1" w:styleId="Heading6Char">
    <w:name w:val="Heading 6 Char"/>
    <w:link w:val="Heading6"/>
    <w:locked/>
    <w:rsid w:val="007B1466"/>
    <w:rPr>
      <w:rFonts w:eastAsia="MS Mincho" w:cs="Arial"/>
      <w:b/>
      <w:bCs/>
      <w:kern w:val="32"/>
      <w:sz w:val="22"/>
      <w:szCs w:val="32"/>
      <w:lang w:eastAsia="ja-JP"/>
    </w:rPr>
  </w:style>
  <w:style w:type="character" w:customStyle="1" w:styleId="Heading7Char">
    <w:name w:val="Heading 7 Char"/>
    <w:link w:val="Heading7"/>
    <w:locked/>
    <w:rsid w:val="007B1466"/>
    <w:rPr>
      <w:rFonts w:eastAsia="MS Mincho" w:cs="Arial"/>
      <w:b/>
      <w:bCs/>
      <w:kern w:val="32"/>
      <w:sz w:val="22"/>
      <w:szCs w:val="32"/>
      <w:lang w:eastAsia="ja-JP"/>
    </w:rPr>
  </w:style>
  <w:style w:type="character" w:customStyle="1" w:styleId="Heading8Char">
    <w:name w:val="Heading 8 Char"/>
    <w:link w:val="Heading8"/>
    <w:locked/>
    <w:rsid w:val="007B1466"/>
    <w:rPr>
      <w:rFonts w:eastAsia="MS Mincho" w:cs="Arial"/>
      <w:b/>
      <w:bCs/>
      <w:kern w:val="32"/>
      <w:sz w:val="22"/>
      <w:szCs w:val="32"/>
      <w:lang w:eastAsia="ja-JP"/>
    </w:rPr>
  </w:style>
  <w:style w:type="character" w:customStyle="1" w:styleId="Heading9Char">
    <w:name w:val="Heading 9 Char"/>
    <w:link w:val="Heading9"/>
    <w:locked/>
    <w:rsid w:val="007B1466"/>
    <w:rPr>
      <w:rFonts w:eastAsia="MS Mincho" w:cs="Arial"/>
      <w:b/>
      <w:bCs/>
      <w:kern w:val="32"/>
      <w:sz w:val="22"/>
      <w:szCs w:val="32"/>
      <w:lang w:eastAsia="ja-JP"/>
    </w:rPr>
  </w:style>
  <w:style w:type="paragraph" w:styleId="BalloonText">
    <w:name w:val="Balloon Text"/>
    <w:basedOn w:val="Normal"/>
    <w:link w:val="BalloonTextChar"/>
    <w:semiHidden/>
    <w:rsid w:val="00C92E9C"/>
    <w:rPr>
      <w:rFonts w:ascii="Tahoma" w:hAnsi="Tahoma" w:cs="Tahoma"/>
      <w:bCs w:val="0"/>
      <w:kern w:val="0"/>
      <w:sz w:val="16"/>
      <w:szCs w:val="16"/>
    </w:rPr>
  </w:style>
  <w:style w:type="character" w:customStyle="1" w:styleId="BalloonTextChar">
    <w:name w:val="Balloon Text Char"/>
    <w:link w:val="BalloonText"/>
    <w:semiHidden/>
    <w:locked/>
    <w:rsid w:val="00C92E9C"/>
    <w:rPr>
      <w:rFonts w:ascii="Tahoma" w:eastAsia="MS Mincho" w:hAnsi="Tahoma" w:cs="Times New Roman"/>
      <w:sz w:val="16"/>
      <w:lang w:val="en-US" w:eastAsia="ja-JP"/>
    </w:rPr>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link w:val="EndnoteTextChar"/>
    <w:semiHidden/>
    <w:rsid w:val="00641B5D"/>
    <w:rPr>
      <w:sz w:val="20"/>
    </w:rPr>
  </w:style>
  <w:style w:type="character" w:customStyle="1" w:styleId="EndnoteTextChar">
    <w:name w:val="Endnote Text Char"/>
    <w:link w:val="EndnoteText"/>
    <w:semiHidden/>
    <w:locked/>
    <w:rsid w:val="007B1466"/>
    <w:rPr>
      <w:rFonts w:eastAsia="MS Mincho" w:cs="Arial"/>
      <w:bCs/>
      <w:kern w:val="32"/>
      <w:sz w:val="20"/>
      <w:szCs w:val="20"/>
      <w:lang w:val="x-none" w:eastAsia="ja-JP"/>
    </w:rPr>
  </w:style>
  <w:style w:type="character" w:styleId="EndnoteReference">
    <w:name w:val="endnote reference"/>
    <w:semiHidden/>
    <w:rsid w:val="00641B5D"/>
    <w:rPr>
      <w:rFonts w:cs="Times New Roman"/>
      <w:vertAlign w:val="superscript"/>
    </w:rPr>
  </w:style>
  <w:style w:type="paragraph" w:styleId="FootnoteText">
    <w:name w:val="footnote text"/>
    <w:aliases w:val="FOOTNOTE,Footnote Text Char2 Char1 Char1,Footnote Text Char2 Char1 Char1 Char Char,Footnote Text Char2 Char3,Footnote Text Char3 Char1,Footnote Text Char3 Char1 Char Char,Footnote Text Char3 Char1 Char Char Char Char,Footnote Text Char6,fn"/>
    <w:basedOn w:val="Normal"/>
    <w:link w:val="FootnoteTextChar1"/>
    <w:rsid w:val="000E3D42"/>
    <w:pPr>
      <w:spacing w:after="120"/>
    </w:pPr>
    <w:rPr>
      <w:rFonts w:eastAsia="Times New Roman" w:cs="Times New Roman"/>
      <w:bCs w:val="0"/>
      <w:kern w:val="0"/>
      <w:sz w:val="20"/>
      <w:szCs w:val="20"/>
      <w:lang w:eastAsia="en-US"/>
    </w:rPr>
  </w:style>
  <w:style w:type="character" w:customStyle="1" w:styleId="FootnoteTextChar">
    <w:name w:val="Footnote Text Char"/>
    <w:aliases w:val="Footnote Text Char2 Char1 Char1 Char,Footnote Text Char2 Char1 Char1 Char Char Char,Footnote Text Char3 Char1 Char,Footnote Text Char3 Char1 Char Char Char,Footnote Text Char3 Char1 Char Char Char Char Char,Footnote Text Char6 Char"/>
    <w:locked/>
    <w:rsid w:val="007B1466"/>
    <w:rPr>
      <w:rFonts w:eastAsia="MS Mincho" w:cs="Arial"/>
      <w:bCs/>
      <w:kern w:val="32"/>
      <w:sz w:val="20"/>
      <w:szCs w:val="20"/>
      <w:lang w:val="x-none" w:eastAsia="ja-JP"/>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41B5D"/>
    <w:rPr>
      <w:rFonts w:ascii="Times New Roman" w:hAnsi="Times New Roman" w:cs="Times New Roman"/>
      <w:color w:val="auto"/>
      <w:sz w:val="22"/>
      <w:vertAlign w:val="superscript"/>
    </w:rPr>
  </w:style>
  <w:style w:type="paragraph" w:styleId="TOC1">
    <w:name w:val="toc 1"/>
    <w:basedOn w:val="Normal"/>
    <w:next w:val="Normal"/>
    <w:uiPriority w:val="39"/>
    <w:rsid w:val="00641B5D"/>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641B5D"/>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641B5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641B5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1B5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1B5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1B5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1B5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1B5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1B5D"/>
    <w:pPr>
      <w:tabs>
        <w:tab w:val="right" w:pos="9360"/>
      </w:tabs>
      <w:suppressAutoHyphens/>
    </w:pPr>
  </w:style>
  <w:style w:type="character" w:customStyle="1" w:styleId="EquationCaption">
    <w:name w:val="_Equation Caption"/>
    <w:rsid w:val="00641B5D"/>
  </w:style>
  <w:style w:type="paragraph" w:styleId="Header">
    <w:name w:val="header"/>
    <w:basedOn w:val="Normal"/>
    <w:link w:val="HeaderChar"/>
    <w:autoRedefine/>
    <w:uiPriority w:val="99"/>
    <w:rsid w:val="00641B5D"/>
    <w:pPr>
      <w:tabs>
        <w:tab w:val="center" w:pos="4680"/>
        <w:tab w:val="right" w:pos="9360"/>
      </w:tabs>
    </w:pPr>
    <w:rPr>
      <w:b/>
    </w:rPr>
  </w:style>
  <w:style w:type="character" w:customStyle="1" w:styleId="HeaderChar">
    <w:name w:val="Header Char"/>
    <w:link w:val="Header"/>
    <w:uiPriority w:val="99"/>
    <w:locked/>
    <w:rsid w:val="007B1466"/>
    <w:rPr>
      <w:rFonts w:eastAsia="MS Mincho" w:cs="Arial"/>
      <w:bCs/>
      <w:kern w:val="32"/>
      <w:sz w:val="32"/>
      <w:szCs w:val="32"/>
      <w:lang w:val="x-none" w:eastAsia="ja-JP"/>
    </w:rPr>
  </w:style>
  <w:style w:type="paragraph" w:styleId="Footer">
    <w:name w:val="footer"/>
    <w:basedOn w:val="Normal"/>
    <w:link w:val="FooterChar"/>
    <w:rsid w:val="00641B5D"/>
    <w:pPr>
      <w:tabs>
        <w:tab w:val="center" w:pos="4320"/>
        <w:tab w:val="right" w:pos="8640"/>
      </w:tabs>
    </w:pPr>
  </w:style>
  <w:style w:type="character" w:customStyle="1" w:styleId="FooterChar">
    <w:name w:val="Footer Char"/>
    <w:link w:val="Footer"/>
    <w:locked/>
    <w:rsid w:val="007B1466"/>
    <w:rPr>
      <w:rFonts w:eastAsia="MS Mincho" w:cs="Arial"/>
      <w:bCs/>
      <w:kern w:val="32"/>
      <w:sz w:val="32"/>
      <w:szCs w:val="32"/>
      <w:lang w:val="x-none" w:eastAsia="ja-JP"/>
    </w:rPr>
  </w:style>
  <w:style w:type="character" w:styleId="PageNumber">
    <w:name w:val="page number"/>
    <w:rsid w:val="00641B5D"/>
    <w:rPr>
      <w:rFonts w:cs="Times New Roman"/>
    </w:rPr>
  </w:style>
  <w:style w:type="paragraph" w:styleId="BlockText">
    <w:name w:val="Block Text"/>
    <w:basedOn w:val="Normal"/>
    <w:rsid w:val="00641B5D"/>
    <w:pPr>
      <w:spacing w:after="240"/>
      <w:ind w:left="1440" w:right="1440"/>
    </w:pPr>
  </w:style>
  <w:style w:type="paragraph" w:customStyle="1" w:styleId="Paratitle">
    <w:name w:val="Para title"/>
    <w:basedOn w:val="Normal"/>
    <w:rsid w:val="00641B5D"/>
    <w:pPr>
      <w:tabs>
        <w:tab w:val="center" w:pos="9270"/>
      </w:tabs>
      <w:spacing w:after="240"/>
    </w:pPr>
    <w:rPr>
      <w:spacing w:val="-2"/>
    </w:rPr>
  </w:style>
  <w:style w:type="paragraph" w:customStyle="1" w:styleId="Bullet">
    <w:name w:val="Bullet"/>
    <w:basedOn w:val="Normal"/>
    <w:rsid w:val="00641B5D"/>
    <w:pPr>
      <w:numPr>
        <w:numId w:val="1"/>
      </w:numPr>
      <w:tabs>
        <w:tab w:val="clear" w:pos="360"/>
        <w:tab w:val="left" w:pos="2160"/>
      </w:tabs>
      <w:spacing w:after="220"/>
      <w:ind w:left="2160" w:hanging="720"/>
    </w:pPr>
  </w:style>
  <w:style w:type="paragraph" w:customStyle="1" w:styleId="TableFormat">
    <w:name w:val="TableFormat"/>
    <w:basedOn w:val="Bullet"/>
    <w:rsid w:val="00641B5D"/>
    <w:pPr>
      <w:numPr>
        <w:numId w:val="0"/>
      </w:numPr>
      <w:tabs>
        <w:tab w:val="clear" w:pos="2160"/>
        <w:tab w:val="left" w:pos="5040"/>
      </w:tabs>
      <w:ind w:left="5040" w:hanging="3600"/>
    </w:pPr>
  </w:style>
  <w:style w:type="paragraph" w:customStyle="1" w:styleId="TOCTitle">
    <w:name w:val="TOC Title"/>
    <w:basedOn w:val="Normal"/>
    <w:rsid w:val="00641B5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val="0"/>
      <w:caps/>
      <w:szCs w:val="22"/>
    </w:rPr>
  </w:style>
  <w:style w:type="character" w:styleId="Hyperlink">
    <w:name w:val="Hyperlink"/>
    <w:uiPriority w:val="99"/>
    <w:rsid w:val="002A2D2E"/>
    <w:rPr>
      <w:rFonts w:cs="Times New Roman"/>
      <w:color w:val="0000FF"/>
      <w:u w:val="single"/>
    </w:rPr>
  </w:style>
  <w:style w:type="character" w:customStyle="1" w:styleId="FootnoteTextChar1">
    <w:name w:val="Footnote Text Char1"/>
    <w:aliases w:val="FOOTNOTE Char,Footnote Text Char2 Char1 Char1 Char Char Char1,Footnote Text Char2 Char1 Char1 Char1,Footnote Text Char2 Char3 Char,Footnote Text Char3 Char1 Char Char Char1,Footnote Text Char3 Char1 Char1,Footnote Text Char6 Char1"/>
    <w:link w:val="FootnoteText"/>
    <w:locked/>
    <w:rsid w:val="00C92E9C"/>
    <w:rPr>
      <w:lang w:val="en-US" w:eastAsia="en-US"/>
    </w:rPr>
  </w:style>
  <w:style w:type="character" w:styleId="CommentReference">
    <w:name w:val="annotation reference"/>
    <w:semiHidden/>
    <w:rsid w:val="00C217A6"/>
    <w:rPr>
      <w:rFonts w:cs="Times New Roman"/>
      <w:sz w:val="16"/>
    </w:rPr>
  </w:style>
  <w:style w:type="table" w:styleId="TableGrid">
    <w:name w:val="Table Grid"/>
    <w:basedOn w:val="TableNormal"/>
    <w:rsid w:val="000E44C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6Char2">
    <w:name w:val="Footnote Text Char6 Char2"/>
    <w:aliases w:val="Footnote Text Char2 Char1 Char1 Char Char Char2,Footnote Text Char2 Char1 Char1 Char2,Footnote Text Char3 Char1 Char Char Char Char Char1,Footnote Text Char3 Char1 Char Char Char2,Footnote Text Char3 Char1 Char2,fn Char Char"/>
    <w:locked/>
    <w:rsid w:val="000E44C8"/>
    <w:rPr>
      <w:b/>
      <w:snapToGrid w:val="0"/>
      <w:lang w:val="en-US" w:eastAsia="en-US"/>
    </w:rPr>
  </w:style>
  <w:style w:type="table" w:styleId="TableList1">
    <w:name w:val="Table List 1"/>
    <w:basedOn w:val="TableNormal"/>
    <w:rsid w:val="00A0263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ommentText">
    <w:name w:val="annotation text"/>
    <w:basedOn w:val="Normal"/>
    <w:link w:val="CommentTextChar"/>
    <w:uiPriority w:val="99"/>
    <w:rsid w:val="007738B2"/>
    <w:rPr>
      <w:rFonts w:cs="Times New Roman"/>
      <w:sz w:val="20"/>
      <w:szCs w:val="20"/>
    </w:rPr>
  </w:style>
  <w:style w:type="character" w:customStyle="1" w:styleId="CommentTextChar">
    <w:name w:val="Comment Text Char"/>
    <w:link w:val="CommentText"/>
    <w:uiPriority w:val="99"/>
    <w:locked/>
    <w:rsid w:val="007738B2"/>
    <w:rPr>
      <w:rFonts w:eastAsia="MS Mincho" w:cs="Times New Roman"/>
      <w:kern w:val="32"/>
      <w:lang w:val="x-none" w:eastAsia="ja-JP"/>
    </w:rPr>
  </w:style>
  <w:style w:type="paragraph" w:styleId="CommentSubject">
    <w:name w:val="annotation subject"/>
    <w:basedOn w:val="CommentText"/>
    <w:next w:val="CommentText"/>
    <w:link w:val="CommentSubjectChar"/>
    <w:rsid w:val="007738B2"/>
    <w:rPr>
      <w:b/>
    </w:rPr>
  </w:style>
  <w:style w:type="character" w:customStyle="1" w:styleId="CommentSubjectChar">
    <w:name w:val="Comment Subject Char"/>
    <w:link w:val="CommentSubject"/>
    <w:locked/>
    <w:rsid w:val="007738B2"/>
    <w:rPr>
      <w:rFonts w:eastAsia="MS Mincho" w:cs="Times New Roman"/>
      <w:b/>
      <w:kern w:val="32"/>
      <w:lang w:val="x-none" w:eastAsia="ja-JP"/>
    </w:rPr>
  </w:style>
  <w:style w:type="paragraph" w:styleId="ListParagraph">
    <w:name w:val="List Paragraph"/>
    <w:basedOn w:val="Normal"/>
    <w:uiPriority w:val="34"/>
    <w:qFormat/>
    <w:rsid w:val="00C43196"/>
    <w:pPr>
      <w:ind w:left="720"/>
    </w:pPr>
  </w:style>
  <w:style w:type="character" w:customStyle="1" w:styleId="ParaNumChar">
    <w:name w:val="ParaNum Char"/>
    <w:link w:val="ParaNum"/>
    <w:locked/>
    <w:rsid w:val="00DA5C40"/>
    <w:rPr>
      <w:rFonts w:eastAsia="MS Mincho" w:cs="Arial"/>
      <w:bCs/>
      <w:kern w:val="32"/>
      <w:sz w:val="22"/>
      <w:szCs w:val="32"/>
      <w:lang w:eastAsia="ja-JP"/>
    </w:rPr>
  </w:style>
  <w:style w:type="character" w:styleId="PlaceholderText">
    <w:name w:val="Placeholder Text"/>
    <w:basedOn w:val="DefaultParagraphFont"/>
    <w:uiPriority w:val="99"/>
    <w:semiHidden/>
    <w:rsid w:val="00E058BD"/>
    <w:rPr>
      <w:color w:val="808080"/>
    </w:rPr>
  </w:style>
  <w:style w:type="paragraph" w:styleId="NormalWeb">
    <w:name w:val="Normal (Web)"/>
    <w:basedOn w:val="Normal"/>
    <w:uiPriority w:val="99"/>
    <w:semiHidden/>
    <w:unhideWhenUsed/>
    <w:locked/>
    <w:rsid w:val="00530A1C"/>
    <w:pPr>
      <w:spacing w:before="100" w:beforeAutospacing="1" w:after="100" w:afterAutospacing="1"/>
    </w:pPr>
    <w:rPr>
      <w:rFonts w:eastAsiaTheme="minorEastAsia" w:cs="Times New Roman"/>
      <w:bCs w:val="0"/>
      <w:kern w:val="0"/>
      <w:sz w:val="24"/>
      <w:szCs w:val="24"/>
      <w:lang w:eastAsia="en-US"/>
    </w:rPr>
  </w:style>
  <w:style w:type="character" w:styleId="FollowedHyperlink">
    <w:name w:val="FollowedHyperlink"/>
    <w:basedOn w:val="DefaultParagraphFont"/>
    <w:semiHidden/>
    <w:unhideWhenUsed/>
    <w:locked/>
    <w:rsid w:val="00621D38"/>
    <w:rPr>
      <w:color w:val="800080" w:themeColor="followedHyperlink"/>
      <w:u w:val="single"/>
    </w:rPr>
  </w:style>
  <w:style w:type="paragraph" w:styleId="Revision">
    <w:name w:val="Revision"/>
    <w:hidden/>
    <w:uiPriority w:val="99"/>
    <w:semiHidden/>
    <w:rsid w:val="00546076"/>
    <w:rPr>
      <w:rFonts w:eastAsia="MS Mincho" w:cs="Arial"/>
      <w:bCs/>
      <w:kern w:val="32"/>
      <w:sz w:val="22"/>
      <w:szCs w:val="32"/>
      <w:lang w:eastAsia="ja-JP"/>
    </w:rPr>
  </w:style>
  <w:style w:type="character" w:styleId="Emphasis">
    <w:name w:val="Emphasis"/>
    <w:basedOn w:val="DefaultParagraphFont"/>
    <w:qFormat/>
    <w:rsid w:val="00ED20C2"/>
    <w:rPr>
      <w:i/>
      <w:iCs/>
    </w:rPr>
  </w:style>
  <w:style w:type="character" w:customStyle="1" w:styleId="UnresolvedMention1">
    <w:name w:val="Unresolved Mention1"/>
    <w:basedOn w:val="DefaultParagraphFont"/>
    <w:uiPriority w:val="99"/>
    <w:semiHidden/>
    <w:unhideWhenUsed/>
    <w:rsid w:val="00921F95"/>
    <w:rPr>
      <w:color w:val="808080"/>
      <w:shd w:val="clear" w:color="auto" w:fill="E6E6E6"/>
    </w:rPr>
  </w:style>
  <w:style w:type="character" w:customStyle="1" w:styleId="UnresolvedMention2">
    <w:name w:val="Unresolved Mention2"/>
    <w:basedOn w:val="DefaultParagraphFont"/>
    <w:uiPriority w:val="99"/>
    <w:semiHidden/>
    <w:unhideWhenUsed/>
    <w:rsid w:val="00A81DEB"/>
    <w:rPr>
      <w:color w:val="808080"/>
      <w:shd w:val="clear" w:color="auto" w:fill="E6E6E6"/>
    </w:rPr>
  </w:style>
  <w:style w:type="paragraph" w:styleId="TOCHeading">
    <w:name w:val="TOC Heading"/>
    <w:basedOn w:val="Heading1"/>
    <w:next w:val="Normal"/>
    <w:uiPriority w:val="39"/>
    <w:unhideWhenUsed/>
    <w:qFormat/>
    <w:rsid w:val="006E5E75"/>
    <w:pPr>
      <w:keepLines/>
      <w:numPr>
        <w:numId w:val="0"/>
      </w:numPr>
      <w:suppressAutoHyphens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UnresolvedMention">
    <w:name w:val="Unresolved Mention"/>
    <w:basedOn w:val="DefaultParagraphFont"/>
    <w:uiPriority w:val="99"/>
    <w:semiHidden/>
    <w:unhideWhenUsed/>
    <w:rsid w:val="00A150FE"/>
    <w:rPr>
      <w:color w:val="605E5C"/>
      <w:shd w:val="clear" w:color="auto" w:fill="E1DFDD"/>
    </w:rPr>
  </w:style>
  <w:style w:type="paragraph" w:styleId="PlainText">
    <w:name w:val="Plain Text"/>
    <w:basedOn w:val="Normal"/>
    <w:link w:val="PlainTextChar"/>
    <w:semiHidden/>
    <w:unhideWhenUsed/>
    <w:locked/>
    <w:rsid w:val="0027737B"/>
    <w:rPr>
      <w:rFonts w:ascii="Consolas" w:hAnsi="Consolas"/>
      <w:sz w:val="21"/>
      <w:szCs w:val="21"/>
    </w:rPr>
  </w:style>
  <w:style w:type="character" w:customStyle="1" w:styleId="PlainTextChar">
    <w:name w:val="Plain Text Char"/>
    <w:basedOn w:val="DefaultParagraphFont"/>
    <w:link w:val="PlainText"/>
    <w:semiHidden/>
    <w:rsid w:val="0027737B"/>
    <w:rPr>
      <w:rFonts w:ascii="Consolas" w:eastAsia="MS Mincho" w:hAnsi="Consolas" w:cs="Arial"/>
      <w:bCs/>
      <w:kern w:val="32"/>
      <w:sz w:val="21"/>
      <w:szCs w:val="21"/>
      <w:lang w:eastAsia="ja-JP"/>
    </w:rPr>
  </w:style>
  <w:style w:type="paragraph" w:customStyle="1" w:styleId="xmsonormal">
    <w:name w:val="x_msonormal"/>
    <w:basedOn w:val="Normal"/>
    <w:rsid w:val="00072279"/>
    <w:rPr>
      <w:rFonts w:ascii="Calibri" w:hAnsi="Calibri" w:eastAsiaTheme="minorHAnsi" w:cs="Calibri"/>
      <w:bCs w:val="0"/>
      <w:kern w:val="0"/>
      <w:szCs w:val="22"/>
      <w:lang w:eastAsia="en-US"/>
    </w:rPr>
  </w:style>
  <w:style w:type="paragraph" w:customStyle="1" w:styleId="xmsocommenttext">
    <w:name w:val="x_msocommenttext"/>
    <w:basedOn w:val="Normal"/>
    <w:rsid w:val="00072279"/>
    <w:rPr>
      <w:rFonts w:ascii="Calibri" w:hAnsi="Calibri" w:eastAsiaTheme="minorHAnsi" w:cs="Calibri"/>
      <w:bCs w:val="0"/>
      <w:kern w:val="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png"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ma.gov/alerting-authorities" TargetMode="External" /><Relationship Id="rId10" Type="http://schemas.openxmlformats.org/officeDocument/2006/relationships/hyperlink" Target="https://www.fema.gov/media-library-data/1409162590527-dc7e1a0996109d271cac4b712e201903/PEP%20Station%20Fact%20Sheet_20140730_508.pdf" TargetMode="External" /><Relationship Id="rId11" Type="http://schemas.openxmlformats.org/officeDocument/2006/relationships/hyperlink" Target="https://www.fema.gov/national-public-warning-system" TargetMode="External" /><Relationship Id="rId12" Type="http://schemas.openxmlformats.org/officeDocument/2006/relationships/hyperlink" Target="https://www.fema.gov/integrated-public-alert-warning-system" TargetMode="External" /><Relationship Id="rId13" Type="http://schemas.openxmlformats.org/officeDocument/2006/relationships/hyperlink" Target="http://docs.oasis-open.org/emergency/cap/v1.2/CAP-v1.2-os.html" TargetMode="External" /><Relationship Id="rId2" Type="http://schemas.openxmlformats.org/officeDocument/2006/relationships/hyperlink" Target="http://www.amberalert.gov/about.htm" TargetMode="External" /><Relationship Id="rId3" Type="http://schemas.openxmlformats.org/officeDocument/2006/relationships/hyperlink" Target="https://docs.fcc.gov/public/attachments/DOC-356902A1.pdf" TargetMode="External" /><Relationship Id="rId4" Type="http://schemas.openxmlformats.org/officeDocument/2006/relationships/hyperlink" Target="https://apps.fcc.gov/edocs_public/attachmatch/DOC-344518A1.pdf" TargetMode="External" /><Relationship Id="rId5" Type="http://schemas.openxmlformats.org/officeDocument/2006/relationships/hyperlink" Target="https://ecfsapi.fcc.gov/file/10522641001151/FCC%202019%20National%20EAS%20Test%20Date%20Notification%20-%20Final%20-%2020190522.pdf" TargetMode="External" /><Relationship Id="rId6" Type="http://schemas.openxmlformats.org/officeDocument/2006/relationships/hyperlink" Target="https://www.fcc.gov/document/report-2017-nationwide-emergency-alert-system-test" TargetMode="External" /><Relationship Id="rId7" Type="http://schemas.openxmlformats.org/officeDocument/2006/relationships/hyperlink" Target="https://www.fcc.gov/eas-faq-accessibility" TargetMode="External" /><Relationship Id="rId8" Type="http://schemas.openxmlformats.org/officeDocument/2006/relationships/hyperlink" Target="https://www.fcc.gov/EAS-test-requirements-and-reporting" TargetMode="External" /><Relationship Id="rId9" Type="http://schemas.openxmlformats.org/officeDocument/2006/relationships/hyperlink" Target="http://www.nws.noaa.gov/nwr/same.ht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