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06D08" w:rsidRPr="00B06D08" w:rsidP="00B06D08" w14:paraId="70EAE28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06D08">
        <w:rPr>
          <w:szCs w:val="22"/>
        </w:rPr>
        <w:t>PUERTO RICO TELEPHONE COMPANY, INC.</w:t>
      </w:r>
    </w:p>
    <w:p w:rsidR="00323CD4" w:rsidP="00B06D08" w14:paraId="64514A5E" w14:textId="7E01B932">
      <w:pPr>
        <w:pStyle w:val="Title"/>
        <w:rPr>
          <w:szCs w:val="22"/>
        </w:rPr>
      </w:pPr>
      <w:r w:rsidRPr="00B06D08">
        <w:rPr>
          <w:szCs w:val="22"/>
        </w:rPr>
        <w:t>D/B/A CLARO PR</w:t>
      </w:r>
    </w:p>
    <w:p w:rsidR="00AC191A" w:rsidP="00AC191A" w14:paraId="1D9EF1C2" w14:textId="77777777">
      <w:pPr>
        <w:pStyle w:val="Title"/>
        <w:jc w:val="left"/>
        <w:rPr>
          <w:szCs w:val="22"/>
        </w:rPr>
      </w:pPr>
    </w:p>
    <w:p w:rsidR="00BB6E7C" w:rsidP="00585588" w14:paraId="75AD71BF" w14:textId="3DAEDCAC">
      <w:pPr>
        <w:pStyle w:val="Title"/>
        <w:jc w:val="left"/>
        <w:rPr>
          <w:szCs w:val="22"/>
        </w:rPr>
      </w:pPr>
      <w:r>
        <w:rPr>
          <w:szCs w:val="22"/>
        </w:rPr>
        <w:t xml:space="preserve">WC Docket No. </w:t>
      </w:r>
      <w:r w:rsidR="00E952CE">
        <w:rPr>
          <w:szCs w:val="22"/>
        </w:rPr>
        <w:t>20-</w:t>
      </w:r>
      <w:r w:rsidR="00E1690D">
        <w:rPr>
          <w:szCs w:val="22"/>
        </w:rPr>
        <w:t>137</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t xml:space="preserve">  </w:t>
      </w:r>
      <w:r w:rsidR="004808F2">
        <w:rPr>
          <w:szCs w:val="22"/>
        </w:rPr>
        <w:t xml:space="preserve"> </w:t>
      </w:r>
      <w:r w:rsidR="00B06D08">
        <w:rPr>
          <w:szCs w:val="22"/>
        </w:rPr>
        <w:t>May 12</w:t>
      </w:r>
      <w:r w:rsidR="00E952CE">
        <w:rPr>
          <w:szCs w:val="22"/>
        </w:rPr>
        <w:t>, 2020</w:t>
      </w:r>
    </w:p>
    <w:p w:rsidR="008961DF" w:rsidP="00585588" w14:paraId="19F1972A" w14:textId="0BA55AA7">
      <w:pPr>
        <w:pStyle w:val="Title"/>
        <w:jc w:val="left"/>
        <w:rPr>
          <w:szCs w:val="22"/>
        </w:rPr>
      </w:pPr>
      <w:r w:rsidRPr="00F046EC">
        <w:rPr>
          <w:szCs w:val="22"/>
        </w:rPr>
        <w:t xml:space="preserve">Report No. </w:t>
      </w:r>
      <w:r>
        <w:rPr>
          <w:szCs w:val="22"/>
        </w:rPr>
        <w:t>NCD-</w:t>
      </w:r>
      <w:r w:rsidR="00756DBD">
        <w:rPr>
          <w:szCs w:val="22"/>
        </w:rPr>
        <w:t>30</w:t>
      </w:r>
      <w:r w:rsidR="00B06D08">
        <w:rPr>
          <w:szCs w:val="22"/>
        </w:rPr>
        <w:t>57</w:t>
      </w:r>
    </w:p>
    <w:p w:rsidR="008961DF" w:rsidRPr="00F046EC" w:rsidP="00AC191A" w14:paraId="6440D396" w14:textId="77777777">
      <w:pPr>
        <w:pStyle w:val="Title"/>
        <w:jc w:val="left"/>
        <w:rPr>
          <w:szCs w:val="22"/>
        </w:rPr>
      </w:pPr>
    </w:p>
    <w:p w:rsidR="00877F45" w:rsidP="00877F45" w14:paraId="26021D93"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3A356273" w14:textId="77777777">
      <w:pPr>
        <w:tabs>
          <w:tab w:val="left" w:pos="-720"/>
        </w:tabs>
        <w:suppressAutoHyphens/>
        <w:rPr>
          <w:szCs w:val="22"/>
        </w:rPr>
      </w:pPr>
    </w:p>
    <w:p w:rsidR="00646DE9" w:rsidRPr="00646DE9" w:rsidP="00E25608" w14:paraId="2D0EABA6" w14:textId="736BE9FA">
      <w:pPr>
        <w:tabs>
          <w:tab w:val="left" w:pos="-720"/>
        </w:tabs>
        <w:suppressAutoHyphens/>
        <w:rPr>
          <w:szCs w:val="22"/>
        </w:rPr>
      </w:pPr>
      <w:r>
        <w:rPr>
          <w:b/>
          <w:bCs/>
          <w:szCs w:val="22"/>
        </w:rPr>
        <w:tab/>
      </w:r>
      <w:r w:rsidRPr="00335925" w:rsidR="00335925">
        <w:rPr>
          <w:szCs w:val="22"/>
        </w:rPr>
        <w:t>Puerto Rico Telephone Company, Inc. d/b/a Claro PR</w:t>
      </w:r>
      <w:r w:rsidRPr="009E4360" w:rsidR="00D81555">
        <w:rPr>
          <w:szCs w:val="22"/>
        </w:rPr>
        <w:t xml:space="preserve"> (</w:t>
      </w:r>
      <w:r w:rsidR="00335925">
        <w:rPr>
          <w:szCs w:val="22"/>
        </w:rPr>
        <w:t>PRTC</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FA4813" w:rsidR="007C5DD8">
          <w:rPr>
            <w:rStyle w:val="Hyperlink"/>
          </w:rPr>
          <w:t>https://www.claropr.com/personas/legal-regulatorio/</w:t>
        </w:r>
      </w:hyperlink>
      <w:r w:rsidRPr="00F0691B" w:rsidR="00D81555">
        <w:rPr>
          <w:color w:val="000000" w:themeColor="text1"/>
          <w:szCs w:val="22"/>
        </w:rPr>
        <w:t>.</w:t>
      </w:r>
    </w:p>
    <w:p w:rsidR="00E25608" w:rsidRPr="00E25608" w:rsidP="00E25608" w14:paraId="26DBB8ED" w14:textId="77777777">
      <w:pPr>
        <w:tabs>
          <w:tab w:val="left" w:pos="-720"/>
        </w:tabs>
        <w:suppressAutoHyphens/>
        <w:rPr>
          <w:b/>
          <w:szCs w:val="22"/>
          <w:u w:val="single"/>
        </w:rPr>
      </w:pPr>
    </w:p>
    <w:p w:rsidR="00DB06B4" w:rsidP="00D42DB9" w14:paraId="565229B9" w14:textId="77777777">
      <w:pPr>
        <w:tabs>
          <w:tab w:val="left" w:pos="-720"/>
        </w:tabs>
        <w:suppressAutoHyphens/>
        <w:rPr>
          <w:szCs w:val="22"/>
        </w:rPr>
      </w:pPr>
      <w:r w:rsidRPr="00E25608">
        <w:rPr>
          <w:szCs w:val="22"/>
        </w:rPr>
        <w:t>The incumbent LEC's certification(s) refer(s) to the change(s) identified below:</w:t>
      </w:r>
    </w:p>
    <w:p w:rsidR="007C5DD8" w:rsidP="007C5DD8" w14:paraId="0A7298A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260"/>
        <w:gridCol w:w="4680"/>
        <w:gridCol w:w="2070"/>
      </w:tblGrid>
      <w:tr w14:paraId="059E50BD" w14:textId="77777777" w:rsidTr="00D676F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7C5DD8" w:rsidRPr="007E723C" w:rsidP="007D7489" w14:paraId="6957A2F9" w14:textId="77777777">
            <w:pPr>
              <w:tabs>
                <w:tab w:val="left" w:pos="0"/>
              </w:tabs>
              <w:suppressAutoHyphens/>
              <w:rPr>
                <w:b/>
                <w:szCs w:val="22"/>
              </w:rPr>
            </w:pPr>
            <w:r>
              <w:rPr>
                <w:b/>
                <w:szCs w:val="22"/>
              </w:rPr>
              <w:t>Copper Retirement ID No.</w:t>
            </w:r>
          </w:p>
        </w:tc>
        <w:tc>
          <w:tcPr>
            <w:tcW w:w="1260" w:type="dxa"/>
            <w:shd w:val="clear" w:color="auto" w:fill="auto"/>
          </w:tcPr>
          <w:p w:rsidR="007C5DD8" w:rsidRPr="007E723C" w:rsidP="007D7489" w14:paraId="621415E7" w14:textId="77777777">
            <w:pPr>
              <w:tabs>
                <w:tab w:val="left" w:pos="0"/>
              </w:tabs>
              <w:suppressAutoHyphens/>
              <w:rPr>
                <w:b/>
                <w:szCs w:val="22"/>
              </w:rPr>
            </w:pPr>
            <w:r w:rsidRPr="007E723C">
              <w:rPr>
                <w:b/>
                <w:szCs w:val="22"/>
              </w:rPr>
              <w:t>Type of Change(s)</w:t>
            </w:r>
          </w:p>
        </w:tc>
        <w:tc>
          <w:tcPr>
            <w:tcW w:w="4680" w:type="dxa"/>
            <w:shd w:val="clear" w:color="auto" w:fill="auto"/>
          </w:tcPr>
          <w:p w:rsidR="007C5DD8" w:rsidRPr="007E723C" w:rsidP="007D7489" w14:paraId="37992AE4" w14:textId="77777777">
            <w:pPr>
              <w:tabs>
                <w:tab w:val="left" w:pos="0"/>
              </w:tabs>
              <w:suppressAutoHyphens/>
              <w:rPr>
                <w:b/>
                <w:szCs w:val="22"/>
              </w:rPr>
            </w:pPr>
            <w:r>
              <w:rPr>
                <w:b/>
                <w:szCs w:val="22"/>
              </w:rPr>
              <w:t>Location of Change(s)</w:t>
            </w:r>
          </w:p>
        </w:tc>
        <w:tc>
          <w:tcPr>
            <w:tcW w:w="2070" w:type="dxa"/>
            <w:shd w:val="clear" w:color="auto" w:fill="auto"/>
          </w:tcPr>
          <w:p w:rsidR="007C5DD8" w:rsidRPr="007E723C" w:rsidP="007D7489" w14:paraId="0A0F3CDB" w14:textId="77777777">
            <w:pPr>
              <w:tabs>
                <w:tab w:val="left" w:pos="0"/>
              </w:tabs>
              <w:suppressAutoHyphens/>
              <w:rPr>
                <w:b/>
                <w:szCs w:val="22"/>
              </w:rPr>
            </w:pPr>
            <w:r>
              <w:rPr>
                <w:b/>
                <w:szCs w:val="22"/>
              </w:rPr>
              <w:t xml:space="preserve">Originally Planned </w:t>
            </w:r>
            <w:r w:rsidRPr="007E723C">
              <w:rPr>
                <w:b/>
                <w:szCs w:val="22"/>
              </w:rPr>
              <w:t>Implementation Date(s)</w:t>
            </w:r>
          </w:p>
        </w:tc>
      </w:tr>
      <w:tr w14:paraId="0FF48AB7" w14:textId="77777777" w:rsidTr="00D676F9">
        <w:tblPrEx>
          <w:tblW w:w="9360" w:type="dxa"/>
          <w:tblInd w:w="108" w:type="dxa"/>
          <w:tblLayout w:type="fixed"/>
          <w:tblLook w:val="01E0"/>
        </w:tblPrEx>
        <w:tc>
          <w:tcPr>
            <w:tcW w:w="1350" w:type="dxa"/>
          </w:tcPr>
          <w:p w:rsidR="007C5DD8" w:rsidRPr="00E13AE3" w:rsidP="007D7489" w14:paraId="258C1876" w14:textId="1120954A">
            <w:pPr>
              <w:autoSpaceDE w:val="0"/>
              <w:autoSpaceDN w:val="0"/>
              <w:adjustRightInd w:val="0"/>
              <w:rPr>
                <w:bCs/>
                <w:szCs w:val="22"/>
              </w:rPr>
            </w:pPr>
            <w:r>
              <w:rPr>
                <w:bCs/>
                <w:szCs w:val="22"/>
              </w:rPr>
              <w:t>20</w:t>
            </w:r>
            <w:r>
              <w:rPr>
                <w:bCs/>
                <w:szCs w:val="22"/>
              </w:rPr>
              <w:t>20</w:t>
            </w:r>
            <w:r w:rsidRPr="00A549C7">
              <w:rPr>
                <w:bCs/>
                <w:szCs w:val="22"/>
              </w:rPr>
              <w:t>-</w:t>
            </w:r>
            <w:r>
              <w:rPr>
                <w:bCs/>
                <w:szCs w:val="22"/>
              </w:rPr>
              <w:t>0001</w:t>
            </w:r>
          </w:p>
        </w:tc>
        <w:tc>
          <w:tcPr>
            <w:tcW w:w="1260" w:type="dxa"/>
            <w:shd w:val="clear" w:color="auto" w:fill="auto"/>
          </w:tcPr>
          <w:p w:rsidR="007C5DD8" w:rsidRPr="0081179F" w:rsidP="007D7489" w14:paraId="0A932A62" w14:textId="55E0FC0C">
            <w:pPr>
              <w:autoSpaceDE w:val="0"/>
              <w:autoSpaceDN w:val="0"/>
              <w:adjustRightInd w:val="0"/>
              <w:rPr>
                <w:szCs w:val="22"/>
              </w:rPr>
            </w:pPr>
            <w:r>
              <w:rPr>
                <w:szCs w:val="22"/>
              </w:rPr>
              <w:t>PRTC</w:t>
            </w:r>
            <w:r w:rsidRPr="000C58AD">
              <w:rPr>
                <w:szCs w:val="22"/>
              </w:rPr>
              <w:t xml:space="preserve"> plans to retire copper facilities and replace them with fiber facilities </w:t>
            </w:r>
            <w:r>
              <w:rPr>
                <w:szCs w:val="22"/>
              </w:rPr>
              <w:t>to</w:t>
            </w:r>
            <w:r w:rsidRPr="000C58AD">
              <w:rPr>
                <w:szCs w:val="22"/>
              </w:rPr>
              <w:t xml:space="preserve"> provide services over its fiber-to-the-</w:t>
            </w:r>
            <w:r>
              <w:rPr>
                <w:szCs w:val="22"/>
              </w:rPr>
              <w:t>premise</w:t>
            </w:r>
            <w:r w:rsidRPr="000C58AD">
              <w:rPr>
                <w:szCs w:val="22"/>
              </w:rPr>
              <w:t xml:space="preserve"> network.</w:t>
            </w:r>
          </w:p>
        </w:tc>
        <w:tc>
          <w:tcPr>
            <w:tcW w:w="4680" w:type="dxa"/>
            <w:shd w:val="clear" w:color="auto" w:fill="auto"/>
          </w:tcPr>
          <w:p w:rsidR="007C5DD8" w:rsidRPr="00F44847" w:rsidP="007D7489" w14:paraId="4ACD97F7" w14:textId="28A69884">
            <w:pPr>
              <w:autoSpaceDE w:val="0"/>
              <w:autoSpaceDN w:val="0"/>
              <w:adjustRightInd w:val="0"/>
              <w:rPr>
                <w:b/>
                <w:szCs w:val="22"/>
              </w:rPr>
            </w:pPr>
            <w:r>
              <w:rPr>
                <w:szCs w:val="22"/>
              </w:rPr>
              <w:t xml:space="preserve">At </w:t>
            </w:r>
            <w:r w:rsidRPr="006E17FA">
              <w:rPr>
                <w:szCs w:val="22"/>
              </w:rPr>
              <w:t xml:space="preserve">the following </w:t>
            </w:r>
            <w:r>
              <w:rPr>
                <w:szCs w:val="22"/>
              </w:rPr>
              <w:t>central offices</w:t>
            </w:r>
            <w:r w:rsidRPr="006E17FA">
              <w:rPr>
                <w:szCs w:val="22"/>
              </w:rPr>
              <w:t xml:space="preserve"> in </w:t>
            </w:r>
            <w:r>
              <w:rPr>
                <w:szCs w:val="22"/>
              </w:rPr>
              <w:t>Puerto Rico</w:t>
            </w:r>
            <w:r w:rsidRPr="006E17FA">
              <w:rPr>
                <w:szCs w:val="22"/>
              </w:rPr>
              <w:t xml:space="preserve">:  </w:t>
            </w:r>
            <w:r>
              <w:rPr>
                <w:szCs w:val="22"/>
              </w:rPr>
              <w:t>Arecibo AR CO DMS 100 in Arecibo, PR</w:t>
            </w:r>
            <w:r w:rsidRPr="006E17FA">
              <w:rPr>
                <w:szCs w:val="22"/>
              </w:rPr>
              <w:t xml:space="preserve"> (</w:t>
            </w:r>
            <w:r>
              <w:rPr>
                <w:szCs w:val="22"/>
              </w:rPr>
              <w:t>ARBOPRCO</w:t>
            </w:r>
            <w:r w:rsidRPr="006E17FA">
              <w:rPr>
                <w:szCs w:val="22"/>
              </w:rPr>
              <w:t xml:space="preserve">); </w:t>
            </w:r>
            <w:r>
              <w:rPr>
                <w:szCs w:val="22"/>
              </w:rPr>
              <w:t xml:space="preserve">Dominguito OPM in Arecibo, PR (DMGTPRAB); Santana AR in Arecibo, PR </w:t>
            </w:r>
            <w:r w:rsidRPr="006E17FA">
              <w:rPr>
                <w:szCs w:val="22"/>
              </w:rPr>
              <w:t>(</w:t>
            </w:r>
            <w:r>
              <w:rPr>
                <w:szCs w:val="22"/>
              </w:rPr>
              <w:t>SNTNPRRR</w:t>
            </w:r>
            <w:r w:rsidRPr="006E17FA">
              <w:rPr>
                <w:szCs w:val="22"/>
              </w:rPr>
              <w:t xml:space="preserve">); </w:t>
            </w:r>
            <w:r>
              <w:rPr>
                <w:szCs w:val="22"/>
              </w:rPr>
              <w:t xml:space="preserve">Bayamon Norte I CO DMS 100 in Bayamon, PR (BYMNPRCO); </w:t>
            </w:r>
            <w:r w:rsidR="009427FD">
              <w:rPr>
                <w:szCs w:val="22"/>
              </w:rPr>
              <w:t>Pueblo Viejo GN</w:t>
            </w:r>
            <w:r w:rsidR="009427FD">
              <w:rPr>
                <w:szCs w:val="22"/>
              </w:rPr>
              <w:t xml:space="preserve"> CO DMS 100 in Bayamon, PR (</w:t>
            </w:r>
            <w:r w:rsidR="009427FD">
              <w:rPr>
                <w:szCs w:val="22"/>
              </w:rPr>
              <w:t>PBVJ</w:t>
            </w:r>
            <w:r w:rsidR="009427FD">
              <w:rPr>
                <w:szCs w:val="22"/>
              </w:rPr>
              <w:t xml:space="preserve">PRCO); </w:t>
            </w:r>
            <w:r w:rsidR="009427FD">
              <w:rPr>
                <w:szCs w:val="22"/>
              </w:rPr>
              <w:t>Caguas CO SIEMENS DE5.1</w:t>
            </w:r>
            <w:r>
              <w:rPr>
                <w:szCs w:val="22"/>
              </w:rPr>
              <w:t xml:space="preserve"> in </w:t>
            </w:r>
            <w:r w:rsidR="009427FD">
              <w:rPr>
                <w:szCs w:val="22"/>
              </w:rPr>
              <w:t>Caguas</w:t>
            </w:r>
            <w:r>
              <w:rPr>
                <w:szCs w:val="22"/>
              </w:rPr>
              <w:t>, PR (</w:t>
            </w:r>
            <w:r w:rsidR="009427FD">
              <w:rPr>
                <w:szCs w:val="22"/>
              </w:rPr>
              <w:t>CGUSPRCO</w:t>
            </w:r>
            <w:r>
              <w:rPr>
                <w:szCs w:val="22"/>
              </w:rPr>
              <w:t xml:space="preserve">); </w:t>
            </w:r>
            <w:r w:rsidR="009427FD">
              <w:rPr>
                <w:szCs w:val="22"/>
              </w:rPr>
              <w:t>Carolina</w:t>
            </w:r>
            <w:r>
              <w:rPr>
                <w:szCs w:val="22"/>
              </w:rPr>
              <w:t xml:space="preserve"> CN </w:t>
            </w:r>
            <w:r w:rsidR="003D7332">
              <w:rPr>
                <w:szCs w:val="22"/>
              </w:rPr>
              <w:t>DMS 100</w:t>
            </w:r>
            <w:r>
              <w:rPr>
                <w:szCs w:val="22"/>
              </w:rPr>
              <w:t xml:space="preserve"> in Carolina, PR (</w:t>
            </w:r>
            <w:r w:rsidR="003D7332">
              <w:rPr>
                <w:szCs w:val="22"/>
              </w:rPr>
              <w:t>CRLNPRCO</w:t>
            </w:r>
            <w:r>
              <w:rPr>
                <w:szCs w:val="22"/>
              </w:rPr>
              <w:t xml:space="preserve">); Almacen Bo. Palmas in Catano, PR (PLCTPRRR); Guaynabo GN CO SIEMENS DE5.2 in Guaynabo, PR (GUYNPRCO); Pueblo Viejo GN CO DMS 100 in Guaynabo, PR (PBVJPRCO); Guanajibo MY (Zona Libre) in Mayaguez, PR (GJMYPRZL); </w:t>
            </w:r>
            <w:r w:rsidR="003D7332">
              <w:rPr>
                <w:szCs w:val="22"/>
              </w:rPr>
              <w:t xml:space="preserve">Canas PC (El Tuque) in </w:t>
            </w:r>
            <w:r>
              <w:rPr>
                <w:szCs w:val="22"/>
              </w:rPr>
              <w:t xml:space="preserve">Ponce, PR </w:t>
            </w:r>
            <w:r>
              <w:rPr>
                <w:szCs w:val="22"/>
              </w:rPr>
              <w:t>(</w:t>
            </w:r>
            <w:r w:rsidR="003D7332">
              <w:rPr>
                <w:szCs w:val="22"/>
              </w:rPr>
              <w:t>CNPCPRTU</w:t>
            </w:r>
            <w:r>
              <w:rPr>
                <w:szCs w:val="22"/>
              </w:rPr>
              <w:t xml:space="preserve">); </w:t>
            </w:r>
            <w:r w:rsidR="003D7332">
              <w:rPr>
                <w:szCs w:val="22"/>
              </w:rPr>
              <w:t xml:space="preserve">Ponce PC I DMS 100 in Ponce, PR (PONCPRCO); </w:t>
            </w:r>
            <w:r w:rsidR="008C56FE">
              <w:rPr>
                <w:szCs w:val="22"/>
              </w:rPr>
              <w:t xml:space="preserve">Trujillo Alto TR CO DMS 100 in Trujillo Alto, PR (TRALPRCO); Carolina CN DMS 100 in San Juan, PR (CRLNPRCO); </w:t>
            </w:r>
            <w:r>
              <w:rPr>
                <w:szCs w:val="22"/>
              </w:rPr>
              <w:t xml:space="preserve">Pueblo Viejo GN CO DMS 100 in San Juan, PR (PBVJPRCO); </w:t>
            </w:r>
            <w:r w:rsidRPr="006E17FA">
              <w:rPr>
                <w:szCs w:val="22"/>
              </w:rPr>
              <w:t xml:space="preserve">at facilities associated with the locations served by these </w:t>
            </w:r>
            <w:r>
              <w:rPr>
                <w:szCs w:val="22"/>
              </w:rPr>
              <w:t>central offices</w:t>
            </w:r>
            <w:r w:rsidRPr="006E17FA">
              <w:rPr>
                <w:szCs w:val="22"/>
              </w:rPr>
              <w:t xml:space="preserve"> listed in Exhibit A </w:t>
            </w:r>
            <w:r>
              <w:rPr>
                <w:szCs w:val="22"/>
              </w:rPr>
              <w:t xml:space="preserve">&amp; at </w:t>
            </w:r>
            <w:r w:rsidRPr="00C452B7">
              <w:rPr>
                <w:szCs w:val="22"/>
              </w:rPr>
              <w:t xml:space="preserve">facilities </w:t>
            </w:r>
            <w:r>
              <w:rPr>
                <w:szCs w:val="22"/>
              </w:rPr>
              <w:t xml:space="preserve">identified by the </w:t>
            </w:r>
            <w:r w:rsidRPr="00C452B7">
              <w:rPr>
                <w:szCs w:val="22"/>
              </w:rPr>
              <w:t xml:space="preserve">locations </w:t>
            </w:r>
            <w:r>
              <w:rPr>
                <w:szCs w:val="22"/>
              </w:rPr>
              <w:t xml:space="preserve">listed in Exhibit B </w:t>
            </w:r>
            <w:r w:rsidRPr="006E17FA">
              <w:rPr>
                <w:szCs w:val="22"/>
              </w:rPr>
              <w:t>to the notice under Copper Retirement 20</w:t>
            </w:r>
            <w:r w:rsidR="00F4770F">
              <w:rPr>
                <w:szCs w:val="22"/>
              </w:rPr>
              <w:t>20</w:t>
            </w:r>
            <w:r w:rsidRPr="006E17FA">
              <w:rPr>
                <w:szCs w:val="22"/>
              </w:rPr>
              <w:t>-0</w:t>
            </w:r>
            <w:r>
              <w:rPr>
                <w:szCs w:val="22"/>
              </w:rPr>
              <w:t>00</w:t>
            </w:r>
            <w:r w:rsidRPr="006E17FA">
              <w:rPr>
                <w:szCs w:val="22"/>
              </w:rPr>
              <w:t xml:space="preserve">1 at </w:t>
            </w:r>
            <w:hyperlink r:id="rId5" w:history="1">
              <w:r w:rsidRPr="00DA18B4">
                <w:rPr>
                  <w:rStyle w:val="Hyperlink"/>
                  <w:szCs w:val="22"/>
                </w:rPr>
                <w:t>https://www.claropr.com/personas/legal-regulatorio/</w:t>
              </w:r>
            </w:hyperlink>
            <w:r>
              <w:rPr>
                <w:szCs w:val="22"/>
              </w:rPr>
              <w:t>.</w:t>
            </w:r>
          </w:p>
        </w:tc>
        <w:tc>
          <w:tcPr>
            <w:tcW w:w="2070" w:type="dxa"/>
            <w:shd w:val="clear" w:color="auto" w:fill="auto"/>
          </w:tcPr>
          <w:p w:rsidR="007C5DD8" w:rsidRPr="00370AEA" w:rsidP="007D7489" w14:paraId="4C4BB892" w14:textId="353826D0">
            <w:pPr>
              <w:tabs>
                <w:tab w:val="left" w:pos="0"/>
              </w:tabs>
              <w:suppressAutoHyphens/>
              <w:rPr>
                <w:b/>
                <w:szCs w:val="22"/>
              </w:rPr>
            </w:pPr>
            <w:r>
              <w:rPr>
                <w:szCs w:val="22"/>
              </w:rPr>
              <w:t xml:space="preserve">On or after </w:t>
            </w:r>
            <w:r>
              <w:rPr>
                <w:szCs w:val="22"/>
              </w:rPr>
              <w:t>July 31</w:t>
            </w:r>
            <w:r>
              <w:rPr>
                <w:szCs w:val="22"/>
              </w:rPr>
              <w:t>, 2020</w:t>
            </w:r>
          </w:p>
        </w:tc>
      </w:tr>
    </w:tbl>
    <w:p w:rsidR="007C5DD8" w:rsidP="007C5DD8" w14:paraId="337A4182" w14:textId="77777777">
      <w:pPr>
        <w:rPr>
          <w:szCs w:val="22"/>
        </w:rPr>
      </w:pPr>
    </w:p>
    <w:p w:rsidR="007C5DD8" w:rsidRPr="005833F6" w:rsidP="007C5DD8" w14:paraId="742FE673" w14:textId="77777777">
      <w:pPr>
        <w:rPr>
          <w:szCs w:val="22"/>
        </w:rPr>
      </w:pPr>
      <w:r w:rsidRPr="005833F6">
        <w:rPr>
          <w:szCs w:val="22"/>
        </w:rPr>
        <w:t>Incumbent LEC contact:</w:t>
      </w:r>
    </w:p>
    <w:p w:rsidR="007C5DD8" w:rsidRPr="003E53E0" w:rsidP="007C5DD8" w14:paraId="6CA8BBE4" w14:textId="77777777">
      <w:pPr>
        <w:tabs>
          <w:tab w:val="left" w:pos="0"/>
        </w:tabs>
        <w:suppressAutoHyphens/>
        <w:rPr>
          <w:szCs w:val="22"/>
        </w:rPr>
      </w:pPr>
      <w:r>
        <w:rPr>
          <w:szCs w:val="22"/>
        </w:rPr>
        <w:t>Mario Barrera</w:t>
      </w:r>
    </w:p>
    <w:p w:rsidR="007C5DD8" w:rsidRPr="003E53E0" w:rsidP="007C5DD8" w14:paraId="203D0C3F" w14:textId="77777777">
      <w:pPr>
        <w:tabs>
          <w:tab w:val="left" w:pos="0"/>
        </w:tabs>
        <w:suppressAutoHyphens/>
        <w:rPr>
          <w:szCs w:val="22"/>
        </w:rPr>
      </w:pPr>
      <w:r>
        <w:rPr>
          <w:szCs w:val="22"/>
        </w:rPr>
        <w:t>Chief Operations Officer</w:t>
      </w:r>
    </w:p>
    <w:p w:rsidR="007C5DD8" w:rsidRPr="003E53E0" w:rsidP="007C5DD8" w14:paraId="610B8E73" w14:textId="77777777">
      <w:pPr>
        <w:tabs>
          <w:tab w:val="left" w:pos="0"/>
        </w:tabs>
        <w:suppressAutoHyphens/>
        <w:rPr>
          <w:szCs w:val="22"/>
        </w:rPr>
      </w:pPr>
      <w:r>
        <w:rPr>
          <w:szCs w:val="22"/>
        </w:rPr>
        <w:t>PRTC</w:t>
      </w:r>
    </w:p>
    <w:p w:rsidR="007C5DD8" w:rsidRPr="003E53E0" w:rsidP="007C5DD8" w14:paraId="1364A926" w14:textId="77777777">
      <w:pPr>
        <w:tabs>
          <w:tab w:val="left" w:pos="0"/>
        </w:tabs>
        <w:suppressAutoHyphens/>
        <w:rPr>
          <w:szCs w:val="22"/>
        </w:rPr>
      </w:pPr>
      <w:r>
        <w:rPr>
          <w:szCs w:val="22"/>
        </w:rPr>
        <w:t>1500 Roosevelt Avenue</w:t>
      </w:r>
    </w:p>
    <w:p w:rsidR="007C5DD8" w:rsidP="007C5DD8" w14:paraId="17B9C257" w14:textId="77777777">
      <w:pPr>
        <w:tabs>
          <w:tab w:val="left" w:pos="0"/>
        </w:tabs>
        <w:suppressAutoHyphens/>
        <w:rPr>
          <w:szCs w:val="22"/>
        </w:rPr>
      </w:pPr>
      <w:r>
        <w:rPr>
          <w:szCs w:val="22"/>
        </w:rPr>
        <w:t>Guaynabo</w:t>
      </w:r>
      <w:r w:rsidRPr="003E53E0">
        <w:rPr>
          <w:szCs w:val="22"/>
        </w:rPr>
        <w:t xml:space="preserve">, </w:t>
      </w:r>
      <w:r>
        <w:rPr>
          <w:szCs w:val="22"/>
        </w:rPr>
        <w:t>PR</w:t>
      </w:r>
      <w:r w:rsidRPr="003E53E0">
        <w:rPr>
          <w:szCs w:val="22"/>
        </w:rPr>
        <w:t xml:space="preserve"> </w:t>
      </w:r>
      <w:r>
        <w:rPr>
          <w:szCs w:val="22"/>
        </w:rPr>
        <w:t>00920</w:t>
      </w:r>
    </w:p>
    <w:p w:rsidR="007C5DD8" w:rsidRPr="001F49E1" w:rsidP="007C5DD8" w14:paraId="4C614B89" w14:textId="77777777">
      <w:pPr>
        <w:tabs>
          <w:tab w:val="left" w:pos="0"/>
        </w:tabs>
        <w:suppressAutoHyphens/>
        <w:rPr>
          <w:b/>
          <w:szCs w:val="22"/>
        </w:rPr>
      </w:pPr>
      <w:r w:rsidRPr="003E53E0">
        <w:rPr>
          <w:szCs w:val="22"/>
        </w:rPr>
        <w:t>Phone:  (</w:t>
      </w:r>
      <w:r>
        <w:rPr>
          <w:szCs w:val="22"/>
        </w:rPr>
        <w:t>787) 749</w:t>
      </w:r>
      <w:r w:rsidRPr="003E53E0">
        <w:rPr>
          <w:szCs w:val="22"/>
        </w:rPr>
        <w:t>-</w:t>
      </w:r>
      <w:r>
        <w:rPr>
          <w:szCs w:val="22"/>
        </w:rPr>
        <w:t>2087</w:t>
      </w:r>
    </w:p>
    <w:p w:rsidR="007C5DD8" w:rsidRPr="007F510F" w:rsidP="007C5DD8" w14:paraId="4B9BAEFF" w14:textId="77777777">
      <w:pPr>
        <w:rPr>
          <w:szCs w:val="22"/>
        </w:rPr>
      </w:pPr>
    </w:p>
    <w:p w:rsidR="006E7B5B" w:rsidRPr="00082C34" w:rsidP="00F028AB" w14:paraId="73711DE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955C2B" w14:textId="77777777">
      <w:pPr>
        <w:rPr>
          <w:szCs w:val="22"/>
        </w:rPr>
      </w:pPr>
    </w:p>
    <w:p w:rsidR="006E7B5B" w:rsidRPr="00D45146" w:rsidP="00F028AB" w14:paraId="5DFDC67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BB2E1AC" w14:textId="77777777">
      <w:pPr>
        <w:tabs>
          <w:tab w:val="left" w:pos="0"/>
        </w:tabs>
        <w:suppressAutoHyphens/>
        <w:rPr>
          <w:szCs w:val="22"/>
        </w:rPr>
      </w:pPr>
    </w:p>
    <w:p w:rsidR="006E7B5B" w:rsidP="006E7B5B" w14:paraId="488870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3556A9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B2B1B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5A5824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7A41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273D94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66801D"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74D8F88" w14:textId="77777777">
      <w:pPr>
        <w:tabs>
          <w:tab w:val="left" w:pos="0"/>
        </w:tabs>
        <w:suppressAutoHyphens/>
        <w:rPr>
          <w:b/>
          <w:szCs w:val="22"/>
        </w:rPr>
      </w:pPr>
    </w:p>
    <w:p w:rsidR="008961DF" w:rsidRPr="00EC7DC8" w:rsidP="0063533E" w14:paraId="75883AAF" w14:textId="70F85C1C">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3A235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0FBD9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BF618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B19A3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D0FE6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0640318E" w14:textId="77777777">
      <w:r>
        <w:separator/>
      </w:r>
    </w:p>
  </w:footnote>
  <w:footnote w:type="continuationSeparator" w:id="1">
    <w:p w:rsidR="00E036BF" w14:paraId="5E791142" w14:textId="77777777">
      <w:r>
        <w:continuationSeparator/>
      </w:r>
    </w:p>
  </w:footnote>
  <w:footnote w:id="2">
    <w:p w:rsidR="007D5344" w:rsidP="007D5344" w14:paraId="7259DB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7C39211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36B73291"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1BBBF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1C06E40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F66863B" w14:textId="766570EF">
      <w:pPr>
        <w:pStyle w:val="FootnoteText"/>
        <w:rPr>
          <w:sz w:val="20"/>
        </w:rPr>
      </w:pPr>
      <w:r>
        <w:rPr>
          <w:rStyle w:val="FootnoteReference"/>
        </w:rPr>
        <w:footnoteRef/>
      </w:r>
      <w:r>
        <w:t xml:space="preserve"> </w:t>
      </w:r>
      <w:r w:rsidRPr="006A71F9" w:rsidR="00E34AF8">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E34AF8">
        <w:rPr>
          <w:i/>
          <w:iCs/>
          <w:sz w:val="20"/>
        </w:rPr>
        <w:t xml:space="preserve">  FCC Announces Closure of FCC Headquarters Open Window and Change in Hand-Delivery Filing</w:t>
      </w:r>
      <w:r w:rsidRPr="006A71F9" w:rsidR="00E34AF8">
        <w:rPr>
          <w:sz w:val="20"/>
        </w:rPr>
        <w:t>,</w:t>
      </w:r>
      <w:r w:rsidRPr="006A71F9" w:rsidR="00E34AF8">
        <w:rPr>
          <w:i/>
          <w:iCs/>
          <w:sz w:val="20"/>
        </w:rPr>
        <w:t xml:space="preserve"> </w:t>
      </w:r>
      <w:r w:rsidRPr="006A71F9" w:rsidR="00E34AF8">
        <w:rPr>
          <w:sz w:val="20"/>
        </w:rPr>
        <w:t>Public Notice, DA 20-304 (rel. Mar. 19, 2020)</w:t>
      </w:r>
      <w:r w:rsidR="00E34AF8">
        <w:rPr>
          <w:sz w:val="20"/>
        </w:rPr>
        <w:t xml:space="preserve">, </w:t>
      </w:r>
      <w:hyperlink r:id="rId1" w:history="1">
        <w:r w:rsidRPr="0076088D" w:rsidR="00E34AF8">
          <w:rPr>
            <w:rStyle w:val="Hyperlink"/>
            <w:sz w:val="20"/>
          </w:rPr>
          <w:t>https://www.fcc.gov/document/fcc-closes-headquarters-open-window-and-changes-hand-delivery-policy</w:t>
        </w:r>
      </w:hyperlink>
      <w:r w:rsidRPr="006A71F9" w:rsidR="00E34AF8">
        <w:rPr>
          <w:sz w:val="20"/>
        </w:rPr>
        <w:t>.</w:t>
      </w:r>
    </w:p>
  </w:footnote>
  <w:footnote w:id="8">
    <w:p w:rsidR="006E7B5B" w:rsidP="006E7B5B" w14:paraId="2B386D4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9A6D4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E06CAA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BAE5A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4176263" w14:textId="77777777">
                    <w:pPr>
                      <w:rPr>
                        <w:rFonts w:ascii="Arial" w:hAnsi="Arial" w:cs="Arial"/>
                        <w:b/>
                      </w:rPr>
                    </w:pPr>
                    <w:r w:rsidRPr="002D783A">
                      <w:rPr>
                        <w:rFonts w:ascii="Arial" w:hAnsi="Arial" w:cs="Arial"/>
                        <w:b/>
                      </w:rPr>
                      <w:t>Federal Communications Commission</w:t>
                    </w:r>
                  </w:p>
                  <w:p w:rsidR="00E37281" w:rsidRPr="002D783A" w14:paraId="70265DE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AEC92D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794584" r:id="rId2"/>
      </w:pict>
    </w:r>
    <w:r>
      <w:rPr>
        <w:rFonts w:ascii="News Gothic MT" w:hAnsi="News Gothic MT"/>
        <w:b/>
        <w:kern w:val="28"/>
        <w:sz w:val="96"/>
      </w:rPr>
      <w:t>PUBLIC NOTICE</w:t>
    </w:r>
  </w:p>
  <w:p w:rsidR="00E37281" w:rsidRPr="00EA17C2" w:rsidP="00EA17C2" w14:paraId="740A456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8AC3C0D" w14:textId="77777777">
                    <w:pPr>
                      <w:jc w:val="right"/>
                      <w:rPr>
                        <w:rFonts w:ascii="Arial" w:hAnsi="Arial"/>
                        <w:sz w:val="16"/>
                      </w:rPr>
                    </w:pPr>
                    <w:r>
                      <w:rPr>
                        <w:rFonts w:ascii="Arial" w:hAnsi="Arial"/>
                        <w:sz w:val="16"/>
                      </w:rPr>
                      <w:tab/>
                      <w:t>News Media Information 202 / 418-0500</w:t>
                    </w:r>
                  </w:p>
                  <w:p w:rsidR="00E37281" w14:paraId="2288757F" w14:textId="77777777">
                    <w:pPr>
                      <w:jc w:val="right"/>
                      <w:rPr>
                        <w:rFonts w:ascii="Arial" w:hAnsi="Arial"/>
                        <w:sz w:val="16"/>
                      </w:rPr>
                    </w:pPr>
                    <w:r>
                      <w:rPr>
                        <w:rFonts w:ascii="Arial" w:hAnsi="Arial"/>
                        <w:sz w:val="16"/>
                      </w:rPr>
                      <w:tab/>
                      <w:t xml:space="preserve">            Internet:  http://www.fcc.gov</w:t>
                    </w:r>
                  </w:p>
                  <w:p w:rsidR="00E37281" w:rsidP="00B2754A" w14:paraId="68105A82" w14:textId="77777777">
                    <w:pPr>
                      <w:rPr>
                        <w:rFonts w:ascii="Arial" w:hAnsi="Arial"/>
                        <w:sz w:val="16"/>
                      </w:rPr>
                    </w:pPr>
                    <w:r>
                      <w:rPr>
                        <w:rFonts w:ascii="Arial" w:hAnsi="Arial"/>
                        <w:sz w:val="16"/>
                      </w:rPr>
                      <w:tab/>
                      <w:t xml:space="preserve">                                     TTY 1-888-835-5322</w:t>
                    </w:r>
                  </w:p>
                  <w:p w:rsidR="00E37281" w:rsidP="00B2754A" w14:paraId="566D111B" w14:textId="77777777">
                    <w:pPr>
                      <w:rPr>
                        <w:rFonts w:ascii="Arial" w:hAnsi="Arial"/>
                        <w:sz w:val="16"/>
                      </w:rPr>
                    </w:pPr>
                    <w:r>
                      <w:rPr>
                        <w:rFonts w:ascii="Arial" w:hAnsi="Arial"/>
                        <w:sz w:val="16"/>
                      </w:rPr>
                      <w:tab/>
                    </w:r>
                    <w:r>
                      <w:rPr>
                        <w:rFonts w:ascii="Arial" w:hAnsi="Arial"/>
                        <w:sz w:val="16"/>
                      </w:rPr>
                      <w:tab/>
                    </w:r>
                  </w:p>
                  <w:p w:rsidR="00E37281" w:rsidP="00B2754A" w14:paraId="3136178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1F49E1"/>
    <w:rsid w:val="00210566"/>
    <w:rsid w:val="002148C2"/>
    <w:rsid w:val="00224EFD"/>
    <w:rsid w:val="002571EC"/>
    <w:rsid w:val="00271CCF"/>
    <w:rsid w:val="00275203"/>
    <w:rsid w:val="0029324A"/>
    <w:rsid w:val="002A1AA0"/>
    <w:rsid w:val="002A6605"/>
    <w:rsid w:val="002B1994"/>
    <w:rsid w:val="002C1911"/>
    <w:rsid w:val="002D783A"/>
    <w:rsid w:val="002E41C1"/>
    <w:rsid w:val="003017EE"/>
    <w:rsid w:val="00313E23"/>
    <w:rsid w:val="003229AE"/>
    <w:rsid w:val="00323CD4"/>
    <w:rsid w:val="0033244A"/>
    <w:rsid w:val="00335925"/>
    <w:rsid w:val="00341451"/>
    <w:rsid w:val="00344C02"/>
    <w:rsid w:val="00345B57"/>
    <w:rsid w:val="00351F70"/>
    <w:rsid w:val="00362C57"/>
    <w:rsid w:val="00370AEA"/>
    <w:rsid w:val="003755C3"/>
    <w:rsid w:val="00391E1D"/>
    <w:rsid w:val="003A7591"/>
    <w:rsid w:val="003C2099"/>
    <w:rsid w:val="003D2DC2"/>
    <w:rsid w:val="003D7332"/>
    <w:rsid w:val="003E3051"/>
    <w:rsid w:val="003E53E0"/>
    <w:rsid w:val="00401A37"/>
    <w:rsid w:val="00404952"/>
    <w:rsid w:val="004108D4"/>
    <w:rsid w:val="004212D8"/>
    <w:rsid w:val="0044341B"/>
    <w:rsid w:val="00453C8C"/>
    <w:rsid w:val="00456FE1"/>
    <w:rsid w:val="004808F2"/>
    <w:rsid w:val="00493CA7"/>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6841"/>
    <w:rsid w:val="005B369C"/>
    <w:rsid w:val="005C56B4"/>
    <w:rsid w:val="005E3A7C"/>
    <w:rsid w:val="005E6487"/>
    <w:rsid w:val="005F2DB3"/>
    <w:rsid w:val="0060145E"/>
    <w:rsid w:val="00617D35"/>
    <w:rsid w:val="00633CAC"/>
    <w:rsid w:val="0063533E"/>
    <w:rsid w:val="00646DE9"/>
    <w:rsid w:val="006566B5"/>
    <w:rsid w:val="00661646"/>
    <w:rsid w:val="00671064"/>
    <w:rsid w:val="00676A38"/>
    <w:rsid w:val="006906A4"/>
    <w:rsid w:val="006917D9"/>
    <w:rsid w:val="006975F6"/>
    <w:rsid w:val="00697F01"/>
    <w:rsid w:val="006A2C62"/>
    <w:rsid w:val="006A71F9"/>
    <w:rsid w:val="006B0720"/>
    <w:rsid w:val="006B29E0"/>
    <w:rsid w:val="006C218A"/>
    <w:rsid w:val="006D028C"/>
    <w:rsid w:val="006D08D6"/>
    <w:rsid w:val="006E17FA"/>
    <w:rsid w:val="006E7B5B"/>
    <w:rsid w:val="00710FFC"/>
    <w:rsid w:val="0072642F"/>
    <w:rsid w:val="00753201"/>
    <w:rsid w:val="00755C35"/>
    <w:rsid w:val="00756DBD"/>
    <w:rsid w:val="0076088D"/>
    <w:rsid w:val="00767CEE"/>
    <w:rsid w:val="0077475D"/>
    <w:rsid w:val="007868C8"/>
    <w:rsid w:val="007A062C"/>
    <w:rsid w:val="007A34EA"/>
    <w:rsid w:val="007C5DD8"/>
    <w:rsid w:val="007D5344"/>
    <w:rsid w:val="007D7489"/>
    <w:rsid w:val="007E723C"/>
    <w:rsid w:val="007F1A6B"/>
    <w:rsid w:val="007F510F"/>
    <w:rsid w:val="008038F4"/>
    <w:rsid w:val="00804C85"/>
    <w:rsid w:val="0081179F"/>
    <w:rsid w:val="00821AA6"/>
    <w:rsid w:val="008270C9"/>
    <w:rsid w:val="00844194"/>
    <w:rsid w:val="008539CA"/>
    <w:rsid w:val="0085589D"/>
    <w:rsid w:val="008713FA"/>
    <w:rsid w:val="00873144"/>
    <w:rsid w:val="00877F45"/>
    <w:rsid w:val="008961DF"/>
    <w:rsid w:val="008A09BA"/>
    <w:rsid w:val="008A0A60"/>
    <w:rsid w:val="008C56FE"/>
    <w:rsid w:val="008D467D"/>
    <w:rsid w:val="008E47F1"/>
    <w:rsid w:val="008E4D5B"/>
    <w:rsid w:val="008F166F"/>
    <w:rsid w:val="008F643E"/>
    <w:rsid w:val="009033E6"/>
    <w:rsid w:val="00903DBD"/>
    <w:rsid w:val="00905773"/>
    <w:rsid w:val="00907F72"/>
    <w:rsid w:val="00916DB1"/>
    <w:rsid w:val="009267F6"/>
    <w:rsid w:val="009427FD"/>
    <w:rsid w:val="009571B8"/>
    <w:rsid w:val="00960BC8"/>
    <w:rsid w:val="00965038"/>
    <w:rsid w:val="00997050"/>
    <w:rsid w:val="009C10E5"/>
    <w:rsid w:val="009C555B"/>
    <w:rsid w:val="009D63DF"/>
    <w:rsid w:val="009E4360"/>
    <w:rsid w:val="009F4675"/>
    <w:rsid w:val="00A02883"/>
    <w:rsid w:val="00A10920"/>
    <w:rsid w:val="00A33156"/>
    <w:rsid w:val="00A401CC"/>
    <w:rsid w:val="00A40C5C"/>
    <w:rsid w:val="00A549C7"/>
    <w:rsid w:val="00A908CC"/>
    <w:rsid w:val="00A92D38"/>
    <w:rsid w:val="00AA1F74"/>
    <w:rsid w:val="00AB2745"/>
    <w:rsid w:val="00AC1316"/>
    <w:rsid w:val="00AC191A"/>
    <w:rsid w:val="00AC73AA"/>
    <w:rsid w:val="00AE1B3A"/>
    <w:rsid w:val="00AE765C"/>
    <w:rsid w:val="00AF72AD"/>
    <w:rsid w:val="00B01CD7"/>
    <w:rsid w:val="00B06D08"/>
    <w:rsid w:val="00B1064A"/>
    <w:rsid w:val="00B11975"/>
    <w:rsid w:val="00B11F82"/>
    <w:rsid w:val="00B224CD"/>
    <w:rsid w:val="00B240FD"/>
    <w:rsid w:val="00B2754A"/>
    <w:rsid w:val="00B9020B"/>
    <w:rsid w:val="00B9685A"/>
    <w:rsid w:val="00B96BD6"/>
    <w:rsid w:val="00BA168C"/>
    <w:rsid w:val="00BB6E7C"/>
    <w:rsid w:val="00BC471A"/>
    <w:rsid w:val="00BE6CF4"/>
    <w:rsid w:val="00BF308E"/>
    <w:rsid w:val="00BF4924"/>
    <w:rsid w:val="00BF62B3"/>
    <w:rsid w:val="00C00AE8"/>
    <w:rsid w:val="00C049A0"/>
    <w:rsid w:val="00C152CC"/>
    <w:rsid w:val="00C20C6A"/>
    <w:rsid w:val="00C20FE0"/>
    <w:rsid w:val="00C2582B"/>
    <w:rsid w:val="00C36B33"/>
    <w:rsid w:val="00C452B7"/>
    <w:rsid w:val="00C56363"/>
    <w:rsid w:val="00C60124"/>
    <w:rsid w:val="00C613F7"/>
    <w:rsid w:val="00C76394"/>
    <w:rsid w:val="00CA323F"/>
    <w:rsid w:val="00CB29BD"/>
    <w:rsid w:val="00CC4806"/>
    <w:rsid w:val="00D0015C"/>
    <w:rsid w:val="00D02631"/>
    <w:rsid w:val="00D1095C"/>
    <w:rsid w:val="00D2663D"/>
    <w:rsid w:val="00D42DB9"/>
    <w:rsid w:val="00D45146"/>
    <w:rsid w:val="00D51437"/>
    <w:rsid w:val="00D544A9"/>
    <w:rsid w:val="00D63401"/>
    <w:rsid w:val="00D676F9"/>
    <w:rsid w:val="00D7042A"/>
    <w:rsid w:val="00D779BB"/>
    <w:rsid w:val="00D81555"/>
    <w:rsid w:val="00D932B8"/>
    <w:rsid w:val="00D954C4"/>
    <w:rsid w:val="00DA18B4"/>
    <w:rsid w:val="00DB06B4"/>
    <w:rsid w:val="00DB334C"/>
    <w:rsid w:val="00DC26E7"/>
    <w:rsid w:val="00DC4115"/>
    <w:rsid w:val="00DC5A38"/>
    <w:rsid w:val="00DD31AC"/>
    <w:rsid w:val="00DF4DA6"/>
    <w:rsid w:val="00E036BF"/>
    <w:rsid w:val="00E13AE3"/>
    <w:rsid w:val="00E1690D"/>
    <w:rsid w:val="00E177FA"/>
    <w:rsid w:val="00E2120E"/>
    <w:rsid w:val="00E23475"/>
    <w:rsid w:val="00E25608"/>
    <w:rsid w:val="00E25D4A"/>
    <w:rsid w:val="00E34AF8"/>
    <w:rsid w:val="00E37281"/>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4770F"/>
    <w:rsid w:val="00F91E67"/>
    <w:rsid w:val="00F942D6"/>
    <w:rsid w:val="00F95FF9"/>
    <w:rsid w:val="00FA4813"/>
    <w:rsid w:val="00FB3A62"/>
    <w:rsid w:val="00FB5485"/>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7C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laropr.com/personas/legal-regulatorio/"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