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7E98C57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FFEFB2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25009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3F6238B" w14:textId="687C4FC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BE688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47BE005A" w14:textId="5F3A8C3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E91260" w:rsidR="00C2092D">
              <w:rPr>
                <w:bCs/>
                <w:sz w:val="22"/>
                <w:szCs w:val="22"/>
              </w:rPr>
              <w:t>418-0500</w:t>
            </w:r>
          </w:p>
          <w:p w:rsidR="00FF232D" w:rsidRPr="008A3940" w:rsidP="00BB4E29" w14:paraId="5F2064C5" w14:textId="38B72EF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78C6BED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6F87AE1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58ECB9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90498" w:rsidP="00C2092D" w14:paraId="3C915F02" w14:textId="21828D2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1F304F">
              <w:rPr>
                <w:b/>
                <w:bCs/>
                <w:sz w:val="26"/>
                <w:szCs w:val="26"/>
              </w:rPr>
              <w:t xml:space="preserve"> </w:t>
            </w:r>
            <w:r w:rsidR="00B82B9C">
              <w:rPr>
                <w:b/>
                <w:bCs/>
                <w:sz w:val="26"/>
                <w:szCs w:val="26"/>
              </w:rPr>
              <w:t xml:space="preserve">WILL VOTE </w:t>
            </w:r>
            <w:r w:rsidR="00536211">
              <w:rPr>
                <w:b/>
                <w:bCs/>
                <w:sz w:val="26"/>
                <w:szCs w:val="26"/>
              </w:rPr>
              <w:t>JUNE 9</w:t>
            </w:r>
            <w:r w:rsidR="005D5B00">
              <w:rPr>
                <w:b/>
                <w:bCs/>
                <w:sz w:val="26"/>
                <w:szCs w:val="26"/>
              </w:rPr>
              <w:t xml:space="preserve"> </w:t>
            </w:r>
            <w:r w:rsidR="00B82B9C">
              <w:rPr>
                <w:b/>
                <w:bCs/>
                <w:sz w:val="26"/>
                <w:szCs w:val="26"/>
              </w:rPr>
              <w:t>ON FINAL PROCEDURES</w:t>
            </w:r>
            <w:r w:rsidR="00D716A4">
              <w:rPr>
                <w:b/>
                <w:bCs/>
                <w:sz w:val="26"/>
                <w:szCs w:val="26"/>
              </w:rPr>
              <w:t xml:space="preserve"> FOR </w:t>
            </w:r>
            <w:r w:rsidR="003B2D72">
              <w:rPr>
                <w:b/>
                <w:bCs/>
                <w:sz w:val="26"/>
                <w:szCs w:val="26"/>
              </w:rPr>
              <w:t>$16</w:t>
            </w:r>
            <w:r w:rsidR="00D716A4">
              <w:rPr>
                <w:b/>
                <w:bCs/>
                <w:sz w:val="26"/>
                <w:szCs w:val="26"/>
              </w:rPr>
              <w:t xml:space="preserve"> BILLION RURAL BROADBAND AUCTION</w:t>
            </w:r>
          </w:p>
          <w:p w:rsidR="00CC5E08" w:rsidRPr="003B2D72" w:rsidP="00C2092D" w14:paraId="28712311" w14:textId="286D82C9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</w:rPr>
              <w:t>Groundbreaking Step Toward</w:t>
            </w:r>
            <w:r w:rsidR="00D716A4">
              <w:rPr>
                <w:b/>
                <w:bCs/>
                <w:i/>
              </w:rPr>
              <w:t xml:space="preserve"> Bridging the Digital Divide</w:t>
            </w:r>
            <w:r w:rsidR="003B2D72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175B0CA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8543B" w:rsidRPr="00E067FC" w:rsidP="0083201D" w14:paraId="1B025052" w14:textId="22FDDF4A">
            <w:pPr>
              <w:rPr>
                <w:sz w:val="22"/>
                <w:szCs w:val="22"/>
              </w:rPr>
            </w:pPr>
            <w:r w:rsidRPr="0083201D">
              <w:rPr>
                <w:sz w:val="22"/>
                <w:szCs w:val="22"/>
              </w:rPr>
              <w:t xml:space="preserve">WASHINGTON, </w:t>
            </w:r>
            <w:r w:rsidRPr="0083201D" w:rsidR="000921ED">
              <w:rPr>
                <w:sz w:val="22"/>
                <w:szCs w:val="22"/>
              </w:rPr>
              <w:t xml:space="preserve">May </w:t>
            </w:r>
            <w:r w:rsidR="0083201D">
              <w:rPr>
                <w:sz w:val="22"/>
                <w:szCs w:val="22"/>
              </w:rPr>
              <w:t>18</w:t>
            </w:r>
            <w:r w:rsidRPr="0083201D" w:rsidR="00065E2D">
              <w:rPr>
                <w:sz w:val="22"/>
                <w:szCs w:val="22"/>
              </w:rPr>
              <w:t>, 20</w:t>
            </w:r>
            <w:r w:rsidRPr="0083201D" w:rsidR="006D16EF">
              <w:rPr>
                <w:sz w:val="22"/>
                <w:szCs w:val="22"/>
              </w:rPr>
              <w:t>20</w:t>
            </w:r>
            <w:r w:rsidRPr="0083201D" w:rsidR="00D861EE">
              <w:rPr>
                <w:sz w:val="22"/>
                <w:szCs w:val="22"/>
              </w:rPr>
              <w:t>—</w:t>
            </w:r>
            <w:r w:rsidRPr="0083201D" w:rsidR="000E049E">
              <w:rPr>
                <w:sz w:val="22"/>
                <w:szCs w:val="22"/>
              </w:rPr>
              <w:t>Federal Communications Commission</w:t>
            </w:r>
            <w:r w:rsidRPr="0083201D" w:rsidR="00A213D0">
              <w:rPr>
                <w:sz w:val="22"/>
                <w:szCs w:val="22"/>
              </w:rPr>
              <w:t xml:space="preserve"> </w:t>
            </w:r>
            <w:r w:rsidRPr="00E067FC" w:rsidR="00A213D0">
              <w:rPr>
                <w:sz w:val="22"/>
                <w:szCs w:val="22"/>
              </w:rPr>
              <w:t>Chairman Ajit Pai today shared with his colleague</w:t>
            </w:r>
            <w:r w:rsidRPr="00E067FC" w:rsidR="00362E47">
              <w:rPr>
                <w:sz w:val="22"/>
                <w:szCs w:val="22"/>
              </w:rPr>
              <w:t>s</w:t>
            </w:r>
            <w:r w:rsidRPr="00E067FC" w:rsidR="00A213D0">
              <w:rPr>
                <w:sz w:val="22"/>
                <w:szCs w:val="22"/>
              </w:rPr>
              <w:t xml:space="preserve"> </w:t>
            </w:r>
            <w:r w:rsidRPr="00E067FC" w:rsidR="00536211">
              <w:rPr>
                <w:sz w:val="22"/>
                <w:szCs w:val="22"/>
              </w:rPr>
              <w:t>draft</w:t>
            </w:r>
            <w:r w:rsidRPr="00E067FC" w:rsidR="00C2092D">
              <w:rPr>
                <w:sz w:val="22"/>
                <w:szCs w:val="22"/>
              </w:rPr>
              <w:t xml:space="preserve"> </w:t>
            </w:r>
            <w:r w:rsidRPr="00E067FC" w:rsidR="00A213D0">
              <w:rPr>
                <w:sz w:val="22"/>
                <w:szCs w:val="22"/>
              </w:rPr>
              <w:t xml:space="preserve">procedures </w:t>
            </w:r>
            <w:r w:rsidRPr="00E067FC" w:rsidR="00D716A4">
              <w:rPr>
                <w:sz w:val="22"/>
                <w:szCs w:val="22"/>
              </w:rPr>
              <w:t xml:space="preserve">for </w:t>
            </w:r>
            <w:r w:rsidRPr="00E067FC" w:rsidR="00A213D0">
              <w:rPr>
                <w:sz w:val="22"/>
                <w:szCs w:val="22"/>
              </w:rPr>
              <w:t>the upcoming</w:t>
            </w:r>
            <w:r w:rsidRPr="00E067FC" w:rsidR="00362E47">
              <w:rPr>
                <w:sz w:val="22"/>
                <w:szCs w:val="22"/>
              </w:rPr>
              <w:t xml:space="preserve"> </w:t>
            </w:r>
            <w:r w:rsidRPr="00E067FC" w:rsidR="00D716A4">
              <w:rPr>
                <w:sz w:val="22"/>
                <w:szCs w:val="22"/>
              </w:rPr>
              <w:t>$1</w:t>
            </w:r>
            <w:r w:rsidRPr="00E067FC" w:rsidR="00D33724">
              <w:rPr>
                <w:sz w:val="22"/>
                <w:szCs w:val="22"/>
              </w:rPr>
              <w:t xml:space="preserve">6 billion </w:t>
            </w:r>
            <w:r w:rsidRPr="00E067FC" w:rsidR="009C3EFA">
              <w:rPr>
                <w:sz w:val="22"/>
                <w:szCs w:val="22"/>
              </w:rPr>
              <w:t xml:space="preserve">Phase I </w:t>
            </w:r>
            <w:r w:rsidRPr="00E067FC" w:rsidR="00A213D0">
              <w:rPr>
                <w:sz w:val="22"/>
                <w:szCs w:val="22"/>
              </w:rPr>
              <w:t xml:space="preserve">Rural Digital Opportunity Fund </w:t>
            </w:r>
            <w:r w:rsidRPr="00E067FC" w:rsidR="00D33724">
              <w:rPr>
                <w:sz w:val="22"/>
                <w:szCs w:val="22"/>
              </w:rPr>
              <w:t>auction</w:t>
            </w:r>
            <w:r w:rsidRPr="00E067FC" w:rsidR="0059478A">
              <w:rPr>
                <w:sz w:val="22"/>
                <w:szCs w:val="22"/>
              </w:rPr>
              <w:t xml:space="preserve"> (Auction 904)</w:t>
            </w:r>
            <w:r w:rsidRPr="00E067FC" w:rsidR="00A213D0">
              <w:rPr>
                <w:sz w:val="22"/>
                <w:szCs w:val="22"/>
              </w:rPr>
              <w:t xml:space="preserve">.  With </w:t>
            </w:r>
            <w:r w:rsidRPr="00E067FC" w:rsidR="00E27A3C">
              <w:rPr>
                <w:sz w:val="22"/>
                <w:szCs w:val="22"/>
              </w:rPr>
              <w:t xml:space="preserve">financial </w:t>
            </w:r>
            <w:r w:rsidRPr="00E067FC" w:rsidR="00A213D0">
              <w:rPr>
                <w:sz w:val="22"/>
                <w:szCs w:val="22"/>
              </w:rPr>
              <w:t>support from the auction,</w:t>
            </w:r>
            <w:r w:rsidRPr="00E067FC" w:rsidR="00D33724">
              <w:rPr>
                <w:sz w:val="22"/>
                <w:szCs w:val="22"/>
              </w:rPr>
              <w:t xml:space="preserve"> service providers </w:t>
            </w:r>
            <w:r w:rsidRPr="00E067FC" w:rsidR="00A213D0">
              <w:rPr>
                <w:sz w:val="22"/>
                <w:szCs w:val="22"/>
              </w:rPr>
              <w:t xml:space="preserve">will </w:t>
            </w:r>
            <w:r w:rsidRPr="00E067FC" w:rsidR="00E27A3C">
              <w:rPr>
                <w:sz w:val="22"/>
                <w:szCs w:val="22"/>
              </w:rPr>
              <w:t xml:space="preserve">expand </w:t>
            </w:r>
            <w:r w:rsidRPr="00E067FC" w:rsidR="00D716A4">
              <w:rPr>
                <w:sz w:val="22"/>
                <w:szCs w:val="22"/>
              </w:rPr>
              <w:t xml:space="preserve">broadband </w:t>
            </w:r>
            <w:r w:rsidRPr="00E067FC" w:rsidR="00C2092D">
              <w:rPr>
                <w:sz w:val="22"/>
                <w:szCs w:val="22"/>
              </w:rPr>
              <w:t xml:space="preserve">service </w:t>
            </w:r>
            <w:r w:rsidRPr="00E067FC" w:rsidR="00D716A4">
              <w:rPr>
                <w:sz w:val="22"/>
                <w:szCs w:val="22"/>
              </w:rPr>
              <w:t>to millions of unserved homes and businesses in rural areas</w:t>
            </w:r>
            <w:r w:rsidRPr="00E067FC" w:rsidR="00D33724">
              <w:rPr>
                <w:sz w:val="22"/>
                <w:szCs w:val="22"/>
              </w:rPr>
              <w:t xml:space="preserve">.  </w:t>
            </w:r>
            <w:r w:rsidRPr="00E067FC" w:rsidR="00421329">
              <w:rPr>
                <w:sz w:val="22"/>
                <w:szCs w:val="22"/>
              </w:rPr>
              <w:t xml:space="preserve">At the Commission’s June 9 open meeting, the FCC will vote </w:t>
            </w:r>
            <w:r w:rsidRPr="00E067FC" w:rsidR="007A5BC8">
              <w:rPr>
                <w:sz w:val="22"/>
                <w:szCs w:val="22"/>
              </w:rPr>
              <w:t>on finalizing these draft procedures</w:t>
            </w:r>
            <w:r w:rsidRPr="00E067FC" w:rsidR="00C2092D">
              <w:rPr>
                <w:sz w:val="22"/>
                <w:szCs w:val="22"/>
              </w:rPr>
              <w:t>.  Auction 904</w:t>
            </w:r>
            <w:r w:rsidRPr="00E067FC">
              <w:rPr>
                <w:sz w:val="22"/>
                <w:szCs w:val="22"/>
              </w:rPr>
              <w:t xml:space="preserve"> is the first phase of </w:t>
            </w:r>
            <w:r w:rsidRPr="00E067FC" w:rsidR="007A5BC8">
              <w:rPr>
                <w:sz w:val="22"/>
                <w:szCs w:val="22"/>
              </w:rPr>
              <w:t xml:space="preserve">the </w:t>
            </w:r>
            <w:r w:rsidRPr="00E067FC" w:rsidR="00E32CEC">
              <w:rPr>
                <w:sz w:val="22"/>
                <w:szCs w:val="22"/>
              </w:rPr>
              <w:t>Commission’s</w:t>
            </w:r>
            <w:r w:rsidRPr="00E067FC">
              <w:rPr>
                <w:sz w:val="22"/>
                <w:szCs w:val="22"/>
              </w:rPr>
              <w:t xml:space="preserve"> $20</w:t>
            </w:r>
            <w:r w:rsidRPr="00E067FC" w:rsidR="00644923">
              <w:rPr>
                <w:sz w:val="22"/>
                <w:szCs w:val="22"/>
              </w:rPr>
              <w:t>.4</w:t>
            </w:r>
            <w:r w:rsidRPr="00E067FC">
              <w:rPr>
                <w:sz w:val="22"/>
                <w:szCs w:val="22"/>
              </w:rPr>
              <w:t xml:space="preserve"> billion Rural Digital Opportunity Fund initiative</w:t>
            </w:r>
            <w:r w:rsidRPr="00E067FC" w:rsidR="00E32CEC">
              <w:rPr>
                <w:sz w:val="22"/>
                <w:szCs w:val="22"/>
              </w:rPr>
              <w:t>, which is</w:t>
            </w:r>
            <w:r w:rsidRPr="00E067FC">
              <w:rPr>
                <w:sz w:val="22"/>
                <w:szCs w:val="22"/>
              </w:rPr>
              <w:t xml:space="preserve"> modeled on the Commission’s successful Connect America Fund</w:t>
            </w:r>
            <w:r w:rsidRPr="00E067FC" w:rsidR="00E32CEC">
              <w:rPr>
                <w:sz w:val="22"/>
                <w:szCs w:val="22"/>
              </w:rPr>
              <w:t xml:space="preserve"> Phase II auction</w:t>
            </w:r>
            <w:r w:rsidRPr="00E067FC" w:rsidR="004A3ED4">
              <w:rPr>
                <w:sz w:val="22"/>
                <w:szCs w:val="22"/>
              </w:rPr>
              <w:t xml:space="preserve"> in 2018</w:t>
            </w:r>
            <w:r w:rsidRPr="00E067FC">
              <w:rPr>
                <w:sz w:val="22"/>
                <w:szCs w:val="22"/>
              </w:rPr>
              <w:t xml:space="preserve">. </w:t>
            </w:r>
            <w:r w:rsidRPr="00E067FC" w:rsidR="00C2092D">
              <w:rPr>
                <w:sz w:val="22"/>
                <w:szCs w:val="22"/>
              </w:rPr>
              <w:t xml:space="preserve"> Bidding </w:t>
            </w:r>
            <w:r w:rsidRPr="00E067FC" w:rsidR="00E32CEC">
              <w:rPr>
                <w:sz w:val="22"/>
                <w:szCs w:val="22"/>
              </w:rPr>
              <w:t>in Auction 904 is scheduled to begin on October 29</w:t>
            </w:r>
            <w:r w:rsidRPr="00E067FC" w:rsidR="004A3ED4">
              <w:rPr>
                <w:sz w:val="22"/>
                <w:szCs w:val="22"/>
              </w:rPr>
              <w:t>, 2020</w:t>
            </w:r>
            <w:r w:rsidRPr="00E067FC" w:rsidR="00C2092D">
              <w:rPr>
                <w:sz w:val="22"/>
                <w:szCs w:val="22"/>
              </w:rPr>
              <w:t>.</w:t>
            </w:r>
          </w:p>
          <w:p w:rsidR="00D33724" w:rsidRPr="00E067FC" w:rsidP="0083201D" w14:paraId="42D01CDA" w14:textId="2862F89F">
            <w:pPr>
              <w:shd w:val="clear" w:color="auto" w:fill="FFFFFF"/>
              <w:textAlignment w:val="baseline"/>
              <w:rPr>
                <w:color w:val="201F1E"/>
                <w:sz w:val="22"/>
                <w:szCs w:val="22"/>
              </w:rPr>
            </w:pPr>
          </w:p>
          <w:p w:rsidR="000921ED" w:rsidRPr="00E067FC" w:rsidP="0083201D" w14:paraId="44EFA07A" w14:textId="385414F4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>“</w:t>
            </w:r>
            <w:r w:rsidRPr="00E067FC" w:rsidR="007178B5">
              <w:rPr>
                <w:color w:val="000000"/>
                <w:sz w:val="22"/>
                <w:szCs w:val="22"/>
                <w:shd w:val="clear" w:color="auto" w:fill="FFFFFF"/>
              </w:rPr>
              <w:t xml:space="preserve">Closing the digital divide is my top priority as Chairman, and this auction is our boldest step yet to ensure that </w:t>
            </w:r>
            <w:r w:rsidRPr="00E067FC" w:rsidR="004773C3">
              <w:rPr>
                <w:color w:val="000000"/>
                <w:sz w:val="22"/>
                <w:szCs w:val="22"/>
                <w:shd w:val="clear" w:color="auto" w:fill="FFFFFF"/>
              </w:rPr>
              <w:t>broadband is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 xml:space="preserve"> available to all Americans,” said FCC Chairman Ajit Pai.  “We’ve designed this auction to ensure </w:t>
            </w:r>
            <w:r w:rsidRPr="00E067FC" w:rsidR="000850DB">
              <w:rPr>
                <w:color w:val="000000"/>
                <w:sz w:val="22"/>
                <w:szCs w:val="22"/>
                <w:shd w:val="clear" w:color="auto" w:fill="FFFFFF"/>
              </w:rPr>
              <w:t xml:space="preserve">robust 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 xml:space="preserve">participation, with incentives for bidders to build </w:t>
            </w:r>
            <w:r w:rsidRPr="00E067FC" w:rsidR="00391B35">
              <w:rPr>
                <w:color w:val="000000"/>
                <w:sz w:val="22"/>
                <w:szCs w:val="22"/>
                <w:shd w:val="clear" w:color="auto" w:fill="FFFFFF"/>
              </w:rPr>
              <w:t>high-performance networks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 xml:space="preserve"> so we get </w:t>
            </w:r>
            <w:r w:rsidRPr="00E067FC" w:rsidR="000F1BDA">
              <w:rPr>
                <w:color w:val="000000"/>
                <w:sz w:val="22"/>
                <w:szCs w:val="22"/>
                <w:shd w:val="clear" w:color="auto" w:fill="FFFFFF"/>
              </w:rPr>
              <w:t>fast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 xml:space="preserve"> broadband to as many as six million American homes and business that aren’t </w:t>
            </w:r>
            <w:r w:rsidRPr="00E067FC" w:rsidR="000F1BDA">
              <w:rPr>
                <w:color w:val="000000"/>
                <w:sz w:val="22"/>
                <w:szCs w:val="22"/>
                <w:shd w:val="clear" w:color="auto" w:fill="FFFFFF"/>
              </w:rPr>
              <w:t xml:space="preserve">currently 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>connected.</w:t>
            </w:r>
            <w:r w:rsidRPr="00E067FC" w:rsidR="00D2680B">
              <w:rPr>
                <w:color w:val="000000"/>
                <w:sz w:val="22"/>
                <w:szCs w:val="22"/>
                <w:shd w:val="clear" w:color="auto" w:fill="FFFFFF"/>
              </w:rPr>
              <w:t xml:space="preserve">  The COVID-19 pandemic highlights the need for the Commission to continue its work to </w:t>
            </w:r>
            <w:r w:rsidRPr="00E067FC" w:rsidR="000808B7">
              <w:rPr>
                <w:color w:val="000000"/>
                <w:sz w:val="22"/>
                <w:szCs w:val="22"/>
                <w:shd w:val="clear" w:color="auto" w:fill="FFFFFF"/>
              </w:rPr>
              <w:t xml:space="preserve">ensure that </w:t>
            </w:r>
            <w:r w:rsidRPr="00E067FC" w:rsidR="00D2680B">
              <w:rPr>
                <w:color w:val="000000"/>
                <w:sz w:val="22"/>
                <w:szCs w:val="22"/>
                <w:shd w:val="clear" w:color="auto" w:fill="FFFFFF"/>
              </w:rPr>
              <w:t>all Americans have access to high-speed broadband</w:t>
            </w:r>
            <w:r w:rsidRPr="00E067FC" w:rsidR="00760032">
              <w:rPr>
                <w:color w:val="000000"/>
                <w:sz w:val="22"/>
                <w:szCs w:val="22"/>
                <w:shd w:val="clear" w:color="auto" w:fill="FFFFFF"/>
              </w:rPr>
              <w:t xml:space="preserve"> as soon as possible</w:t>
            </w:r>
            <w:r w:rsidRPr="00E067FC" w:rsidR="004A3ED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067FC" w:rsidR="00D2680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67FC" w:rsidR="004A3ED4">
              <w:rPr>
                <w:color w:val="000000"/>
                <w:sz w:val="22"/>
                <w:szCs w:val="22"/>
                <w:shd w:val="clear" w:color="auto" w:fill="FFFFFF"/>
              </w:rPr>
              <w:t xml:space="preserve"> T</w:t>
            </w:r>
            <w:r w:rsidRPr="00E067FC" w:rsidR="00760032">
              <w:rPr>
                <w:color w:val="000000"/>
                <w:sz w:val="22"/>
                <w:szCs w:val="22"/>
                <w:shd w:val="clear" w:color="auto" w:fill="FFFFFF"/>
              </w:rPr>
              <w:t xml:space="preserve">hat’s </w:t>
            </w:r>
            <w:r w:rsidRPr="00E067FC" w:rsidR="00AE5B68">
              <w:rPr>
                <w:color w:val="000000"/>
                <w:sz w:val="22"/>
                <w:szCs w:val="22"/>
                <w:shd w:val="clear" w:color="auto" w:fill="FFFFFF"/>
              </w:rPr>
              <w:t xml:space="preserve">one reason </w:t>
            </w:r>
            <w:r w:rsidRPr="00E067FC" w:rsidR="00760032">
              <w:rPr>
                <w:color w:val="000000"/>
                <w:sz w:val="22"/>
                <w:szCs w:val="22"/>
                <w:shd w:val="clear" w:color="auto" w:fill="FFFFFF"/>
              </w:rPr>
              <w:t>why</w:t>
            </w:r>
            <w:r w:rsidRPr="00E067FC" w:rsidR="000808B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067FC" w:rsidR="00C45DBF">
              <w:rPr>
                <w:color w:val="000000"/>
                <w:sz w:val="22"/>
                <w:szCs w:val="22"/>
                <w:shd w:val="clear" w:color="auto" w:fill="FFFFFF"/>
              </w:rPr>
              <w:t>we’re</w:t>
            </w:r>
            <w:r w:rsidRPr="00E067FC" w:rsidR="00760032">
              <w:rPr>
                <w:color w:val="000000"/>
                <w:sz w:val="22"/>
                <w:szCs w:val="22"/>
                <w:shd w:val="clear" w:color="auto" w:fill="FFFFFF"/>
              </w:rPr>
              <w:t xml:space="preserve"> moving</w:t>
            </w:r>
            <w:r w:rsidRPr="00E067FC" w:rsidR="000808B7">
              <w:rPr>
                <w:color w:val="000000"/>
                <w:sz w:val="22"/>
                <w:szCs w:val="22"/>
                <w:shd w:val="clear" w:color="auto" w:fill="FFFFFF"/>
              </w:rPr>
              <w:t xml:space="preserve"> full speed ahead with the Rural Digital Opportunity Fund.</w:t>
            </w:r>
            <w:r w:rsidRPr="00E067FC">
              <w:rPr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  <w:p w:rsidR="0083201D" w:rsidRPr="00E067FC" w:rsidP="0083201D" w14:paraId="0CB4AAA9" w14:textId="77777777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78543B" w:rsidRPr="00E067FC" w:rsidP="0083201D" w14:paraId="37EC3486" w14:textId="06DBC2BB">
            <w:pPr>
              <w:pStyle w:val="paragraph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067FC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E067FC" w:rsidR="000F1BDA">
              <w:rPr>
                <w:rFonts w:ascii="Times New Roman" w:hAnsi="Times New Roman"/>
                <w:sz w:val="22"/>
                <w:szCs w:val="22"/>
              </w:rPr>
              <w:t xml:space="preserve">draft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>auction procedures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 strike a balance between building </w:t>
            </w:r>
            <w:r w:rsidR="00913AF0">
              <w:rPr>
                <w:rFonts w:ascii="Times New Roman" w:hAnsi="Times New Roman"/>
                <w:sz w:val="22"/>
                <w:szCs w:val="22"/>
              </w:rPr>
              <w:t>sustainable</w:t>
            </w:r>
            <w:r w:rsidRPr="00E067FC" w:rsidR="00661A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networks that will meet the needs of the future while maximizing the number of locations that receive service. </w:t>
            </w:r>
            <w:r w:rsidRPr="00E067FC" w:rsidR="00C209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The auction targets census blocks that </w:t>
            </w:r>
            <w:r w:rsidRPr="00E067FC" w:rsidR="00FD7A6F">
              <w:rPr>
                <w:rFonts w:ascii="Times New Roman" w:hAnsi="Times New Roman"/>
                <w:sz w:val="22"/>
                <w:szCs w:val="22"/>
              </w:rPr>
              <w:t xml:space="preserve">current data show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are wholly unserved. </w:t>
            </w:r>
            <w:r w:rsidRPr="00E067FC" w:rsidR="00C209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>Funds will be allocated through a m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>ulti-round reverse auction</w:t>
            </w:r>
            <w:r w:rsidRPr="00E067FC" w:rsidR="00524E0C">
              <w:rPr>
                <w:rFonts w:ascii="Times New Roman" w:hAnsi="Times New Roman"/>
                <w:sz w:val="22"/>
                <w:szCs w:val="22"/>
              </w:rPr>
              <w:t xml:space="preserve"> format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524E0C">
              <w:rPr>
                <w:rFonts w:ascii="Times New Roman" w:hAnsi="Times New Roman"/>
                <w:sz w:val="22"/>
                <w:szCs w:val="22"/>
              </w:rPr>
              <w:t>similar to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that used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in </w:t>
            </w:r>
            <w:r w:rsidRPr="00E067FC" w:rsidR="004A3ED4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Connect America Fund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>Phase II auction.</w:t>
            </w:r>
            <w:r w:rsidRPr="00E067FC" w:rsidR="003F075B">
              <w:rPr>
                <w:rFonts w:ascii="Times New Roman" w:hAnsi="Times New Roman"/>
                <w:sz w:val="22"/>
                <w:szCs w:val="22"/>
              </w:rPr>
              <w:t xml:space="preserve">  The Rural Digital Opportunity Fund </w:t>
            </w:r>
            <w:r w:rsidRPr="00E067FC" w:rsidR="001A2225">
              <w:rPr>
                <w:rFonts w:ascii="Times New Roman" w:hAnsi="Times New Roman"/>
                <w:sz w:val="22"/>
                <w:szCs w:val="22"/>
              </w:rPr>
              <w:t>Phase I auction more than doubles the minimum speeds that providers</w:t>
            </w:r>
            <w:r w:rsidRPr="00E067FC" w:rsidR="00120AB1">
              <w:rPr>
                <w:rFonts w:ascii="Times New Roman" w:hAnsi="Times New Roman"/>
                <w:sz w:val="22"/>
                <w:szCs w:val="22"/>
              </w:rPr>
              <w:t xml:space="preserve"> must deliver to 25/3 Mbps</w:t>
            </w:r>
            <w:r w:rsidRPr="00E067FC" w:rsidR="00AF018F">
              <w:rPr>
                <w:rFonts w:ascii="Times New Roman" w:hAnsi="Times New Roman"/>
                <w:sz w:val="22"/>
                <w:szCs w:val="22"/>
              </w:rPr>
              <w:t>.  It also</w:t>
            </w:r>
            <w:r w:rsidRPr="00E067FC" w:rsidR="00120AB1">
              <w:rPr>
                <w:rFonts w:ascii="Times New Roman" w:hAnsi="Times New Roman"/>
                <w:sz w:val="22"/>
                <w:szCs w:val="22"/>
              </w:rPr>
              <w:t xml:space="preserve"> prioritizes bid</w:t>
            </w:r>
            <w:r w:rsidRPr="00E067FC" w:rsidR="00DF6CAF">
              <w:rPr>
                <w:rFonts w:ascii="Times New Roman" w:hAnsi="Times New Roman"/>
                <w:sz w:val="22"/>
                <w:szCs w:val="22"/>
              </w:rPr>
              <w:t>s</w:t>
            </w:r>
            <w:r w:rsidRPr="00E067FC" w:rsidR="00120AB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CD397E">
              <w:rPr>
                <w:rFonts w:ascii="Times New Roman" w:hAnsi="Times New Roman"/>
                <w:sz w:val="22"/>
                <w:szCs w:val="22"/>
              </w:rPr>
              <w:t xml:space="preserve">offering </w:t>
            </w:r>
            <w:r w:rsidRPr="00E067FC" w:rsidR="00120AB1">
              <w:rPr>
                <w:rFonts w:ascii="Times New Roman" w:hAnsi="Times New Roman"/>
                <w:sz w:val="22"/>
                <w:szCs w:val="22"/>
              </w:rPr>
              <w:t>to</w:t>
            </w:r>
            <w:r w:rsidRPr="00E067FC" w:rsidR="00961A47">
              <w:rPr>
                <w:rFonts w:ascii="Times New Roman" w:hAnsi="Times New Roman"/>
                <w:sz w:val="22"/>
                <w:szCs w:val="22"/>
              </w:rPr>
              <w:t xml:space="preserve"> provid</w:t>
            </w:r>
            <w:r w:rsidRPr="00E067FC" w:rsidR="00C23EEA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E067FC" w:rsidR="00C769E5">
              <w:rPr>
                <w:rFonts w:ascii="Times New Roman" w:hAnsi="Times New Roman"/>
                <w:sz w:val="22"/>
                <w:szCs w:val="22"/>
              </w:rPr>
              <w:t xml:space="preserve">even </w:t>
            </w:r>
            <w:r w:rsidRPr="00E067FC" w:rsidR="00961A47">
              <w:rPr>
                <w:rFonts w:ascii="Times New Roman" w:hAnsi="Times New Roman"/>
                <w:sz w:val="22"/>
                <w:szCs w:val="22"/>
              </w:rPr>
              <w:t>faster speeds</w:t>
            </w:r>
            <w:r w:rsidRPr="00E067FC" w:rsidR="00DF6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C769E5">
              <w:rPr>
                <w:rFonts w:ascii="Times New Roman" w:hAnsi="Times New Roman"/>
                <w:sz w:val="22"/>
                <w:szCs w:val="22"/>
              </w:rPr>
              <w:t xml:space="preserve">(up to a gigabit) </w:t>
            </w:r>
            <w:r w:rsidRPr="00E067FC" w:rsidR="00961A47">
              <w:rPr>
                <w:rFonts w:ascii="Times New Roman" w:hAnsi="Times New Roman"/>
                <w:sz w:val="22"/>
                <w:szCs w:val="22"/>
              </w:rPr>
              <w:t>and lower latency</w:t>
            </w:r>
            <w:r w:rsidRPr="00E067FC" w:rsidR="00AF018F">
              <w:rPr>
                <w:rFonts w:ascii="Times New Roman" w:hAnsi="Times New Roman"/>
                <w:sz w:val="22"/>
                <w:szCs w:val="22"/>
              </w:rPr>
              <w:t xml:space="preserve"> by</w:t>
            </w:r>
            <w:r w:rsidRPr="00E067FC" w:rsidR="00C23EEA">
              <w:rPr>
                <w:rFonts w:ascii="Times New Roman" w:hAnsi="Times New Roman"/>
                <w:sz w:val="22"/>
                <w:szCs w:val="22"/>
              </w:rPr>
              <w:t xml:space="preserve"> giving those bids greater </w:t>
            </w:r>
            <w:r w:rsidRPr="00E067FC" w:rsidR="002022B6">
              <w:rPr>
                <w:rFonts w:ascii="Times New Roman" w:hAnsi="Times New Roman"/>
                <w:sz w:val="22"/>
                <w:szCs w:val="22"/>
              </w:rPr>
              <w:t xml:space="preserve">weight in the auction and awarding support to the </w:t>
            </w:r>
            <w:r w:rsidRPr="00E067FC" w:rsidR="006D48E2">
              <w:rPr>
                <w:rFonts w:ascii="Times New Roman" w:hAnsi="Times New Roman"/>
                <w:sz w:val="22"/>
                <w:szCs w:val="22"/>
              </w:rPr>
              <w:t xml:space="preserve">bidder offering the </w:t>
            </w:r>
            <w:r w:rsidRPr="00E067FC" w:rsidR="00A960AB">
              <w:rPr>
                <w:rFonts w:ascii="Times New Roman" w:hAnsi="Times New Roman"/>
                <w:sz w:val="22"/>
                <w:szCs w:val="22"/>
              </w:rPr>
              <w:t xml:space="preserve">best </w:t>
            </w:r>
            <w:r w:rsidRPr="00E067FC" w:rsidR="00D449D7">
              <w:rPr>
                <w:rFonts w:ascii="Times New Roman" w:hAnsi="Times New Roman"/>
                <w:sz w:val="22"/>
                <w:szCs w:val="22"/>
              </w:rPr>
              <w:t xml:space="preserve">combination of </w:t>
            </w:r>
            <w:r w:rsidRPr="00E067FC" w:rsidR="006D48E2">
              <w:rPr>
                <w:rFonts w:ascii="Times New Roman" w:hAnsi="Times New Roman"/>
                <w:sz w:val="22"/>
                <w:szCs w:val="22"/>
              </w:rPr>
              <w:t xml:space="preserve">speed </w:t>
            </w:r>
            <w:r w:rsidRPr="00E067FC" w:rsidR="00D449D7">
              <w:rPr>
                <w:rFonts w:ascii="Times New Roman" w:hAnsi="Times New Roman"/>
                <w:sz w:val="22"/>
                <w:szCs w:val="22"/>
              </w:rPr>
              <w:t xml:space="preserve">and latency </w:t>
            </w:r>
            <w:r w:rsidRPr="00E067FC" w:rsidR="006D48E2">
              <w:rPr>
                <w:rFonts w:ascii="Times New Roman" w:hAnsi="Times New Roman"/>
                <w:sz w:val="22"/>
                <w:szCs w:val="22"/>
              </w:rPr>
              <w:t>in</w:t>
            </w:r>
            <w:r w:rsidRPr="00E067FC" w:rsidR="002022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D449D7">
              <w:rPr>
                <w:rFonts w:ascii="Times New Roman" w:hAnsi="Times New Roman"/>
                <w:sz w:val="22"/>
                <w:szCs w:val="22"/>
              </w:rPr>
              <w:t>each</w:t>
            </w:r>
            <w:r w:rsidRPr="00E067FC" w:rsidR="002022B6">
              <w:rPr>
                <w:rFonts w:ascii="Times New Roman" w:hAnsi="Times New Roman"/>
                <w:sz w:val="22"/>
                <w:szCs w:val="22"/>
              </w:rPr>
              <w:t xml:space="preserve"> area </w:t>
            </w:r>
            <w:r w:rsidRPr="00E067FC" w:rsidR="00D449D7">
              <w:rPr>
                <w:rFonts w:ascii="Times New Roman" w:hAnsi="Times New Roman"/>
                <w:sz w:val="22"/>
                <w:szCs w:val="22"/>
              </w:rPr>
              <w:t>once</w:t>
            </w:r>
            <w:r w:rsidRPr="00E067FC" w:rsidR="006B145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2022B6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Pr="00E067FC" w:rsidR="002A0B1C">
              <w:rPr>
                <w:rFonts w:ascii="Times New Roman" w:hAnsi="Times New Roman"/>
                <w:sz w:val="22"/>
                <w:szCs w:val="22"/>
              </w:rPr>
              <w:t>aggregate price of all bids drops below the auction’s budget</w:t>
            </w:r>
            <w:r w:rsidRPr="00E067FC" w:rsidR="00961A47">
              <w:rPr>
                <w:rFonts w:ascii="Times New Roman" w:hAnsi="Times New Roman"/>
                <w:sz w:val="22"/>
                <w:szCs w:val="22"/>
              </w:rPr>
              <w:t>.</w:t>
            </w:r>
            <w:r w:rsidRPr="00E067FC" w:rsidR="00A213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 w:rsidR="00E67A4A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These </w:t>
            </w:r>
            <w:r w:rsidRPr="00E067FC" w:rsidR="00BD026F">
              <w:rPr>
                <w:rStyle w:val="normaltextrun"/>
                <w:rFonts w:ascii="Times New Roman" w:hAnsi="Times New Roman"/>
                <w:sz w:val="22"/>
                <w:szCs w:val="22"/>
              </w:rPr>
              <w:t>b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idding procedures </w:t>
            </w:r>
            <w:r w:rsidRPr="00E067FC" w:rsidR="00E67A4A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will 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enable </w:t>
            </w:r>
            <w:r w:rsidRPr="00913AF0" w:rsidR="00913AF0">
              <w:rPr>
                <w:rStyle w:val="normaltextrun"/>
                <w:rFonts w:ascii="Times New Roman" w:hAnsi="Times New Roman"/>
                <w:sz w:val="22"/>
                <w:szCs w:val="22"/>
              </w:rPr>
              <w:t>p</w:t>
            </w:r>
            <w:r w:rsidRPr="006438C8" w:rsidR="00913AF0">
              <w:rPr>
                <w:rStyle w:val="normaltextrun"/>
                <w:rFonts w:ascii="Times New Roman" w:hAnsi="Times New Roman"/>
                <w:sz w:val="22"/>
                <w:szCs w:val="22"/>
              </w:rPr>
              <w:t>roviders</w:t>
            </w:r>
            <w:r w:rsidR="00913AF0">
              <w:rPr>
                <w:rStyle w:val="normaltextrun"/>
              </w:rPr>
              <w:t xml:space="preserve"> 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to </w:t>
            </w:r>
            <w:r w:rsidRPr="00E067FC" w:rsidR="00BD026F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start planning for </w:t>
            </w:r>
            <w:r w:rsidRPr="00913AF0" w:rsidR="00913AF0">
              <w:rPr>
                <w:rStyle w:val="normaltextrun"/>
                <w:rFonts w:ascii="Times New Roman" w:hAnsi="Times New Roman"/>
                <w:sz w:val="22"/>
                <w:szCs w:val="22"/>
              </w:rPr>
              <w:t>t</w:t>
            </w:r>
            <w:r w:rsidRPr="006438C8" w:rsidR="00913AF0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he start of the auction </w:t>
            </w:r>
            <w:r w:rsidRPr="00913AF0" w:rsidR="00BD026F">
              <w:rPr>
                <w:rStyle w:val="normaltextrun"/>
                <w:rFonts w:ascii="Times New Roman" w:hAnsi="Times New Roman"/>
                <w:sz w:val="22"/>
                <w:szCs w:val="22"/>
              </w:rPr>
              <w:t>in October</w:t>
            </w:r>
            <w:r w:rsidRPr="00E067FC" w:rsidR="00BD026F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by </w:t>
            </w:r>
            <w:r w:rsidRPr="00E067FC" w:rsidR="007A0293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determining 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the amount of support </w:t>
            </w:r>
            <w:r w:rsidRPr="00E067FC" w:rsidR="007A0293">
              <w:rPr>
                <w:rStyle w:val="normaltextrun"/>
                <w:rFonts w:ascii="Times New Roman" w:hAnsi="Times New Roman"/>
                <w:sz w:val="22"/>
                <w:szCs w:val="22"/>
              </w:rPr>
              <w:t>they will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need to provide a specified level of service to a specified set of</w:t>
            </w:r>
            <w:r w:rsidRPr="00E067FC" w:rsidR="0083201D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>eligible areas.</w:t>
            </w:r>
          </w:p>
          <w:p w:rsidR="0078543B" w:rsidRPr="00E067FC" w:rsidP="0078543B" w14:paraId="7BA7C81A" w14:textId="77777777">
            <w:pPr>
              <w:rPr>
                <w:sz w:val="22"/>
                <w:szCs w:val="22"/>
              </w:rPr>
            </w:pPr>
          </w:p>
          <w:p w:rsidR="00805C9F" w:rsidRPr="00E067FC" w:rsidP="002E165B" w14:paraId="03722FBA" w14:textId="16F76AEA">
            <w:pPr>
              <w:rPr>
                <w:color w:val="000000"/>
                <w:sz w:val="22"/>
                <w:szCs w:val="22"/>
              </w:rPr>
            </w:pPr>
            <w:r w:rsidRPr="00E067FC">
              <w:rPr>
                <w:color w:val="000000"/>
                <w:sz w:val="22"/>
                <w:szCs w:val="22"/>
              </w:rPr>
              <w:t xml:space="preserve">The Commission </w:t>
            </w:r>
            <w:r w:rsidRPr="00E067FC" w:rsidR="00C2092D">
              <w:rPr>
                <w:color w:val="000000"/>
                <w:sz w:val="22"/>
                <w:szCs w:val="22"/>
              </w:rPr>
              <w:t>held a webinar</w:t>
            </w:r>
            <w:r w:rsidR="004F691C">
              <w:rPr>
                <w:color w:val="000000"/>
                <w:sz w:val="22"/>
                <w:szCs w:val="22"/>
              </w:rPr>
              <w:t xml:space="preserve"> (</w:t>
            </w:r>
            <w:hyperlink r:id="rId5" w:history="1">
              <w:r w:rsidRPr="00EF7879" w:rsidR="004F691C">
                <w:rPr>
                  <w:rStyle w:val="Hyperlink"/>
                  <w:sz w:val="22"/>
                  <w:szCs w:val="22"/>
                </w:rPr>
                <w:t>https://go.usa.gov/xvexr</w:t>
              </w:r>
            </w:hyperlink>
            <w:r w:rsidR="004F691C">
              <w:rPr>
                <w:color w:val="000000"/>
                <w:sz w:val="22"/>
                <w:szCs w:val="22"/>
              </w:rPr>
              <w:t xml:space="preserve">) </w:t>
            </w:r>
            <w:r w:rsidRPr="00E067FC" w:rsidR="00C2092D">
              <w:rPr>
                <w:color w:val="000000"/>
                <w:sz w:val="22"/>
                <w:szCs w:val="22"/>
              </w:rPr>
              <w:t>May 5 to provide an overview of proposed procedures for applicati</w:t>
            </w:r>
            <w:r w:rsidRPr="00E067FC" w:rsidR="00675A65">
              <w:rPr>
                <w:color w:val="000000"/>
                <w:sz w:val="22"/>
                <w:szCs w:val="22"/>
              </w:rPr>
              <w:t xml:space="preserve">ons and bidding in the auction.  On May 20, the Commission will hold another webinar </w:t>
            </w:r>
            <w:r w:rsidRPr="00E067FC" w:rsidR="0083201D">
              <w:rPr>
                <w:color w:val="000000"/>
                <w:sz w:val="22"/>
                <w:szCs w:val="22"/>
              </w:rPr>
              <w:t>(</w:t>
            </w:r>
            <w:hyperlink r:id="rId6" w:history="1">
              <w:r w:rsidRPr="00EF7879" w:rsidR="004F691C">
                <w:rPr>
                  <w:rStyle w:val="Hyperlink"/>
                  <w:sz w:val="22"/>
                  <w:szCs w:val="22"/>
                </w:rPr>
                <w:t>https://go.usa.gov/xvexN</w:t>
              </w:r>
            </w:hyperlink>
            <w:r w:rsidR="004F691C">
              <w:rPr>
                <w:color w:val="000000"/>
                <w:sz w:val="22"/>
                <w:szCs w:val="22"/>
              </w:rPr>
              <w:t xml:space="preserve">) </w:t>
            </w:r>
            <w:r w:rsidRPr="00E067FC" w:rsidR="00675A65">
              <w:rPr>
                <w:color w:val="000000"/>
                <w:sz w:val="22"/>
                <w:szCs w:val="22"/>
              </w:rPr>
              <w:t xml:space="preserve">to help </w:t>
            </w:r>
            <w:r w:rsidRPr="00E067FC" w:rsidR="00F241E9">
              <w:rPr>
                <w:color w:val="000000"/>
                <w:sz w:val="22"/>
                <w:szCs w:val="22"/>
              </w:rPr>
              <w:t xml:space="preserve">state, local, </w:t>
            </w:r>
            <w:r w:rsidRPr="00E067FC" w:rsidR="00822C74">
              <w:rPr>
                <w:color w:val="000000"/>
                <w:sz w:val="22"/>
                <w:szCs w:val="22"/>
              </w:rPr>
              <w:t>T</w:t>
            </w:r>
            <w:r w:rsidRPr="00E067FC" w:rsidR="00990498">
              <w:rPr>
                <w:color w:val="000000"/>
                <w:sz w:val="22"/>
                <w:szCs w:val="22"/>
              </w:rPr>
              <w:t>ribal</w:t>
            </w:r>
            <w:r w:rsidRPr="00E067FC" w:rsidR="00852853">
              <w:rPr>
                <w:color w:val="000000"/>
                <w:sz w:val="22"/>
                <w:szCs w:val="22"/>
              </w:rPr>
              <w:t>,</w:t>
            </w:r>
            <w:r w:rsidRPr="00E067FC" w:rsidR="00990498">
              <w:rPr>
                <w:color w:val="000000"/>
                <w:sz w:val="22"/>
                <w:szCs w:val="22"/>
              </w:rPr>
              <w:t xml:space="preserve"> and terr</w:t>
            </w:r>
            <w:r w:rsidRPr="00E067FC" w:rsidR="00675A65">
              <w:rPr>
                <w:color w:val="000000"/>
                <w:sz w:val="22"/>
                <w:szCs w:val="22"/>
              </w:rPr>
              <w:t xml:space="preserve">itorial government officials understand the </w:t>
            </w:r>
            <w:r w:rsidRPr="00E067FC" w:rsidR="00A651F7">
              <w:rPr>
                <w:color w:val="000000"/>
                <w:sz w:val="22"/>
                <w:szCs w:val="22"/>
              </w:rPr>
              <w:t>a</w:t>
            </w:r>
            <w:r w:rsidRPr="00E067FC" w:rsidR="00990498">
              <w:rPr>
                <w:color w:val="000000"/>
                <w:sz w:val="22"/>
                <w:szCs w:val="22"/>
              </w:rPr>
              <w:t>uction framework</w:t>
            </w:r>
            <w:r w:rsidRPr="00E067FC" w:rsidR="00675A65">
              <w:rPr>
                <w:color w:val="000000"/>
                <w:sz w:val="22"/>
                <w:szCs w:val="22"/>
              </w:rPr>
              <w:t xml:space="preserve">, and provide tips for service providers that </w:t>
            </w:r>
            <w:r w:rsidRPr="00E067FC" w:rsidR="00612665">
              <w:rPr>
                <w:color w:val="000000"/>
                <w:sz w:val="22"/>
                <w:szCs w:val="22"/>
              </w:rPr>
              <w:t xml:space="preserve">want </w:t>
            </w:r>
            <w:r w:rsidRPr="00E067FC" w:rsidR="00675A65">
              <w:rPr>
                <w:color w:val="000000"/>
                <w:sz w:val="22"/>
                <w:szCs w:val="22"/>
              </w:rPr>
              <w:t>to participate in the auction.</w:t>
            </w:r>
          </w:p>
          <w:p w:rsidR="00675A65" w:rsidRPr="00E067FC" w:rsidP="00362E47" w14:paraId="74C1CD6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</w:p>
          <w:p w:rsidR="00675A65" w:rsidRPr="00E067FC" w:rsidP="00675A65" w14:paraId="49F24B86" w14:textId="6357CE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Here is the </w:t>
            </w:r>
            <w:r w:rsidRPr="00E067FC" w:rsidR="000330E1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draft 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>timetable for availability of materia</w:t>
            </w:r>
            <w:r w:rsidRPr="00E067FC" w:rsidR="00F241E9">
              <w:rPr>
                <w:rStyle w:val="normaltextrun"/>
                <w:rFonts w:ascii="Times New Roman" w:hAnsi="Times New Roman"/>
                <w:sz w:val="22"/>
                <w:szCs w:val="22"/>
              </w:rPr>
              <w:t>ls and deadlines for the auction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>:</w:t>
            </w:r>
          </w:p>
          <w:p w:rsidR="00362E47" w:rsidRPr="00E067FC" w:rsidP="00675A65" w14:paraId="6F46C43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</w:p>
          <w:p w:rsidR="00362E47" w:rsidRPr="00E067FC" w:rsidP="00362E47" w14:paraId="08E32710" w14:textId="06DE394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 xml:space="preserve">Online auction application tutorial </w:t>
            </w:r>
            <w:r w:rsidRPr="00E067FC" w:rsidR="000330E1">
              <w:rPr>
                <w:sz w:val="22"/>
                <w:szCs w:val="22"/>
              </w:rPr>
              <w:t xml:space="preserve">would </w:t>
            </w:r>
            <w:r w:rsidRPr="00E067FC">
              <w:rPr>
                <w:sz w:val="22"/>
                <w:szCs w:val="22"/>
              </w:rPr>
              <w:t xml:space="preserve">be available </w:t>
            </w:r>
            <w:r w:rsidRPr="00E067FC">
              <w:rPr>
                <w:b/>
                <w:sz w:val="22"/>
                <w:szCs w:val="22"/>
              </w:rPr>
              <w:t>by June 15</w:t>
            </w:r>
          </w:p>
          <w:p w:rsidR="00362E47" w:rsidRPr="00E067FC" w:rsidP="00362E47" w14:paraId="2595BA0B" w14:textId="256301E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 xml:space="preserve">Short-form application (FCC Form 183) filing window </w:t>
            </w:r>
            <w:r w:rsidRPr="00E067FC" w:rsidR="000330E1">
              <w:rPr>
                <w:sz w:val="22"/>
                <w:szCs w:val="22"/>
              </w:rPr>
              <w:t xml:space="preserve">would </w:t>
            </w:r>
            <w:r w:rsidRPr="00E067FC">
              <w:rPr>
                <w:sz w:val="22"/>
                <w:szCs w:val="22"/>
              </w:rPr>
              <w:t xml:space="preserve">open </w:t>
            </w:r>
            <w:r w:rsidRPr="00E067FC">
              <w:rPr>
                <w:b/>
                <w:sz w:val="22"/>
                <w:szCs w:val="22"/>
              </w:rPr>
              <w:t>July 1</w:t>
            </w:r>
          </w:p>
          <w:p w:rsidR="00362E47" w:rsidRPr="00E067FC" w:rsidP="00362E47" w14:paraId="6704293E" w14:textId="17CAC48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>Short-form application (FCC Form 183) filing window</w:t>
            </w:r>
            <w:r w:rsidRPr="00E067FC" w:rsidR="000330E1">
              <w:rPr>
                <w:sz w:val="22"/>
                <w:szCs w:val="22"/>
              </w:rPr>
              <w:t xml:space="preserve"> would</w:t>
            </w:r>
            <w:r w:rsidRPr="00E067FC">
              <w:rPr>
                <w:sz w:val="22"/>
                <w:szCs w:val="22"/>
              </w:rPr>
              <w:t xml:space="preserve"> close </w:t>
            </w:r>
            <w:r w:rsidRPr="00E067FC">
              <w:rPr>
                <w:b/>
                <w:sz w:val="22"/>
                <w:szCs w:val="22"/>
              </w:rPr>
              <w:t>July 15</w:t>
            </w:r>
          </w:p>
          <w:p w:rsidR="00362E47" w:rsidRPr="00E067FC" w:rsidP="00362E47" w14:paraId="127A4559" w14:textId="17D12DE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 xml:space="preserve">Auction bidding tutorial </w:t>
            </w:r>
            <w:r w:rsidRPr="00E067FC" w:rsidR="000330E1">
              <w:rPr>
                <w:sz w:val="22"/>
                <w:szCs w:val="22"/>
              </w:rPr>
              <w:t>would</w:t>
            </w:r>
            <w:r w:rsidRPr="00E067FC">
              <w:rPr>
                <w:sz w:val="22"/>
                <w:szCs w:val="22"/>
              </w:rPr>
              <w:t xml:space="preserve"> be available online </w:t>
            </w:r>
            <w:r w:rsidRPr="00E067FC">
              <w:rPr>
                <w:b/>
                <w:sz w:val="22"/>
                <w:szCs w:val="22"/>
              </w:rPr>
              <w:t>by Oct</w:t>
            </w:r>
            <w:r w:rsidRPr="00E067FC" w:rsidR="005542D5">
              <w:rPr>
                <w:b/>
                <w:sz w:val="22"/>
                <w:szCs w:val="22"/>
              </w:rPr>
              <w:t>ober</w:t>
            </w:r>
            <w:r w:rsidRPr="00E067FC">
              <w:rPr>
                <w:b/>
                <w:sz w:val="22"/>
                <w:szCs w:val="22"/>
              </w:rPr>
              <w:t xml:space="preserve"> 14</w:t>
            </w:r>
          </w:p>
          <w:p w:rsidR="00362E47" w:rsidRPr="00E067FC" w:rsidP="00362E47" w14:paraId="4764C80B" w14:textId="66E4838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 xml:space="preserve">Mock auction </w:t>
            </w:r>
            <w:r w:rsidRPr="00E067FC" w:rsidR="000330E1">
              <w:rPr>
                <w:sz w:val="22"/>
                <w:szCs w:val="22"/>
              </w:rPr>
              <w:t xml:space="preserve">would </w:t>
            </w:r>
            <w:r w:rsidRPr="00E067FC">
              <w:rPr>
                <w:sz w:val="22"/>
                <w:szCs w:val="22"/>
              </w:rPr>
              <w:t xml:space="preserve">begin </w:t>
            </w:r>
            <w:r w:rsidRPr="00E067FC">
              <w:rPr>
                <w:b/>
                <w:sz w:val="22"/>
                <w:szCs w:val="22"/>
              </w:rPr>
              <w:t>Oct</w:t>
            </w:r>
            <w:r w:rsidRPr="00E067FC" w:rsidR="000330E1">
              <w:rPr>
                <w:b/>
                <w:sz w:val="22"/>
                <w:szCs w:val="22"/>
              </w:rPr>
              <w:t>ober</w:t>
            </w:r>
            <w:r w:rsidRPr="00E067FC">
              <w:rPr>
                <w:b/>
                <w:sz w:val="22"/>
                <w:szCs w:val="22"/>
              </w:rPr>
              <w:t xml:space="preserve"> 26</w:t>
            </w:r>
          </w:p>
          <w:p w:rsidR="00362E47" w:rsidRPr="00E067FC" w:rsidP="00362E47" w14:paraId="4330F8A2" w14:textId="4ED9AD1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 xml:space="preserve">Auction </w:t>
            </w:r>
            <w:r w:rsidRPr="00E067FC" w:rsidR="000330E1">
              <w:rPr>
                <w:sz w:val="22"/>
                <w:szCs w:val="22"/>
              </w:rPr>
              <w:t>would b</w:t>
            </w:r>
            <w:r w:rsidRPr="00E067FC">
              <w:rPr>
                <w:sz w:val="22"/>
                <w:szCs w:val="22"/>
              </w:rPr>
              <w:t xml:space="preserve">egin </w:t>
            </w:r>
            <w:r w:rsidRPr="00E067FC">
              <w:rPr>
                <w:b/>
                <w:sz w:val="22"/>
                <w:szCs w:val="22"/>
              </w:rPr>
              <w:t>Oct</w:t>
            </w:r>
            <w:r w:rsidRPr="00E067FC" w:rsidR="005542D5">
              <w:rPr>
                <w:b/>
                <w:sz w:val="22"/>
                <w:szCs w:val="22"/>
              </w:rPr>
              <w:t>ober</w:t>
            </w:r>
            <w:r w:rsidRPr="00E067FC">
              <w:rPr>
                <w:b/>
                <w:sz w:val="22"/>
                <w:szCs w:val="22"/>
              </w:rPr>
              <w:t xml:space="preserve"> 29</w:t>
            </w:r>
          </w:p>
          <w:p w:rsidR="00675A65" w:rsidRPr="00E067FC" w:rsidP="00675A65" w14:paraId="26ADBB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</w:p>
          <w:p w:rsidR="00362E47" w:rsidRPr="00E067FC" w:rsidP="00362E47" w14:paraId="632DB131" w14:textId="6A4A2D7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imes New Roman" w:hAnsi="Times New Roman"/>
                <w:sz w:val="22"/>
                <w:szCs w:val="22"/>
              </w:rPr>
            </w:pP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NOTE:  Those wishing to participate in this auction </w:t>
            </w:r>
            <w:r w:rsidRPr="00E067FC" w:rsidR="000330E1">
              <w:rPr>
                <w:rStyle w:val="normaltextrun"/>
                <w:rFonts w:ascii="Times New Roman" w:hAnsi="Times New Roman"/>
                <w:sz w:val="22"/>
                <w:szCs w:val="22"/>
              </w:rPr>
              <w:t>would be required to</w:t>
            </w:r>
            <w:r w:rsidRPr="00E067FC">
              <w:rPr>
                <w:rStyle w:val="normaltextrun"/>
                <w:rFonts w:ascii="Times New Roman" w:hAnsi="Times New Roman"/>
                <w:sz w:val="22"/>
                <w:szCs w:val="22"/>
              </w:rPr>
              <w:t xml:space="preserve"> submit the short-form application (FCC Form 183) electronically prior to 6:00 p.m. EDT, on July 15, 2020, and comply with all applicable Commission rules, including the requirement to abide by the Commission’s National Security Supply Chain proceeding.</w:t>
            </w:r>
          </w:p>
          <w:p w:rsidR="00C40877" w:rsidRPr="00E067FC" w:rsidP="00C40877" w14:paraId="3781B21D" w14:textId="77777777">
            <w:pPr>
              <w:rPr>
                <w:rStyle w:val="normaltextrun"/>
                <w:sz w:val="22"/>
                <w:szCs w:val="22"/>
              </w:rPr>
            </w:pPr>
          </w:p>
          <w:p w:rsidR="00C40877" w:rsidRPr="00E067FC" w:rsidP="002E165B" w14:paraId="262EB256" w14:textId="791E7ECD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E067FC">
              <w:rPr>
                <w:sz w:val="22"/>
                <w:szCs w:val="22"/>
              </w:rPr>
              <w:t xml:space="preserve">A draft of the public notice will be made public tomorrow and available at </w:t>
            </w:r>
            <w:hyperlink r:id="rId7" w:history="1">
              <w:r w:rsidRPr="00E067FC">
                <w:rPr>
                  <w:rStyle w:val="Hyperlink"/>
                  <w:sz w:val="22"/>
                  <w:szCs w:val="22"/>
                </w:rPr>
                <w:t>https://www.fcc.gov/news-events/events/2020/06/june-2020-open-commission-meeting</w:t>
              </w:r>
            </w:hyperlink>
            <w:r w:rsidRPr="00E067FC" w:rsidR="0083201D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</w:p>
          <w:p w:rsidR="0083201D" w:rsidRPr="00E067FC" w:rsidP="002E165B" w14:paraId="7660C2CF" w14:textId="77777777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C40877" w:rsidRPr="00E067FC" w:rsidP="00C40877" w14:paraId="11BC595E" w14:textId="11D66F81">
            <w:pPr>
              <w:rPr>
                <w:sz w:val="22"/>
                <w:szCs w:val="22"/>
              </w:rPr>
            </w:pPr>
            <w:r w:rsidRPr="00E067FC">
              <w:rPr>
                <w:sz w:val="22"/>
                <w:szCs w:val="22"/>
              </w:rPr>
              <w:t>Questions about th</w:t>
            </w:r>
            <w:r w:rsidRPr="00E067FC" w:rsidR="00F241E9">
              <w:rPr>
                <w:sz w:val="22"/>
                <w:szCs w:val="22"/>
              </w:rPr>
              <w:t>e FCC’s rural broadband auction</w:t>
            </w:r>
            <w:r w:rsidRPr="00E067FC">
              <w:rPr>
                <w:sz w:val="22"/>
                <w:szCs w:val="22"/>
              </w:rPr>
              <w:t xml:space="preserve"> can be directed to the FCC’s Rural Broadband Auctions Task Force at</w:t>
            </w:r>
            <w:r w:rsidRPr="00E067FC" w:rsidR="0083201D">
              <w:rPr>
                <w:sz w:val="22"/>
                <w:szCs w:val="22"/>
              </w:rPr>
              <w:t xml:space="preserve"> </w:t>
            </w:r>
            <w:hyperlink r:id="rId8" w:tgtFrame="_blank" w:history="1">
              <w:r w:rsidRPr="00E067FC">
                <w:rPr>
                  <w:sz w:val="22"/>
                  <w:szCs w:val="22"/>
                </w:rPr>
                <w:t>ruralbroadband@fcc.gov</w:t>
              </w:r>
            </w:hyperlink>
            <w:r w:rsidRPr="00E067FC">
              <w:rPr>
                <w:sz w:val="22"/>
                <w:szCs w:val="22"/>
              </w:rPr>
              <w:t>.</w:t>
            </w:r>
            <w:r w:rsidRPr="00E067FC" w:rsidR="0083201D">
              <w:rPr>
                <w:sz w:val="22"/>
                <w:szCs w:val="22"/>
              </w:rPr>
              <w:t xml:space="preserve"> </w:t>
            </w:r>
            <w:r w:rsidRPr="00E067FC">
              <w:rPr>
                <w:sz w:val="22"/>
                <w:szCs w:val="22"/>
              </w:rPr>
              <w:t xml:space="preserve"> Auction 904 specific questions from entities interested in participating in the auction should be directed to</w:t>
            </w:r>
            <w:r w:rsidRPr="00E067FC" w:rsidR="0083201D">
              <w:rPr>
                <w:sz w:val="22"/>
                <w:szCs w:val="22"/>
              </w:rPr>
              <w:t xml:space="preserve"> </w:t>
            </w:r>
            <w:hyperlink r:id="rId9" w:tgtFrame="_blank" w:history="1">
              <w:r w:rsidRPr="00E067FC">
                <w:rPr>
                  <w:sz w:val="22"/>
                  <w:szCs w:val="22"/>
                </w:rPr>
                <w:t>auction904@fcc.gov</w:t>
              </w:r>
            </w:hyperlink>
            <w:r w:rsidRPr="00E067FC">
              <w:rPr>
                <w:sz w:val="22"/>
                <w:szCs w:val="22"/>
              </w:rPr>
              <w:t>.</w:t>
            </w:r>
            <w:r w:rsidRPr="00E067FC" w:rsidR="0083201D">
              <w:rPr>
                <w:sz w:val="22"/>
                <w:szCs w:val="22"/>
              </w:rPr>
              <w:t xml:space="preserve"> </w:t>
            </w:r>
            <w:r w:rsidRPr="00E067FC">
              <w:rPr>
                <w:sz w:val="22"/>
                <w:szCs w:val="22"/>
              </w:rPr>
              <w:t xml:space="preserve"> Please visit</w:t>
            </w:r>
            <w:r w:rsidR="0028062C">
              <w:rPr>
                <w:sz w:val="22"/>
                <w:szCs w:val="22"/>
              </w:rPr>
              <w:t xml:space="preserve"> </w:t>
            </w:r>
            <w:hyperlink r:id="rId10" w:history="1">
              <w:r w:rsidRPr="00EF7879" w:rsidR="0028062C">
                <w:rPr>
                  <w:rStyle w:val="Hyperlink"/>
                  <w:sz w:val="22"/>
                  <w:szCs w:val="22"/>
                </w:rPr>
                <w:t>https://www.fcc.gov/auction/904</w:t>
              </w:r>
            </w:hyperlink>
            <w:r w:rsidR="0028062C">
              <w:rPr>
                <w:sz w:val="22"/>
                <w:szCs w:val="22"/>
              </w:rPr>
              <w:t xml:space="preserve"> </w:t>
            </w:r>
            <w:r w:rsidRPr="00E067FC">
              <w:rPr>
                <w:sz w:val="22"/>
                <w:szCs w:val="22"/>
              </w:rPr>
              <w:t xml:space="preserve">for additional information about the auction. </w:t>
            </w:r>
          </w:p>
          <w:p w:rsidR="00C40877" w:rsidP="002E165B" w14:paraId="040D6A86" w14:textId="77777777">
            <w:pPr>
              <w:rPr>
                <w:sz w:val="22"/>
                <w:szCs w:val="22"/>
              </w:rPr>
            </w:pPr>
          </w:p>
          <w:p w:rsidR="00E91260" w:rsidRPr="002E165B" w:rsidP="002E165B" w14:paraId="1316E72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49686C8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DBD8631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AD1CFFB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4A3ED4" w:rsidP="00850E26" w14:paraId="3DEC2D9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1E24A348" w14:textId="08D71278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tr w14:paraId="53D70B8B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8543B" w:rsidP="006A7D75" w14:paraId="45DD3F6D" w14:textId="70AFAF18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7BE2B04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2A6A4F"/>
    <w:multiLevelType w:val="hybridMultilevel"/>
    <w:tmpl w:val="64300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7E8040C"/>
    <w:multiLevelType w:val="hybridMultilevel"/>
    <w:tmpl w:val="D368FA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87EBE"/>
    <w:multiLevelType w:val="hybridMultilevel"/>
    <w:tmpl w:val="0C440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D9"/>
    <w:rsid w:val="0002500C"/>
    <w:rsid w:val="000311FC"/>
    <w:rsid w:val="000330E1"/>
    <w:rsid w:val="00040127"/>
    <w:rsid w:val="00065E2D"/>
    <w:rsid w:val="000808B7"/>
    <w:rsid w:val="00081232"/>
    <w:rsid w:val="000850DB"/>
    <w:rsid w:val="00091E65"/>
    <w:rsid w:val="000921ED"/>
    <w:rsid w:val="00096D4A"/>
    <w:rsid w:val="000A38EA"/>
    <w:rsid w:val="000C1E47"/>
    <w:rsid w:val="000C26F3"/>
    <w:rsid w:val="000E049E"/>
    <w:rsid w:val="000F1BDA"/>
    <w:rsid w:val="0010799B"/>
    <w:rsid w:val="001143DB"/>
    <w:rsid w:val="00117DB2"/>
    <w:rsid w:val="00120AB1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A2225"/>
    <w:rsid w:val="001B20BB"/>
    <w:rsid w:val="001C4370"/>
    <w:rsid w:val="001D0594"/>
    <w:rsid w:val="001D3779"/>
    <w:rsid w:val="001E47E6"/>
    <w:rsid w:val="001F0469"/>
    <w:rsid w:val="001F304F"/>
    <w:rsid w:val="002022B6"/>
    <w:rsid w:val="00203A98"/>
    <w:rsid w:val="00203EA0"/>
    <w:rsid w:val="00206EDD"/>
    <w:rsid w:val="0021247E"/>
    <w:rsid w:val="002146F6"/>
    <w:rsid w:val="00231C32"/>
    <w:rsid w:val="00240345"/>
    <w:rsid w:val="002421F0"/>
    <w:rsid w:val="00247274"/>
    <w:rsid w:val="00266966"/>
    <w:rsid w:val="0028062C"/>
    <w:rsid w:val="00285C36"/>
    <w:rsid w:val="00287456"/>
    <w:rsid w:val="00294C0C"/>
    <w:rsid w:val="002A0934"/>
    <w:rsid w:val="002A0B1C"/>
    <w:rsid w:val="002B1013"/>
    <w:rsid w:val="002D03E5"/>
    <w:rsid w:val="002E165B"/>
    <w:rsid w:val="002E3F1D"/>
    <w:rsid w:val="002F31D0"/>
    <w:rsid w:val="00300359"/>
    <w:rsid w:val="0031773E"/>
    <w:rsid w:val="003213D0"/>
    <w:rsid w:val="00333871"/>
    <w:rsid w:val="00347716"/>
    <w:rsid w:val="003506E1"/>
    <w:rsid w:val="00362E47"/>
    <w:rsid w:val="003727E3"/>
    <w:rsid w:val="00385A93"/>
    <w:rsid w:val="003910F1"/>
    <w:rsid w:val="00391B35"/>
    <w:rsid w:val="003B2D72"/>
    <w:rsid w:val="003E42FC"/>
    <w:rsid w:val="003E5991"/>
    <w:rsid w:val="003F075B"/>
    <w:rsid w:val="003F344A"/>
    <w:rsid w:val="00403FF0"/>
    <w:rsid w:val="0042046D"/>
    <w:rsid w:val="0042116E"/>
    <w:rsid w:val="00421329"/>
    <w:rsid w:val="00425AEF"/>
    <w:rsid w:val="00426518"/>
    <w:rsid w:val="00427B06"/>
    <w:rsid w:val="00441F59"/>
    <w:rsid w:val="00444E07"/>
    <w:rsid w:val="00444FA9"/>
    <w:rsid w:val="00456787"/>
    <w:rsid w:val="00473E9C"/>
    <w:rsid w:val="004773C3"/>
    <w:rsid w:val="00480099"/>
    <w:rsid w:val="004941A2"/>
    <w:rsid w:val="00497858"/>
    <w:rsid w:val="004A3ED4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691C"/>
    <w:rsid w:val="005022AA"/>
    <w:rsid w:val="00504845"/>
    <w:rsid w:val="0050757F"/>
    <w:rsid w:val="00516AD2"/>
    <w:rsid w:val="00524E0C"/>
    <w:rsid w:val="00536211"/>
    <w:rsid w:val="00545DAE"/>
    <w:rsid w:val="005542D5"/>
    <w:rsid w:val="00571B83"/>
    <w:rsid w:val="00575A00"/>
    <w:rsid w:val="00586417"/>
    <w:rsid w:val="0058673C"/>
    <w:rsid w:val="0059478A"/>
    <w:rsid w:val="005A7972"/>
    <w:rsid w:val="005B17E7"/>
    <w:rsid w:val="005B2643"/>
    <w:rsid w:val="005C5F88"/>
    <w:rsid w:val="005D17FD"/>
    <w:rsid w:val="005D5B00"/>
    <w:rsid w:val="005F0D55"/>
    <w:rsid w:val="005F183E"/>
    <w:rsid w:val="00600DDA"/>
    <w:rsid w:val="00603A30"/>
    <w:rsid w:val="00604211"/>
    <w:rsid w:val="00612665"/>
    <w:rsid w:val="00613498"/>
    <w:rsid w:val="00617B94"/>
    <w:rsid w:val="00620BED"/>
    <w:rsid w:val="006415B4"/>
    <w:rsid w:val="006438C8"/>
    <w:rsid w:val="00644923"/>
    <w:rsid w:val="00644E3D"/>
    <w:rsid w:val="00651B9E"/>
    <w:rsid w:val="00652019"/>
    <w:rsid w:val="00657EC9"/>
    <w:rsid w:val="00661AAF"/>
    <w:rsid w:val="00665633"/>
    <w:rsid w:val="00674C86"/>
    <w:rsid w:val="00675A65"/>
    <w:rsid w:val="0068015E"/>
    <w:rsid w:val="006861AB"/>
    <w:rsid w:val="00686B89"/>
    <w:rsid w:val="0069420F"/>
    <w:rsid w:val="006A1102"/>
    <w:rsid w:val="006A2FC5"/>
    <w:rsid w:val="006A7D75"/>
    <w:rsid w:val="006B0A70"/>
    <w:rsid w:val="006B145F"/>
    <w:rsid w:val="006B606A"/>
    <w:rsid w:val="006C33AF"/>
    <w:rsid w:val="006D16EF"/>
    <w:rsid w:val="006D48E2"/>
    <w:rsid w:val="006D5D22"/>
    <w:rsid w:val="006E0324"/>
    <w:rsid w:val="006E4A76"/>
    <w:rsid w:val="006E76B0"/>
    <w:rsid w:val="006F1DBD"/>
    <w:rsid w:val="00700556"/>
    <w:rsid w:val="0070589A"/>
    <w:rsid w:val="007167DD"/>
    <w:rsid w:val="007178B5"/>
    <w:rsid w:val="0072478B"/>
    <w:rsid w:val="0073414D"/>
    <w:rsid w:val="007475A1"/>
    <w:rsid w:val="0075235E"/>
    <w:rsid w:val="007528A5"/>
    <w:rsid w:val="00760032"/>
    <w:rsid w:val="007732CC"/>
    <w:rsid w:val="00774079"/>
    <w:rsid w:val="0077752B"/>
    <w:rsid w:val="0078543B"/>
    <w:rsid w:val="007930D9"/>
    <w:rsid w:val="00793D6F"/>
    <w:rsid w:val="00794090"/>
    <w:rsid w:val="007A0293"/>
    <w:rsid w:val="007A44F8"/>
    <w:rsid w:val="007A5BC8"/>
    <w:rsid w:val="007C28EA"/>
    <w:rsid w:val="007D21BF"/>
    <w:rsid w:val="007F3C12"/>
    <w:rsid w:val="007F5205"/>
    <w:rsid w:val="0080486B"/>
    <w:rsid w:val="00805C9F"/>
    <w:rsid w:val="008215E7"/>
    <w:rsid w:val="00822C74"/>
    <w:rsid w:val="00830FC6"/>
    <w:rsid w:val="0083201D"/>
    <w:rsid w:val="00850E26"/>
    <w:rsid w:val="00852853"/>
    <w:rsid w:val="00865EAA"/>
    <w:rsid w:val="00866F06"/>
    <w:rsid w:val="008720FA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AF0"/>
    <w:rsid w:val="0093373C"/>
    <w:rsid w:val="00961620"/>
    <w:rsid w:val="00961A47"/>
    <w:rsid w:val="009734B6"/>
    <w:rsid w:val="0098096F"/>
    <w:rsid w:val="0098437A"/>
    <w:rsid w:val="00986C92"/>
    <w:rsid w:val="00990498"/>
    <w:rsid w:val="00993C47"/>
    <w:rsid w:val="009972BC"/>
    <w:rsid w:val="009B0593"/>
    <w:rsid w:val="009B4B16"/>
    <w:rsid w:val="009C3EFA"/>
    <w:rsid w:val="009C40BC"/>
    <w:rsid w:val="009E54A1"/>
    <w:rsid w:val="009F4E25"/>
    <w:rsid w:val="009F5B1F"/>
    <w:rsid w:val="00A213D0"/>
    <w:rsid w:val="00A225A9"/>
    <w:rsid w:val="00A3308E"/>
    <w:rsid w:val="00A35DFD"/>
    <w:rsid w:val="00A651F7"/>
    <w:rsid w:val="00A702DF"/>
    <w:rsid w:val="00A775A3"/>
    <w:rsid w:val="00A81700"/>
    <w:rsid w:val="00A81B5B"/>
    <w:rsid w:val="00A82FAD"/>
    <w:rsid w:val="00A960AB"/>
    <w:rsid w:val="00A9673A"/>
    <w:rsid w:val="00A96EF2"/>
    <w:rsid w:val="00AA2167"/>
    <w:rsid w:val="00AA5C35"/>
    <w:rsid w:val="00AA5ED9"/>
    <w:rsid w:val="00AC0A38"/>
    <w:rsid w:val="00AC4E0E"/>
    <w:rsid w:val="00AC517B"/>
    <w:rsid w:val="00AD0D19"/>
    <w:rsid w:val="00AD4184"/>
    <w:rsid w:val="00AE5B68"/>
    <w:rsid w:val="00AF018F"/>
    <w:rsid w:val="00AF051B"/>
    <w:rsid w:val="00B00E5D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2B9C"/>
    <w:rsid w:val="00BA6350"/>
    <w:rsid w:val="00BB4E29"/>
    <w:rsid w:val="00BB74C9"/>
    <w:rsid w:val="00BC166C"/>
    <w:rsid w:val="00BC3AB6"/>
    <w:rsid w:val="00BD026F"/>
    <w:rsid w:val="00BD19E8"/>
    <w:rsid w:val="00BD4273"/>
    <w:rsid w:val="00C2092D"/>
    <w:rsid w:val="00C23EEA"/>
    <w:rsid w:val="00C31ED8"/>
    <w:rsid w:val="00C40877"/>
    <w:rsid w:val="00C432E4"/>
    <w:rsid w:val="00C45DBF"/>
    <w:rsid w:val="00C70C26"/>
    <w:rsid w:val="00C72001"/>
    <w:rsid w:val="00C769E5"/>
    <w:rsid w:val="00C772B7"/>
    <w:rsid w:val="00C80347"/>
    <w:rsid w:val="00CB24D2"/>
    <w:rsid w:val="00CB7C1A"/>
    <w:rsid w:val="00CC5E08"/>
    <w:rsid w:val="00CD397E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680B"/>
    <w:rsid w:val="00D33724"/>
    <w:rsid w:val="00D352D3"/>
    <w:rsid w:val="00D449D7"/>
    <w:rsid w:val="00D46CB1"/>
    <w:rsid w:val="00D716A4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6CAF"/>
    <w:rsid w:val="00E067FC"/>
    <w:rsid w:val="00E27A3C"/>
    <w:rsid w:val="00E32CEC"/>
    <w:rsid w:val="00E349AA"/>
    <w:rsid w:val="00E41390"/>
    <w:rsid w:val="00E41CA0"/>
    <w:rsid w:val="00E4366B"/>
    <w:rsid w:val="00E50A4A"/>
    <w:rsid w:val="00E606DE"/>
    <w:rsid w:val="00E644FE"/>
    <w:rsid w:val="00E67A4A"/>
    <w:rsid w:val="00E72733"/>
    <w:rsid w:val="00E742FA"/>
    <w:rsid w:val="00E76816"/>
    <w:rsid w:val="00E83DBF"/>
    <w:rsid w:val="00E87C13"/>
    <w:rsid w:val="00E91260"/>
    <w:rsid w:val="00E93127"/>
    <w:rsid w:val="00E94CD9"/>
    <w:rsid w:val="00EA1A76"/>
    <w:rsid w:val="00EA290B"/>
    <w:rsid w:val="00EE0E90"/>
    <w:rsid w:val="00EF3BCA"/>
    <w:rsid w:val="00EF729B"/>
    <w:rsid w:val="00EF7879"/>
    <w:rsid w:val="00F01B0D"/>
    <w:rsid w:val="00F1238F"/>
    <w:rsid w:val="00F16485"/>
    <w:rsid w:val="00F228ED"/>
    <w:rsid w:val="00F241E9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D7A6F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DF56CAF-4FAE-4BF6-87BB-21CE2CF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B2D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3B2D72"/>
  </w:style>
  <w:style w:type="character" w:customStyle="1" w:styleId="eop">
    <w:name w:val="eop"/>
    <w:basedOn w:val="DefaultParagraphFont"/>
    <w:rsid w:val="003B2D72"/>
  </w:style>
  <w:style w:type="table" w:styleId="TableGrid">
    <w:name w:val="Table Grid"/>
    <w:basedOn w:val="TableNormal"/>
    <w:rsid w:val="00456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1E4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4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47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7E6"/>
    <w:rPr>
      <w:b/>
      <w:bCs/>
    </w:rPr>
  </w:style>
  <w:style w:type="paragraph" w:styleId="ListParagraph">
    <w:name w:val="List Paragraph"/>
    <w:basedOn w:val="Normal"/>
    <w:uiPriority w:val="34"/>
    <w:qFormat/>
    <w:rsid w:val="00362E4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fcc.gov/auction/904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vexr" TargetMode="External" /><Relationship Id="rId6" Type="http://schemas.openxmlformats.org/officeDocument/2006/relationships/hyperlink" Target="https://go.usa.gov/xvexN" TargetMode="External" /><Relationship Id="rId7" Type="http://schemas.openxmlformats.org/officeDocument/2006/relationships/hyperlink" Target="https://www.fcc.gov/news-events/events/2020/06/june-2020-open-commission-meeting" TargetMode="External" /><Relationship Id="rId8" Type="http://schemas.openxmlformats.org/officeDocument/2006/relationships/hyperlink" Target="mailto:ruralbroadband@fcc.gov" TargetMode="External" /><Relationship Id="rId9" Type="http://schemas.openxmlformats.org/officeDocument/2006/relationships/hyperlink" Target="mailto:auction904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