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5364DE3" w14:textId="77777777">
        <w:tblPrEx>
          <w:tblW w:w="0" w:type="auto"/>
          <w:tblLook w:val="0000"/>
        </w:tblPrEx>
        <w:trPr>
          <w:trHeight w:val="2181"/>
        </w:trPr>
        <w:tc>
          <w:tcPr>
            <w:tcW w:w="8856" w:type="dxa"/>
          </w:tcPr>
          <w:p w:rsidR="00FF232D" w:rsidP="006A7D75" w14:paraId="47A0B2C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3271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AF69D5B" w14:textId="77777777">
            <w:pPr>
              <w:rPr>
                <w:b/>
                <w:bCs/>
                <w:sz w:val="12"/>
                <w:szCs w:val="12"/>
              </w:rPr>
            </w:pPr>
          </w:p>
          <w:p w:rsidR="007A44F8" w:rsidRPr="008A3940" w:rsidP="00BB4E29" w14:paraId="61FFA6F0" w14:textId="605582B2">
            <w:pPr>
              <w:rPr>
                <w:b/>
                <w:bCs/>
                <w:sz w:val="22"/>
                <w:szCs w:val="22"/>
              </w:rPr>
            </w:pPr>
            <w:r>
              <w:rPr>
                <w:b/>
                <w:bCs/>
                <w:sz w:val="22"/>
                <w:szCs w:val="22"/>
              </w:rPr>
              <w:t xml:space="preserve">FCC </w:t>
            </w:r>
            <w:r w:rsidRPr="008A3940">
              <w:rPr>
                <w:b/>
                <w:bCs/>
                <w:sz w:val="22"/>
                <w:szCs w:val="22"/>
              </w:rPr>
              <w:t xml:space="preserve">Media Contact: </w:t>
            </w:r>
          </w:p>
          <w:p w:rsidR="00EC0CF4" w:rsidRPr="00EC0CF4" w:rsidP="00EC0CF4" w14:paraId="27B44132" w14:textId="77777777">
            <w:pPr>
              <w:rPr>
                <w:bCs/>
                <w:sz w:val="22"/>
                <w:szCs w:val="22"/>
              </w:rPr>
            </w:pPr>
            <w:r w:rsidRPr="00EC0CF4">
              <w:rPr>
                <w:bCs/>
                <w:sz w:val="22"/>
                <w:szCs w:val="22"/>
              </w:rPr>
              <w:t>Anne Veigle, (202) 418-0500</w:t>
            </w:r>
          </w:p>
          <w:p w:rsidR="00FF232D" w:rsidP="00BB4E29" w14:paraId="4935E63E" w14:textId="33BBC800">
            <w:pPr>
              <w:rPr>
                <w:rStyle w:val="Hyperlink"/>
                <w:bCs/>
                <w:sz w:val="22"/>
                <w:szCs w:val="22"/>
              </w:rPr>
            </w:pPr>
            <w:r w:rsidRPr="00245B08">
              <w:rPr>
                <w:bCs/>
                <w:sz w:val="22"/>
                <w:szCs w:val="22"/>
              </w:rPr>
              <w:t>anne.veigle@fcc.gov</w:t>
            </w:r>
          </w:p>
          <w:p w:rsidR="00245B08" w:rsidP="00BB4E29" w14:paraId="6844F1B4" w14:textId="50D2B823">
            <w:pPr>
              <w:rPr>
                <w:rStyle w:val="Hyperlink"/>
                <w:bCs/>
                <w:sz w:val="22"/>
                <w:szCs w:val="22"/>
              </w:rPr>
            </w:pPr>
          </w:p>
          <w:p w:rsidR="00245B08" w:rsidRPr="008A3940" w:rsidP="00245B08" w14:paraId="4B83CCDE" w14:textId="4A4B07FE">
            <w:pPr>
              <w:rPr>
                <w:b/>
                <w:bCs/>
                <w:sz w:val="22"/>
                <w:szCs w:val="22"/>
              </w:rPr>
            </w:pPr>
            <w:r>
              <w:rPr>
                <w:b/>
                <w:bCs/>
                <w:sz w:val="22"/>
                <w:szCs w:val="22"/>
              </w:rPr>
              <w:t xml:space="preserve">IMLS </w:t>
            </w:r>
            <w:r w:rsidRPr="008A3940">
              <w:rPr>
                <w:b/>
                <w:bCs/>
                <w:sz w:val="22"/>
                <w:szCs w:val="22"/>
              </w:rPr>
              <w:t xml:space="preserve">Media Contact: </w:t>
            </w:r>
          </w:p>
          <w:p w:rsidR="00245B08" w:rsidRPr="00245B08" w:rsidP="00245B08" w14:paraId="2CBA2BA9" w14:textId="77777777">
            <w:pPr>
              <w:rPr>
                <w:bCs/>
                <w:sz w:val="22"/>
                <w:szCs w:val="22"/>
              </w:rPr>
            </w:pPr>
            <w:r w:rsidRPr="00245B08">
              <w:rPr>
                <w:bCs/>
                <w:sz w:val="22"/>
                <w:szCs w:val="22"/>
              </w:rPr>
              <w:t xml:space="preserve">Erica </w:t>
            </w:r>
            <w:r w:rsidRPr="00245B08">
              <w:rPr>
                <w:bCs/>
                <w:sz w:val="22"/>
                <w:szCs w:val="22"/>
              </w:rPr>
              <w:t>Jaros</w:t>
            </w:r>
            <w:r w:rsidRPr="00245B08">
              <w:rPr>
                <w:bCs/>
                <w:sz w:val="22"/>
                <w:szCs w:val="22"/>
              </w:rPr>
              <w:t>, (202) 330-7864</w:t>
            </w:r>
          </w:p>
          <w:p w:rsidR="00245B08" w:rsidRPr="008A3940" w:rsidP="00245B08" w14:paraId="7ABE861D" w14:textId="44533416">
            <w:pPr>
              <w:rPr>
                <w:bCs/>
                <w:sz w:val="22"/>
                <w:szCs w:val="22"/>
              </w:rPr>
            </w:pPr>
            <w:r w:rsidRPr="00245B08">
              <w:rPr>
                <w:bCs/>
                <w:sz w:val="22"/>
                <w:szCs w:val="22"/>
              </w:rPr>
              <w:t>ejaros@imls.gov</w:t>
            </w:r>
          </w:p>
          <w:p w:rsidR="007A44F8" w:rsidRPr="008A3940" w:rsidP="00BB4E29" w14:paraId="33CEB283" w14:textId="77777777">
            <w:pPr>
              <w:rPr>
                <w:bCs/>
                <w:sz w:val="22"/>
                <w:szCs w:val="22"/>
              </w:rPr>
            </w:pPr>
          </w:p>
          <w:p w:rsidR="007A44F8" w:rsidRPr="008A3940" w:rsidP="00BB4E29" w14:paraId="1BA32B33" w14:textId="77777777">
            <w:pPr>
              <w:rPr>
                <w:b/>
                <w:sz w:val="22"/>
                <w:szCs w:val="22"/>
              </w:rPr>
            </w:pPr>
            <w:r w:rsidRPr="008A3940">
              <w:rPr>
                <w:b/>
                <w:sz w:val="22"/>
                <w:szCs w:val="22"/>
              </w:rPr>
              <w:t>For Immediate Release</w:t>
            </w:r>
          </w:p>
          <w:p w:rsidR="007A44F8" w:rsidRPr="004A729A" w:rsidP="00BB4E29" w14:paraId="5DBD14AC" w14:textId="77777777">
            <w:pPr>
              <w:jc w:val="center"/>
              <w:rPr>
                <w:b/>
                <w:bCs/>
                <w:sz w:val="22"/>
                <w:szCs w:val="22"/>
              </w:rPr>
            </w:pPr>
          </w:p>
          <w:p w:rsidR="00E9715D" w:rsidP="00310A95" w14:paraId="39CEFFD3" w14:textId="77777777">
            <w:pPr>
              <w:tabs>
                <w:tab w:val="left" w:pos="8625"/>
              </w:tabs>
              <w:jc w:val="center"/>
              <w:rPr>
                <w:b/>
                <w:bCs/>
                <w:sz w:val="26"/>
                <w:szCs w:val="26"/>
              </w:rPr>
            </w:pPr>
            <w:r w:rsidRPr="000E049E">
              <w:rPr>
                <w:b/>
                <w:bCs/>
                <w:sz w:val="26"/>
                <w:szCs w:val="26"/>
              </w:rPr>
              <w:t xml:space="preserve">FCC </w:t>
            </w:r>
            <w:r w:rsidR="00164BAC">
              <w:rPr>
                <w:b/>
                <w:bCs/>
                <w:sz w:val="26"/>
                <w:szCs w:val="26"/>
              </w:rPr>
              <w:t xml:space="preserve">PARTNERS WITH </w:t>
            </w:r>
          </w:p>
          <w:p w:rsidR="00E9715D" w:rsidP="00310A95" w14:paraId="5539065C" w14:textId="77777777">
            <w:pPr>
              <w:tabs>
                <w:tab w:val="left" w:pos="8625"/>
              </w:tabs>
              <w:jc w:val="center"/>
              <w:rPr>
                <w:b/>
                <w:bCs/>
                <w:sz w:val="26"/>
                <w:szCs w:val="26"/>
              </w:rPr>
            </w:pPr>
            <w:r>
              <w:rPr>
                <w:b/>
                <w:bCs/>
                <w:sz w:val="26"/>
                <w:szCs w:val="26"/>
              </w:rPr>
              <w:t xml:space="preserve">INSTITUTE OF MUSEUM AND LIBRARY SERVICES </w:t>
            </w:r>
          </w:p>
          <w:p w:rsidR="002E4D05" w:rsidP="00310A95" w14:paraId="07B5E6EB" w14:textId="77777777">
            <w:pPr>
              <w:tabs>
                <w:tab w:val="left" w:pos="8625"/>
              </w:tabs>
              <w:jc w:val="center"/>
              <w:rPr>
                <w:b/>
                <w:bCs/>
                <w:sz w:val="26"/>
                <w:szCs w:val="26"/>
              </w:rPr>
            </w:pPr>
            <w:r>
              <w:rPr>
                <w:b/>
                <w:bCs/>
                <w:sz w:val="26"/>
                <w:szCs w:val="26"/>
              </w:rPr>
              <w:t>TO ADDRESS DIGITAL DIVIDE DURING COVID-19</w:t>
            </w:r>
          </w:p>
          <w:p w:rsidR="00F12AA8" w:rsidP="00310A95" w14:paraId="686883A2" w14:textId="77777777">
            <w:pPr>
              <w:tabs>
                <w:tab w:val="left" w:pos="8625"/>
              </w:tabs>
              <w:jc w:val="center"/>
              <w:rPr>
                <w:b/>
                <w:bCs/>
                <w:sz w:val="26"/>
                <w:szCs w:val="26"/>
              </w:rPr>
            </w:pPr>
          </w:p>
          <w:p w:rsidR="00CC5E08" w:rsidRPr="00164BAC" w:rsidP="000253D4" w14:paraId="0C8EDBE2" w14:textId="77777777">
            <w:pPr>
              <w:tabs>
                <w:tab w:val="left" w:pos="8625"/>
              </w:tabs>
              <w:jc w:val="center"/>
              <w:rPr>
                <w:b/>
                <w:bCs/>
                <w:i/>
              </w:rPr>
            </w:pPr>
            <w:r>
              <w:rPr>
                <w:b/>
                <w:bCs/>
                <w:i/>
              </w:rPr>
              <w:t>Agencies to Work Together to Keep Libraries and Their Communities Connected</w:t>
            </w:r>
          </w:p>
          <w:p w:rsidR="00F61155" w:rsidRPr="006B0A70" w:rsidP="00BB4E29" w14:paraId="5F96348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47E47" w:rsidRPr="00233CEC" w:rsidP="00247E47" w14:paraId="20693D0A" w14:textId="5F692D41">
            <w:pPr>
              <w:rPr>
                <w:sz w:val="22"/>
                <w:szCs w:val="22"/>
              </w:rPr>
            </w:pPr>
            <w:r w:rsidRPr="00233CEC">
              <w:rPr>
                <w:sz w:val="22"/>
                <w:szCs w:val="22"/>
              </w:rPr>
              <w:t xml:space="preserve">WASHINGTON, </w:t>
            </w:r>
            <w:r w:rsidRPr="00233CEC" w:rsidR="00E9715D">
              <w:rPr>
                <w:sz w:val="22"/>
                <w:szCs w:val="22"/>
              </w:rPr>
              <w:t>May</w:t>
            </w:r>
            <w:r w:rsidRPr="00233CEC" w:rsidR="000C565E">
              <w:rPr>
                <w:sz w:val="22"/>
                <w:szCs w:val="22"/>
              </w:rPr>
              <w:t xml:space="preserve"> </w:t>
            </w:r>
            <w:r w:rsidRPr="0026454C" w:rsidR="008858D4">
              <w:rPr>
                <w:sz w:val="22"/>
                <w:szCs w:val="22"/>
              </w:rPr>
              <w:t>2</w:t>
            </w:r>
            <w:r w:rsidRPr="0026454C" w:rsidR="00900FAD">
              <w:rPr>
                <w:sz w:val="22"/>
                <w:szCs w:val="22"/>
              </w:rPr>
              <w:t>1</w:t>
            </w:r>
            <w:r w:rsidRPr="0026454C" w:rsidR="00065E2D">
              <w:rPr>
                <w:sz w:val="22"/>
                <w:szCs w:val="22"/>
              </w:rPr>
              <w:t>,</w:t>
            </w:r>
            <w:r w:rsidRPr="00233CEC" w:rsidR="00065E2D">
              <w:rPr>
                <w:sz w:val="22"/>
                <w:szCs w:val="22"/>
              </w:rPr>
              <w:t xml:space="preserve"> 20</w:t>
            </w:r>
            <w:r w:rsidRPr="00233CEC" w:rsidR="006D16EF">
              <w:rPr>
                <w:sz w:val="22"/>
                <w:szCs w:val="22"/>
              </w:rPr>
              <w:t>20</w:t>
            </w:r>
            <w:r w:rsidRPr="00233CEC" w:rsidR="00D861EE">
              <w:rPr>
                <w:sz w:val="22"/>
                <w:szCs w:val="22"/>
              </w:rPr>
              <w:t>—</w:t>
            </w:r>
            <w:r w:rsidRPr="00233CEC" w:rsidR="000E049E">
              <w:rPr>
                <w:sz w:val="22"/>
                <w:szCs w:val="22"/>
              </w:rPr>
              <w:t>The Federal Communications Commission today</w:t>
            </w:r>
            <w:r w:rsidRPr="00233CEC" w:rsidR="00040127">
              <w:rPr>
                <w:sz w:val="22"/>
                <w:szCs w:val="22"/>
              </w:rPr>
              <w:t xml:space="preserve"> announced</w:t>
            </w:r>
            <w:r w:rsidRPr="00233CEC">
              <w:rPr>
                <w:sz w:val="22"/>
                <w:szCs w:val="22"/>
              </w:rPr>
              <w:t xml:space="preserve"> </w:t>
            </w:r>
            <w:r w:rsidRPr="00233CEC" w:rsidR="00164BAC">
              <w:rPr>
                <w:sz w:val="22"/>
                <w:szCs w:val="22"/>
              </w:rPr>
              <w:t xml:space="preserve">that it is partnering with the </w:t>
            </w:r>
            <w:r w:rsidRPr="00233CEC" w:rsidR="00E9715D">
              <w:rPr>
                <w:sz w:val="22"/>
                <w:szCs w:val="22"/>
              </w:rPr>
              <w:t xml:space="preserve">Institute of Museum and Library Services (IMLS) to promote the use of $50 million in funding from the Coronavirus Aid, Relief, and Economic Security (CARES) Act to help address the digital divide during the </w:t>
            </w:r>
            <w:r w:rsidRPr="00233CEC" w:rsidR="004853DC">
              <w:rPr>
                <w:sz w:val="22"/>
                <w:szCs w:val="22"/>
              </w:rPr>
              <w:t xml:space="preserve">ongoing </w:t>
            </w:r>
            <w:r w:rsidRPr="00233CEC" w:rsidR="00E9715D">
              <w:rPr>
                <w:sz w:val="22"/>
                <w:szCs w:val="22"/>
              </w:rPr>
              <w:t>COVID-19 pandemic.  The agencies will team up to raise awareness of these funds among libraries and Tribal organizations</w:t>
            </w:r>
            <w:r w:rsidRPr="00233CEC" w:rsidR="00D82393">
              <w:rPr>
                <w:sz w:val="22"/>
                <w:szCs w:val="22"/>
              </w:rPr>
              <w:t>,</w:t>
            </w:r>
            <w:r w:rsidRPr="00233CEC" w:rsidR="00E9715D">
              <w:rPr>
                <w:sz w:val="22"/>
                <w:szCs w:val="22"/>
              </w:rPr>
              <w:t xml:space="preserve"> which can use them to increase broadband access in their communities.</w:t>
            </w:r>
          </w:p>
          <w:p w:rsidR="005A6D23" w:rsidRPr="00233CEC" w:rsidP="00247E47" w14:paraId="00576BFF" w14:textId="77777777">
            <w:pPr>
              <w:rPr>
                <w:sz w:val="22"/>
                <w:szCs w:val="22"/>
              </w:rPr>
            </w:pPr>
          </w:p>
          <w:p w:rsidR="005A6D23" w:rsidRPr="00233CEC" w:rsidP="00247E47" w14:paraId="34D6D46D" w14:textId="3BE4C0E4">
            <w:pPr>
              <w:rPr>
                <w:sz w:val="22"/>
                <w:szCs w:val="22"/>
              </w:rPr>
            </w:pPr>
            <w:r w:rsidRPr="00233CEC">
              <w:rPr>
                <w:sz w:val="22"/>
                <w:szCs w:val="22"/>
              </w:rPr>
              <w:t>The CARES Act allocated $50 million in funding to IMLS</w:t>
            </w:r>
            <w:r w:rsidR="00B116E1">
              <w:rPr>
                <w:sz w:val="22"/>
                <w:szCs w:val="22"/>
              </w:rPr>
              <w:t>, the primary source of federal funding for the nation’s museums and libraries,</w:t>
            </w:r>
            <w:r w:rsidRPr="00233CEC">
              <w:rPr>
                <w:sz w:val="22"/>
                <w:szCs w:val="22"/>
              </w:rPr>
              <w:t xml:space="preserve"> to </w:t>
            </w:r>
            <w:r w:rsidR="00B116E1">
              <w:rPr>
                <w:sz w:val="22"/>
                <w:szCs w:val="22"/>
              </w:rPr>
              <w:t>enable these institutions</w:t>
            </w:r>
            <w:r w:rsidRPr="00233CEC">
              <w:rPr>
                <w:sz w:val="22"/>
                <w:szCs w:val="22"/>
              </w:rPr>
              <w:t xml:space="preserve">, </w:t>
            </w:r>
            <w:r w:rsidRPr="00233CEC" w:rsidR="0049375C">
              <w:rPr>
                <w:sz w:val="22"/>
                <w:szCs w:val="22"/>
              </w:rPr>
              <w:t xml:space="preserve">as well as </w:t>
            </w:r>
            <w:r w:rsidRPr="00233CEC">
              <w:rPr>
                <w:sz w:val="22"/>
                <w:szCs w:val="22"/>
              </w:rPr>
              <w:t>organizations serving Tribal communities</w:t>
            </w:r>
            <w:r w:rsidRPr="00233CEC" w:rsidR="0049375C">
              <w:rPr>
                <w:sz w:val="22"/>
                <w:szCs w:val="22"/>
              </w:rPr>
              <w:t>,</w:t>
            </w:r>
            <w:r w:rsidRPr="00233CEC">
              <w:rPr>
                <w:sz w:val="22"/>
                <w:szCs w:val="22"/>
              </w:rPr>
              <w:t xml:space="preserve"> to prevent, prepare for, and respond to </w:t>
            </w:r>
            <w:r w:rsidRPr="00233CEC" w:rsidR="007972DA">
              <w:rPr>
                <w:sz w:val="22"/>
                <w:szCs w:val="22"/>
              </w:rPr>
              <w:t xml:space="preserve">the </w:t>
            </w:r>
            <w:r w:rsidRPr="00233CEC">
              <w:rPr>
                <w:sz w:val="22"/>
                <w:szCs w:val="22"/>
              </w:rPr>
              <w:t>coronavirus</w:t>
            </w:r>
            <w:r w:rsidRPr="00233CEC" w:rsidR="007972DA">
              <w:rPr>
                <w:sz w:val="22"/>
                <w:szCs w:val="22"/>
              </w:rPr>
              <w:t xml:space="preserve"> pandemic</w:t>
            </w:r>
            <w:r w:rsidR="00E346A4">
              <w:rPr>
                <w:sz w:val="22"/>
                <w:szCs w:val="22"/>
              </w:rPr>
              <w:t xml:space="preserve">.  </w:t>
            </w:r>
            <w:r w:rsidR="00B116E1">
              <w:rPr>
                <w:sz w:val="22"/>
                <w:szCs w:val="22"/>
              </w:rPr>
              <w:t xml:space="preserve">This includes work to </w:t>
            </w:r>
            <w:r w:rsidRPr="00233CEC">
              <w:rPr>
                <w:sz w:val="22"/>
                <w:szCs w:val="22"/>
              </w:rPr>
              <w:t>expand digital network access, purchas</w:t>
            </w:r>
            <w:r w:rsidR="00B116E1">
              <w:rPr>
                <w:sz w:val="22"/>
                <w:szCs w:val="22"/>
              </w:rPr>
              <w:t>e</w:t>
            </w:r>
            <w:r w:rsidRPr="00233CEC">
              <w:rPr>
                <w:sz w:val="22"/>
                <w:szCs w:val="22"/>
              </w:rPr>
              <w:t xml:space="preserve"> Internet accessible devices, and provid</w:t>
            </w:r>
            <w:r w:rsidR="00B116E1">
              <w:rPr>
                <w:sz w:val="22"/>
                <w:szCs w:val="22"/>
              </w:rPr>
              <w:t>e</w:t>
            </w:r>
            <w:r w:rsidRPr="00233CEC">
              <w:rPr>
                <w:sz w:val="22"/>
                <w:szCs w:val="22"/>
              </w:rPr>
              <w:t xml:space="preserve"> technical support services to their communities.  </w:t>
            </w:r>
          </w:p>
          <w:p w:rsidR="00E9715D" w:rsidRPr="00233CEC" w:rsidP="00247E47" w14:paraId="30A03BAE" w14:textId="77777777">
            <w:pPr>
              <w:rPr>
                <w:sz w:val="22"/>
                <w:szCs w:val="22"/>
              </w:rPr>
            </w:pPr>
          </w:p>
          <w:p w:rsidR="00E9715D" w:rsidRPr="00233CEC" w:rsidP="00247E47" w14:paraId="0E1E6186" w14:textId="41C00D53">
            <w:pPr>
              <w:rPr>
                <w:sz w:val="22"/>
                <w:szCs w:val="22"/>
              </w:rPr>
            </w:pPr>
            <w:r w:rsidRPr="00233CEC">
              <w:rPr>
                <w:sz w:val="22"/>
                <w:szCs w:val="22"/>
              </w:rPr>
              <w:t xml:space="preserve">More than half of this funding </w:t>
            </w:r>
            <w:r w:rsidR="00215CEA">
              <w:rPr>
                <w:sz w:val="22"/>
                <w:szCs w:val="22"/>
              </w:rPr>
              <w:t>was</w:t>
            </w:r>
            <w:r w:rsidRPr="00233CEC" w:rsidR="00C9589B">
              <w:rPr>
                <w:sz w:val="22"/>
                <w:szCs w:val="22"/>
              </w:rPr>
              <w:t xml:space="preserve"> distributed through State Library Administrative Agencies (SLAAs) in all states and territories based on population.  States and territories </w:t>
            </w:r>
            <w:r w:rsidR="00215CEA">
              <w:rPr>
                <w:sz w:val="22"/>
                <w:szCs w:val="22"/>
              </w:rPr>
              <w:t>may</w:t>
            </w:r>
            <w:r w:rsidRPr="00233CEC" w:rsidR="00C9589B">
              <w:rPr>
                <w:sz w:val="22"/>
                <w:szCs w:val="22"/>
              </w:rPr>
              <w:t xml:space="preserve"> use </w:t>
            </w:r>
            <w:r w:rsidRPr="00233CEC" w:rsidR="004853DC">
              <w:rPr>
                <w:sz w:val="22"/>
                <w:szCs w:val="22"/>
              </w:rPr>
              <w:t xml:space="preserve">these </w:t>
            </w:r>
            <w:hyperlink r:id="rId5" w:history="1">
              <w:r w:rsidRPr="00233CEC" w:rsidR="004853DC">
                <w:rPr>
                  <w:rStyle w:val="Hyperlink"/>
                  <w:sz w:val="22"/>
                  <w:szCs w:val="22"/>
                </w:rPr>
                <w:t>funds</w:t>
              </w:r>
            </w:hyperlink>
            <w:r w:rsidRPr="00233CEC" w:rsidR="00C9589B">
              <w:rPr>
                <w:sz w:val="22"/>
                <w:szCs w:val="22"/>
              </w:rPr>
              <w:t xml:space="preserve"> to expand broadband access and prioritize their efforts </w:t>
            </w:r>
            <w:r w:rsidRPr="00233CEC" w:rsidR="004853DC">
              <w:rPr>
                <w:sz w:val="22"/>
                <w:szCs w:val="22"/>
              </w:rPr>
              <w:t>to high</w:t>
            </w:r>
            <w:r w:rsidRPr="00233CEC" w:rsidR="007972DA">
              <w:rPr>
                <w:sz w:val="22"/>
                <w:szCs w:val="22"/>
              </w:rPr>
              <w:t>-</w:t>
            </w:r>
            <w:r w:rsidRPr="00233CEC" w:rsidR="004853DC">
              <w:rPr>
                <w:sz w:val="22"/>
                <w:szCs w:val="22"/>
              </w:rPr>
              <w:t xml:space="preserve">need communities </w:t>
            </w:r>
            <w:r w:rsidRPr="00233CEC" w:rsidR="00C9589B">
              <w:rPr>
                <w:sz w:val="22"/>
                <w:szCs w:val="22"/>
              </w:rPr>
              <w:t xml:space="preserve">using data on poverty rates, unemployment rates, and broadband availability.  </w:t>
            </w:r>
            <w:r w:rsidRPr="00233CEC" w:rsidR="004853DC">
              <w:rPr>
                <w:sz w:val="22"/>
                <w:szCs w:val="22"/>
              </w:rPr>
              <w:t xml:space="preserve">IMLS </w:t>
            </w:r>
            <w:r w:rsidR="0018583F">
              <w:rPr>
                <w:sz w:val="22"/>
                <w:szCs w:val="22"/>
              </w:rPr>
              <w:t xml:space="preserve">has </w:t>
            </w:r>
            <w:r w:rsidR="00215CEA">
              <w:rPr>
                <w:sz w:val="22"/>
                <w:szCs w:val="22"/>
              </w:rPr>
              <w:t>provided</w:t>
            </w:r>
            <w:r w:rsidRPr="00233CEC" w:rsidR="004853DC">
              <w:rPr>
                <w:sz w:val="22"/>
                <w:szCs w:val="22"/>
              </w:rPr>
              <w:t xml:space="preserve"> additional details </w:t>
            </w:r>
            <w:r w:rsidR="0026454C">
              <w:rPr>
                <w:sz w:val="22"/>
                <w:szCs w:val="22"/>
              </w:rPr>
              <w:t>regarding</w:t>
            </w:r>
            <w:r w:rsidRPr="00233CEC" w:rsidR="004853DC">
              <w:rPr>
                <w:sz w:val="22"/>
                <w:szCs w:val="22"/>
              </w:rPr>
              <w:t xml:space="preserve"> this funding availability directly to SLAAs.  </w:t>
            </w:r>
          </w:p>
          <w:p w:rsidR="004853DC" w:rsidRPr="00233CEC" w:rsidP="00247E47" w14:paraId="3E9006F4" w14:textId="77777777">
            <w:pPr>
              <w:rPr>
                <w:sz w:val="22"/>
                <w:szCs w:val="22"/>
              </w:rPr>
            </w:pPr>
          </w:p>
          <w:p w:rsidR="004853DC" w:rsidRPr="00233CEC" w:rsidP="00247E47" w14:paraId="36679E1A" w14:textId="77777777">
            <w:pPr>
              <w:rPr>
                <w:sz w:val="22"/>
                <w:szCs w:val="22"/>
              </w:rPr>
            </w:pPr>
            <w:r w:rsidRPr="00233CEC">
              <w:rPr>
                <w:sz w:val="22"/>
                <w:szCs w:val="22"/>
              </w:rPr>
              <w:t xml:space="preserve">Additionally, </w:t>
            </w:r>
            <w:r w:rsidRPr="00233CEC" w:rsidR="00F61FD2">
              <w:rPr>
                <w:sz w:val="22"/>
                <w:szCs w:val="22"/>
              </w:rPr>
              <w:t>$15 million of this funding will be awarded through grants to libraries and museums</w:t>
            </w:r>
            <w:r w:rsidR="00215CEA">
              <w:rPr>
                <w:sz w:val="22"/>
                <w:szCs w:val="22"/>
              </w:rPr>
              <w:t>,</w:t>
            </w:r>
            <w:r w:rsidRPr="00233CEC" w:rsidR="00F61FD2">
              <w:rPr>
                <w:sz w:val="22"/>
                <w:szCs w:val="22"/>
              </w:rPr>
              <w:t xml:space="preserve"> as well as Tribes and organizations serving and representing Native Hawaiians.  The goal of these </w:t>
            </w:r>
            <w:hyperlink r:id="rId6" w:history="1">
              <w:r w:rsidRPr="00233CEC" w:rsidR="00F61FD2">
                <w:rPr>
                  <w:rStyle w:val="Hyperlink"/>
                  <w:sz w:val="22"/>
                  <w:szCs w:val="22"/>
                </w:rPr>
                <w:t>grant programs</w:t>
              </w:r>
            </w:hyperlink>
            <w:r w:rsidRPr="00233CEC" w:rsidR="00F61FD2">
              <w:rPr>
                <w:sz w:val="22"/>
                <w:szCs w:val="22"/>
              </w:rPr>
              <w:t xml:space="preserve"> is to support these entities and organizations in responding to the coronavirus pandemic in ways that meet the immediate and future COVID-19 needs of the communities they serve.  Grant proposals may include short- or medium-term solutions to address gaps in digital infrastructure.  For example, libraries may partner with community organizations to develop community Wi-Fi hotspot and laptop lending programs in underserved areas.  Applications are due June 12, 2020 with award announcements anticipated in August 2020.</w:t>
            </w:r>
          </w:p>
          <w:p w:rsidR="00F61FD2" w:rsidRPr="00233CEC" w:rsidP="00247E47" w14:paraId="40290EA8" w14:textId="77777777">
            <w:pPr>
              <w:rPr>
                <w:sz w:val="22"/>
                <w:szCs w:val="22"/>
              </w:rPr>
            </w:pPr>
          </w:p>
          <w:p w:rsidR="00F61FD2" w:rsidRPr="00233CEC" w:rsidP="00247E47" w14:paraId="02241A40" w14:textId="77777777">
            <w:pPr>
              <w:rPr>
                <w:sz w:val="22"/>
                <w:szCs w:val="22"/>
              </w:rPr>
            </w:pPr>
            <w:r w:rsidRPr="00233CEC">
              <w:rPr>
                <w:sz w:val="22"/>
                <w:szCs w:val="22"/>
              </w:rPr>
              <w:t xml:space="preserve">“Now more than ever, it is critical that all Americans have access to broadband to participate in online learning, get medical care via telehealth, search for jobs, and stay in touch with family and friends,” said FCC Chairman Ajit Pai.  </w:t>
            </w:r>
            <w:r w:rsidRPr="00233CEC" w:rsidR="00D82393">
              <w:rPr>
                <w:sz w:val="22"/>
                <w:szCs w:val="22"/>
              </w:rPr>
              <w:t xml:space="preserve">“And many Americans rely on their local library </w:t>
            </w:r>
            <w:r w:rsidRPr="00233CEC" w:rsidR="00D82393">
              <w:rPr>
                <w:sz w:val="22"/>
                <w:szCs w:val="22"/>
              </w:rPr>
              <w:t xml:space="preserve">for this connectivity.  </w:t>
            </w:r>
            <w:r w:rsidRPr="00233CEC" w:rsidR="00D82393">
              <w:rPr>
                <w:sz w:val="22"/>
                <w:szCs w:val="22"/>
              </w:rPr>
              <w:t>So</w:t>
            </w:r>
            <w:r w:rsidRPr="00233CEC" w:rsidR="00D82393">
              <w:rPr>
                <w:sz w:val="22"/>
                <w:szCs w:val="22"/>
              </w:rPr>
              <w:t xml:space="preserve"> I’m pleased that Congress has provided funding to libraries and other entities to help them respond to the needs of their patrons </w:t>
            </w:r>
            <w:r w:rsidRPr="00233CEC" w:rsidR="006857A1">
              <w:rPr>
                <w:sz w:val="22"/>
                <w:szCs w:val="22"/>
              </w:rPr>
              <w:t>during the coronavirus pandemic by bringing digital tools such as Wi-Fi and tablets into their communities.  We look forward to working with IMLS to ensure that our nation</w:t>
            </w:r>
            <w:r w:rsidRPr="00233CEC" w:rsidR="000253D4">
              <w:rPr>
                <w:sz w:val="22"/>
                <w:szCs w:val="22"/>
              </w:rPr>
              <w:t>’</w:t>
            </w:r>
            <w:r w:rsidRPr="00233CEC" w:rsidR="006857A1">
              <w:rPr>
                <w:sz w:val="22"/>
                <w:szCs w:val="22"/>
              </w:rPr>
              <w:t>s libraries and Tribal organizations know about this opportunity and how it can help bridge the digital divide, especially in rural and low-income communities.”</w:t>
            </w:r>
          </w:p>
          <w:p w:rsidR="005A6D23" w:rsidRPr="00233CEC" w:rsidP="00247E47" w14:paraId="3E0FCD36" w14:textId="77777777">
            <w:pPr>
              <w:rPr>
                <w:sz w:val="22"/>
                <w:szCs w:val="22"/>
              </w:rPr>
            </w:pPr>
          </w:p>
          <w:p w:rsidR="00216FF1" w:rsidRPr="00233CEC" w:rsidP="00216FF1" w14:paraId="7F4060CA" w14:textId="1DFDE002">
            <w:pPr>
              <w:pStyle w:val="xmsonormal"/>
              <w:spacing w:before="0" w:beforeAutospacing="0" w:after="0" w:afterAutospacing="0"/>
              <w:textAlignment w:val="baseline"/>
              <w:rPr>
                <w:color w:val="201F1E"/>
                <w:sz w:val="22"/>
                <w:szCs w:val="22"/>
              </w:rPr>
            </w:pPr>
            <w:r>
              <w:rPr>
                <w:color w:val="000000"/>
                <w:sz w:val="22"/>
                <w:szCs w:val="22"/>
                <w:bdr w:val="none" w:sz="0" w:space="0" w:color="auto" w:frame="1"/>
              </w:rPr>
              <w:t>“</w:t>
            </w:r>
            <w:r w:rsidRPr="00233CEC">
              <w:rPr>
                <w:color w:val="000000"/>
                <w:sz w:val="22"/>
                <w:szCs w:val="22"/>
                <w:bdr w:val="none" w:sz="0" w:space="0" w:color="auto" w:frame="1"/>
              </w:rPr>
              <w:t>We are called to respond to the urgent needs of our communities,</w:t>
            </w:r>
            <w:r>
              <w:rPr>
                <w:color w:val="000000"/>
                <w:sz w:val="22"/>
                <w:szCs w:val="22"/>
                <w:bdr w:val="none" w:sz="0" w:space="0" w:color="auto" w:frame="1"/>
              </w:rPr>
              <w:t>”</w:t>
            </w:r>
            <w:r w:rsidRPr="00233CEC">
              <w:rPr>
                <w:color w:val="000000"/>
                <w:sz w:val="22"/>
                <w:szCs w:val="22"/>
                <w:bdr w:val="none" w:sz="0" w:space="0" w:color="auto" w:frame="1"/>
              </w:rPr>
              <w:t xml:space="preserve"> said IMLS Director Crosby Kemper. </w:t>
            </w:r>
            <w:r>
              <w:rPr>
                <w:color w:val="000000"/>
                <w:sz w:val="22"/>
                <w:szCs w:val="22"/>
                <w:bdr w:val="none" w:sz="0" w:space="0" w:color="auto" w:frame="1"/>
              </w:rPr>
              <w:t xml:space="preserve"> “</w:t>
            </w:r>
            <w:r w:rsidRPr="00233CEC">
              <w:rPr>
                <w:color w:val="000000"/>
                <w:sz w:val="22"/>
                <w:szCs w:val="22"/>
                <w:bdr w:val="none" w:sz="0" w:space="0" w:color="auto" w:frame="1"/>
              </w:rPr>
              <w:t xml:space="preserve">IMLS is focusing on bolstering the digital capacity of libraries and museums, helping them address the digital divide with the resources and direction provided by Congress and the White House through the CARES Act. </w:t>
            </w:r>
            <w:r>
              <w:rPr>
                <w:color w:val="000000"/>
                <w:sz w:val="22"/>
                <w:szCs w:val="22"/>
                <w:bdr w:val="none" w:sz="0" w:space="0" w:color="auto" w:frame="1"/>
              </w:rPr>
              <w:t xml:space="preserve"> </w:t>
            </w:r>
            <w:r w:rsidRPr="00233CEC">
              <w:rPr>
                <w:color w:val="000000"/>
                <w:sz w:val="22"/>
                <w:szCs w:val="22"/>
                <w:bdr w:val="none" w:sz="0" w:space="0" w:color="auto" w:frame="1"/>
              </w:rPr>
              <w:t xml:space="preserve">We are pleased to do this jointly with the FCC, which, under the leadership of Chairman Pai, has </w:t>
            </w:r>
            <w:r w:rsidR="00215CEA">
              <w:rPr>
                <w:color w:val="000000"/>
                <w:sz w:val="22"/>
                <w:szCs w:val="22"/>
                <w:bdr w:val="none" w:sz="0" w:space="0" w:color="auto" w:frame="1"/>
              </w:rPr>
              <w:t xml:space="preserve">also </w:t>
            </w:r>
            <w:r w:rsidRPr="00233CEC">
              <w:rPr>
                <w:color w:val="000000"/>
                <w:sz w:val="22"/>
                <w:szCs w:val="22"/>
                <w:bdr w:val="none" w:sz="0" w:space="0" w:color="auto" w:frame="1"/>
              </w:rPr>
              <w:t xml:space="preserve">taken a key role in addressing the pandemic and </w:t>
            </w:r>
            <w:r w:rsidR="00D16177">
              <w:rPr>
                <w:color w:val="000000"/>
                <w:sz w:val="22"/>
                <w:szCs w:val="22"/>
                <w:bdr w:val="none" w:sz="0" w:space="0" w:color="auto" w:frame="1"/>
              </w:rPr>
              <w:t>technological challenges in low</w:t>
            </w:r>
            <w:r w:rsidR="00115A63">
              <w:rPr>
                <w:color w:val="000000"/>
                <w:sz w:val="22"/>
                <w:szCs w:val="22"/>
                <w:bdr w:val="none" w:sz="0" w:space="0" w:color="auto" w:frame="1"/>
              </w:rPr>
              <w:t>-</w:t>
            </w:r>
            <w:r w:rsidR="00D16177">
              <w:rPr>
                <w:color w:val="000000"/>
                <w:sz w:val="22"/>
                <w:szCs w:val="22"/>
                <w:bdr w:val="none" w:sz="0" w:space="0" w:color="auto" w:frame="1"/>
              </w:rPr>
              <w:t>income</w:t>
            </w:r>
            <w:r w:rsidRPr="00233CEC">
              <w:rPr>
                <w:color w:val="000000"/>
                <w:sz w:val="22"/>
                <w:szCs w:val="22"/>
                <w:bdr w:val="none" w:sz="0" w:space="0" w:color="auto" w:frame="1"/>
              </w:rPr>
              <w:t xml:space="preserve">, rural, </w:t>
            </w:r>
            <w:r w:rsidR="00215CEA">
              <w:rPr>
                <w:color w:val="000000"/>
                <w:sz w:val="22"/>
                <w:szCs w:val="22"/>
                <w:bdr w:val="none" w:sz="0" w:space="0" w:color="auto" w:frame="1"/>
              </w:rPr>
              <w:t>urban</w:t>
            </w:r>
            <w:r w:rsidRPr="00233CEC">
              <w:rPr>
                <w:color w:val="000000"/>
                <w:sz w:val="22"/>
                <w:szCs w:val="22"/>
                <w:bdr w:val="none" w:sz="0" w:space="0" w:color="auto" w:frame="1"/>
              </w:rPr>
              <w:t xml:space="preserve">, </w:t>
            </w:r>
            <w:r w:rsidR="00215CEA">
              <w:rPr>
                <w:color w:val="000000"/>
                <w:sz w:val="22"/>
                <w:szCs w:val="22"/>
                <w:bdr w:val="none" w:sz="0" w:space="0" w:color="auto" w:frame="1"/>
              </w:rPr>
              <w:t>T</w:t>
            </w:r>
            <w:r w:rsidRPr="00233CEC">
              <w:rPr>
                <w:color w:val="000000"/>
                <w:sz w:val="22"/>
                <w:szCs w:val="22"/>
                <w:bdr w:val="none" w:sz="0" w:space="0" w:color="auto" w:frame="1"/>
              </w:rPr>
              <w:t xml:space="preserve">ribal, and underserved communities. </w:t>
            </w:r>
            <w:r>
              <w:rPr>
                <w:color w:val="000000"/>
                <w:sz w:val="22"/>
                <w:szCs w:val="22"/>
                <w:bdr w:val="none" w:sz="0" w:space="0" w:color="auto" w:frame="1"/>
              </w:rPr>
              <w:t xml:space="preserve"> </w:t>
            </w:r>
            <w:r w:rsidRPr="00233CEC">
              <w:rPr>
                <w:color w:val="000000"/>
                <w:sz w:val="22"/>
                <w:szCs w:val="22"/>
                <w:bdr w:val="none" w:sz="0" w:space="0" w:color="auto" w:frame="1"/>
              </w:rPr>
              <w:t>This money and this partnership will make a difference in the lives of people across the nation.</w:t>
            </w:r>
            <w:r>
              <w:rPr>
                <w:color w:val="000000"/>
                <w:sz w:val="22"/>
                <w:szCs w:val="22"/>
                <w:bdr w:val="none" w:sz="0" w:space="0" w:color="auto" w:frame="1"/>
              </w:rPr>
              <w:t>”</w:t>
            </w:r>
          </w:p>
          <w:p w:rsidR="00975C4C" w:rsidRPr="00233CEC" w:rsidP="002E165B" w14:paraId="63CE23DC" w14:textId="77777777">
            <w:pPr>
              <w:rPr>
                <w:sz w:val="22"/>
                <w:szCs w:val="22"/>
              </w:rPr>
            </w:pPr>
          </w:p>
          <w:p w:rsidR="00216FF1" w:rsidRPr="00233CEC" w:rsidP="002E165B" w14:paraId="7642A023" w14:textId="64C1B1AE">
            <w:pPr>
              <w:rPr>
                <w:sz w:val="22"/>
                <w:szCs w:val="22"/>
              </w:rPr>
            </w:pPr>
            <w:r w:rsidRPr="00233CEC">
              <w:rPr>
                <w:sz w:val="22"/>
                <w:szCs w:val="22"/>
              </w:rPr>
              <w:t xml:space="preserve">As part of the FCC’s collaboration with IMLS, the FCC will </w:t>
            </w:r>
            <w:r w:rsidRPr="00233CEC">
              <w:rPr>
                <w:sz w:val="22"/>
                <w:szCs w:val="22"/>
              </w:rPr>
              <w:t xml:space="preserve">publicize </w:t>
            </w:r>
            <w:r w:rsidR="00177805">
              <w:rPr>
                <w:sz w:val="22"/>
                <w:szCs w:val="22"/>
              </w:rPr>
              <w:t xml:space="preserve">these </w:t>
            </w:r>
            <w:r w:rsidRPr="00233CEC">
              <w:rPr>
                <w:sz w:val="22"/>
                <w:szCs w:val="22"/>
              </w:rPr>
              <w:t xml:space="preserve">CARES Act </w:t>
            </w:r>
            <w:r w:rsidR="00D16177">
              <w:rPr>
                <w:sz w:val="22"/>
                <w:szCs w:val="22"/>
              </w:rPr>
              <w:t>resources</w:t>
            </w:r>
            <w:r w:rsidR="00177805">
              <w:rPr>
                <w:sz w:val="22"/>
                <w:szCs w:val="22"/>
              </w:rPr>
              <w:t>,</w:t>
            </w:r>
            <w:r w:rsidR="00D16177">
              <w:rPr>
                <w:sz w:val="22"/>
                <w:szCs w:val="22"/>
              </w:rPr>
              <w:t xml:space="preserve"> </w:t>
            </w:r>
            <w:r w:rsidRPr="00233CEC">
              <w:rPr>
                <w:sz w:val="22"/>
                <w:szCs w:val="22"/>
              </w:rPr>
              <w:t xml:space="preserve">help conduct outreach to </w:t>
            </w:r>
            <w:r w:rsidRPr="00233CEC" w:rsidR="000253D4">
              <w:rPr>
                <w:sz w:val="22"/>
                <w:szCs w:val="22"/>
              </w:rPr>
              <w:t>l</w:t>
            </w:r>
            <w:r w:rsidRPr="00233CEC">
              <w:rPr>
                <w:sz w:val="22"/>
                <w:szCs w:val="22"/>
              </w:rPr>
              <w:t xml:space="preserve">ibraries </w:t>
            </w:r>
            <w:r w:rsidRPr="00233CEC" w:rsidR="002312DE">
              <w:rPr>
                <w:sz w:val="22"/>
                <w:szCs w:val="22"/>
              </w:rPr>
              <w:t>as well as</w:t>
            </w:r>
            <w:r w:rsidRPr="00233CEC">
              <w:rPr>
                <w:sz w:val="22"/>
                <w:szCs w:val="22"/>
              </w:rPr>
              <w:t xml:space="preserve"> organizations serving Tribal communities regarding the CARES Act funding and other IMLS resources available to them</w:t>
            </w:r>
            <w:r w:rsidR="00177805">
              <w:rPr>
                <w:sz w:val="22"/>
                <w:szCs w:val="22"/>
              </w:rPr>
              <w:t>, and provide information on broadband service providers that may be able to help</w:t>
            </w:r>
            <w:r w:rsidRPr="00233CEC">
              <w:rPr>
                <w:sz w:val="22"/>
                <w:szCs w:val="22"/>
              </w:rPr>
              <w:t xml:space="preserve">.  </w:t>
            </w:r>
            <w:r w:rsidRPr="00233CEC">
              <w:rPr>
                <w:sz w:val="22"/>
                <w:szCs w:val="22"/>
              </w:rPr>
              <w:t>The agencies will also share information on the availability of broadband and on the connectivity needs of libraries, including in rural areas, and work</w:t>
            </w:r>
            <w:r w:rsidRPr="00233CEC">
              <w:rPr>
                <w:sz w:val="22"/>
                <w:szCs w:val="22"/>
              </w:rPr>
              <w:t xml:space="preserve"> together to ensure that libraries across the country are aware that community use of Wi-Fi networks supported by the </w:t>
            </w:r>
            <w:r w:rsidRPr="00233CEC" w:rsidR="00656045">
              <w:rPr>
                <w:sz w:val="22"/>
                <w:szCs w:val="22"/>
              </w:rPr>
              <w:t xml:space="preserve">FCC’s </w:t>
            </w:r>
            <w:r w:rsidRPr="00233CEC">
              <w:rPr>
                <w:sz w:val="22"/>
                <w:szCs w:val="22"/>
              </w:rPr>
              <w:t>E</w:t>
            </w:r>
            <w:r w:rsidRPr="00233CEC" w:rsidR="00656045">
              <w:rPr>
                <w:sz w:val="22"/>
                <w:szCs w:val="22"/>
              </w:rPr>
              <w:noBreakHyphen/>
            </w:r>
            <w:r w:rsidRPr="00233CEC">
              <w:rPr>
                <w:sz w:val="22"/>
                <w:szCs w:val="22"/>
              </w:rPr>
              <w:t xml:space="preserve">Rate program is </w:t>
            </w:r>
            <w:hyperlink r:id="rId7" w:history="1">
              <w:r w:rsidRPr="00233CEC">
                <w:rPr>
                  <w:rStyle w:val="Hyperlink"/>
                  <w:sz w:val="22"/>
                  <w:szCs w:val="22"/>
                </w:rPr>
                <w:t>permitted</w:t>
              </w:r>
            </w:hyperlink>
            <w:r w:rsidRPr="00233CEC">
              <w:rPr>
                <w:sz w:val="22"/>
                <w:szCs w:val="22"/>
              </w:rPr>
              <w:t xml:space="preserve"> during library closures due to COVID-19. </w:t>
            </w:r>
          </w:p>
          <w:p w:rsidR="00216FF1" w:rsidRPr="00233CEC" w:rsidP="002E165B" w14:paraId="75064A29" w14:textId="77777777">
            <w:pPr>
              <w:rPr>
                <w:sz w:val="22"/>
                <w:szCs w:val="22"/>
              </w:rPr>
            </w:pPr>
          </w:p>
          <w:p w:rsidR="00216FF1" w:rsidRPr="007301E7" w:rsidP="00216FF1" w14:paraId="242299AD" w14:textId="75CA4B21">
            <w:pPr>
              <w:pStyle w:val="NormalWeb"/>
              <w:shd w:val="clear" w:color="auto" w:fill="FFFFFF"/>
              <w:rPr>
                <w:color w:val="201F1E"/>
                <w:sz w:val="22"/>
                <w:szCs w:val="22"/>
              </w:rPr>
            </w:pPr>
            <w:r w:rsidRPr="007301E7">
              <w:rPr>
                <w:color w:val="000000"/>
                <w:sz w:val="22"/>
                <w:szCs w:val="22"/>
                <w:bdr w:val="none" w:sz="0" w:space="0" w:color="auto" w:frame="1"/>
              </w:rPr>
              <w:t>For updates on the FCC’s wide array of actions to keep consumers connected during the coronavirus pandemic, visit </w:t>
            </w:r>
            <w:hyperlink r:id="rId8" w:tgtFrame="_blank" w:history="1">
              <w:r w:rsidRPr="007301E7">
                <w:rPr>
                  <w:rStyle w:val="Hyperlink"/>
                  <w:sz w:val="22"/>
                  <w:szCs w:val="22"/>
                  <w:bdr w:val="none" w:sz="0" w:space="0" w:color="auto" w:frame="1"/>
                </w:rPr>
                <w:t>www.fcc.gov/coronavirus</w:t>
              </w:r>
            </w:hyperlink>
            <w:r w:rsidRPr="007301E7">
              <w:rPr>
                <w:color w:val="000000"/>
                <w:sz w:val="22"/>
                <w:szCs w:val="22"/>
                <w:bdr w:val="none" w:sz="0" w:space="0" w:color="auto" w:frame="1"/>
              </w:rPr>
              <w:t>.  For information on Chairman Pai’s Keep Americans Connected Initiative, visit </w:t>
            </w:r>
            <w:hyperlink r:id="rId9" w:tgtFrame="_blank" w:history="1">
              <w:r w:rsidRPr="007301E7">
                <w:rPr>
                  <w:rStyle w:val="Hyperlink"/>
                  <w:sz w:val="22"/>
                  <w:szCs w:val="22"/>
                  <w:bdr w:val="none" w:sz="0" w:space="0" w:color="auto" w:frame="1"/>
                </w:rPr>
                <w:t>www.fcc.gov/keepamericansconnected</w:t>
              </w:r>
            </w:hyperlink>
            <w:r w:rsidRPr="007301E7">
              <w:rPr>
                <w:color w:val="000000"/>
                <w:sz w:val="22"/>
                <w:szCs w:val="22"/>
                <w:bdr w:val="none" w:sz="0" w:space="0" w:color="auto" w:frame="1"/>
              </w:rPr>
              <w:t>.</w:t>
            </w:r>
          </w:p>
          <w:p w:rsidR="00216FF1" w:rsidRPr="007301E7" w:rsidP="00216FF1" w14:paraId="5E6E5AA3" w14:textId="77777777">
            <w:pPr>
              <w:pStyle w:val="NormalWeb"/>
              <w:shd w:val="clear" w:color="auto" w:fill="FFFFFF"/>
              <w:rPr>
                <w:color w:val="201F1E"/>
                <w:sz w:val="22"/>
                <w:szCs w:val="22"/>
              </w:rPr>
            </w:pPr>
            <w:r w:rsidRPr="007301E7">
              <w:rPr>
                <w:color w:val="000000"/>
                <w:sz w:val="22"/>
                <w:szCs w:val="22"/>
                <w:bdr w:val="none" w:sz="0" w:space="0" w:color="auto" w:frame="1"/>
              </w:rPr>
              <w:t> </w:t>
            </w:r>
          </w:p>
          <w:p w:rsidR="00216FF1" w:rsidRPr="007301E7" w:rsidP="00233CEC" w14:paraId="4A98196C" w14:textId="6CB138E8">
            <w:pPr>
              <w:rPr>
                <w:sz w:val="22"/>
                <w:szCs w:val="22"/>
              </w:rPr>
            </w:pPr>
            <w:r w:rsidRPr="007301E7">
              <w:rPr>
                <w:color w:val="030A13"/>
                <w:sz w:val="22"/>
                <w:szCs w:val="22"/>
                <w:bdr w:val="none" w:sz="0" w:space="0" w:color="auto" w:frame="1"/>
              </w:rPr>
              <w:t>The Institute of Museum and Library Services continues to update</w:t>
            </w:r>
            <w:r w:rsidRPr="007301E7" w:rsidR="00233CEC">
              <w:rPr>
                <w:color w:val="030A13"/>
                <w:sz w:val="22"/>
                <w:szCs w:val="22"/>
                <w:bdr w:val="none" w:sz="0" w:space="0" w:color="auto" w:frame="1"/>
              </w:rPr>
              <w:t xml:space="preserve"> </w:t>
            </w:r>
            <w:hyperlink r:id="rId10" w:history="1">
              <w:r w:rsidRPr="00385D0A" w:rsidR="0018583F">
                <w:rPr>
                  <w:rStyle w:val="Hyperlink"/>
                  <w:sz w:val="22"/>
                  <w:szCs w:val="22"/>
                </w:rPr>
                <w:t>www.imls.gov/coronavirus-covid-19-updates</w:t>
              </w:r>
            </w:hyperlink>
            <w:r w:rsidRPr="007301E7" w:rsidR="00233CEC">
              <w:rPr>
                <w:sz w:val="22"/>
                <w:szCs w:val="22"/>
              </w:rPr>
              <w:t xml:space="preserve"> </w:t>
            </w:r>
            <w:r w:rsidRPr="007301E7" w:rsidR="00233CEC">
              <w:rPr>
                <w:color w:val="030A13"/>
                <w:sz w:val="22"/>
                <w:szCs w:val="22"/>
                <w:bdr w:val="none" w:sz="0" w:space="0" w:color="auto" w:frame="1"/>
              </w:rPr>
              <w:t xml:space="preserve">with information for libraries, museums, states, </w:t>
            </w:r>
            <w:r w:rsidRPr="007301E7">
              <w:rPr>
                <w:color w:val="030A13"/>
                <w:sz w:val="22"/>
                <w:szCs w:val="22"/>
                <w:bdr w:val="none" w:sz="0" w:space="0" w:color="auto" w:frame="1"/>
              </w:rPr>
              <w:t>and local leaders</w:t>
            </w:r>
            <w:r w:rsidRPr="007301E7" w:rsidR="00233CEC">
              <w:rPr>
                <w:color w:val="030A13"/>
                <w:sz w:val="22"/>
                <w:szCs w:val="22"/>
                <w:bdr w:val="none" w:sz="0" w:space="0" w:color="auto" w:frame="1"/>
              </w:rPr>
              <w:t>.</w:t>
            </w:r>
          </w:p>
          <w:p w:rsidR="00216FF1" w:rsidRPr="007301E7" w:rsidP="00216FF1" w14:paraId="481427E4" w14:textId="77777777">
            <w:pPr>
              <w:pStyle w:val="NormalWeb"/>
              <w:shd w:val="clear" w:color="auto" w:fill="FFFFFF"/>
              <w:rPr>
                <w:color w:val="030A13"/>
                <w:sz w:val="22"/>
                <w:szCs w:val="22"/>
                <w:bdr w:val="none" w:sz="0" w:space="0" w:color="auto" w:frame="1"/>
              </w:rPr>
            </w:pPr>
          </w:p>
          <w:p w:rsidR="00216FF1" w:rsidRPr="002D502E" w:rsidP="002D502E" w14:paraId="05096079" w14:textId="6BB87217">
            <w:pPr>
              <w:rPr>
                <w:sz w:val="22"/>
                <w:szCs w:val="22"/>
              </w:rPr>
            </w:pPr>
            <w:r w:rsidRPr="007301E7">
              <w:rPr>
                <w:color w:val="030A13"/>
                <w:sz w:val="22"/>
                <w:szCs w:val="22"/>
                <w:bdr w:val="none" w:sz="0" w:space="0" w:color="auto" w:frame="1"/>
              </w:rPr>
              <w:t>For more information about COVID-19, please visit the following websites:</w:t>
            </w:r>
            <w:r w:rsidR="0018583F">
              <w:rPr>
                <w:color w:val="030A13"/>
                <w:sz w:val="22"/>
                <w:szCs w:val="22"/>
                <w:bdr w:val="none" w:sz="0" w:space="0" w:color="auto" w:frame="1"/>
              </w:rPr>
              <w:t xml:space="preserve"> </w:t>
            </w:r>
            <w:hyperlink r:id="rId11" w:tgtFrame="_blank" w:history="1">
              <w:r w:rsidRPr="002D502E">
                <w:rPr>
                  <w:rStyle w:val="Hyperlink"/>
                  <w:sz w:val="22"/>
                  <w:szCs w:val="22"/>
                </w:rPr>
                <w:t>coronavirus.gov</w:t>
              </w:r>
            </w:hyperlink>
            <w:r w:rsidRPr="002D502E">
              <w:rPr>
                <w:sz w:val="22"/>
                <w:szCs w:val="22"/>
              </w:rPr>
              <w:t>,</w:t>
            </w:r>
            <w:r w:rsidRPr="002D502E" w:rsidR="0018583F">
              <w:rPr>
                <w:sz w:val="22"/>
                <w:szCs w:val="22"/>
              </w:rPr>
              <w:t xml:space="preserve"> </w:t>
            </w:r>
            <w:hyperlink r:id="rId12" w:tgtFrame="_blank" w:history="1">
              <w:r w:rsidRPr="002D502E">
                <w:rPr>
                  <w:rStyle w:val="Hyperlink"/>
                  <w:sz w:val="22"/>
                  <w:szCs w:val="22"/>
                </w:rPr>
                <w:t>cdc.gov/coronavirus/2019-ncov/index.html</w:t>
              </w:r>
            </w:hyperlink>
            <w:r w:rsidRPr="002D502E">
              <w:rPr>
                <w:sz w:val="22"/>
                <w:szCs w:val="22"/>
              </w:rPr>
              <w:t>, and</w:t>
            </w:r>
            <w:r w:rsidRPr="002D502E" w:rsidR="0018583F">
              <w:rPr>
                <w:sz w:val="22"/>
                <w:szCs w:val="22"/>
              </w:rPr>
              <w:t xml:space="preserve"> </w:t>
            </w:r>
            <w:hyperlink r:id="rId13" w:tgtFrame="_blank" w:history="1">
              <w:r w:rsidRPr="002D502E">
                <w:rPr>
                  <w:rStyle w:val="Hyperlink"/>
                  <w:sz w:val="22"/>
                  <w:szCs w:val="22"/>
                </w:rPr>
                <w:t>usa.gov/coronavirus</w:t>
              </w:r>
            </w:hyperlink>
            <w:r w:rsidRPr="002D502E">
              <w:rPr>
                <w:sz w:val="22"/>
                <w:szCs w:val="22"/>
              </w:rPr>
              <w:t>.</w:t>
            </w:r>
          </w:p>
          <w:p w:rsidR="00BD19E8" w:rsidRPr="002D502E" w:rsidP="002D502E" w14:paraId="53C6B488" w14:textId="77777777">
            <w:pPr>
              <w:rPr>
                <w:sz w:val="22"/>
                <w:szCs w:val="22"/>
              </w:rPr>
            </w:pPr>
          </w:p>
          <w:p w:rsidR="004F0F1F" w:rsidRPr="007475A1" w:rsidP="00850E26" w14:paraId="0908B68D" w14:textId="77777777">
            <w:pPr>
              <w:ind w:right="72"/>
              <w:jc w:val="center"/>
              <w:rPr>
                <w:sz w:val="22"/>
                <w:szCs w:val="22"/>
              </w:rPr>
            </w:pPr>
            <w:r w:rsidRPr="007475A1">
              <w:rPr>
                <w:sz w:val="22"/>
                <w:szCs w:val="22"/>
              </w:rPr>
              <w:t>###</w:t>
            </w:r>
          </w:p>
          <w:p w:rsidR="00CC5E08" w:rsidRPr="0080486B" w:rsidP="00850E26" w14:paraId="2E4FFD57" w14:textId="77777777">
            <w:pPr>
              <w:ind w:right="72"/>
              <w:jc w:val="center"/>
              <w:rPr>
                <w:rStyle w:val="Hyperlink"/>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DB6BC56" w14:textId="77777777">
            <w:pPr>
              <w:ind w:right="72"/>
              <w:jc w:val="center"/>
              <w:rPr>
                <w:b/>
                <w:bCs/>
                <w:sz w:val="18"/>
                <w:szCs w:val="18"/>
              </w:rPr>
            </w:pPr>
          </w:p>
          <w:p w:rsidR="00EE0E90" w:rsidRPr="00EF729B" w:rsidP="00850E26" w14:paraId="7663FEE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F56EE6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5E"/>
    <w:rsid w:val="00004B8E"/>
    <w:rsid w:val="0002500C"/>
    <w:rsid w:val="000253D4"/>
    <w:rsid w:val="000311FC"/>
    <w:rsid w:val="000325C2"/>
    <w:rsid w:val="00036657"/>
    <w:rsid w:val="00040127"/>
    <w:rsid w:val="00061A6A"/>
    <w:rsid w:val="00065E2D"/>
    <w:rsid w:val="00081232"/>
    <w:rsid w:val="000856B7"/>
    <w:rsid w:val="00091E65"/>
    <w:rsid w:val="00094E69"/>
    <w:rsid w:val="00096D4A"/>
    <w:rsid w:val="000A38EA"/>
    <w:rsid w:val="000C1E47"/>
    <w:rsid w:val="000C26F3"/>
    <w:rsid w:val="000C565E"/>
    <w:rsid w:val="000C7541"/>
    <w:rsid w:val="000E049E"/>
    <w:rsid w:val="0010799B"/>
    <w:rsid w:val="00115A63"/>
    <w:rsid w:val="00117DB2"/>
    <w:rsid w:val="00123ED2"/>
    <w:rsid w:val="00125BE0"/>
    <w:rsid w:val="00136151"/>
    <w:rsid w:val="00142C13"/>
    <w:rsid w:val="00152776"/>
    <w:rsid w:val="00153222"/>
    <w:rsid w:val="001577D3"/>
    <w:rsid w:val="00164BAC"/>
    <w:rsid w:val="001733A6"/>
    <w:rsid w:val="00177805"/>
    <w:rsid w:val="0018583F"/>
    <w:rsid w:val="001865A9"/>
    <w:rsid w:val="00187DB2"/>
    <w:rsid w:val="001A1A6D"/>
    <w:rsid w:val="001B20BB"/>
    <w:rsid w:val="001C13BB"/>
    <w:rsid w:val="001C4370"/>
    <w:rsid w:val="001D3779"/>
    <w:rsid w:val="001F0469"/>
    <w:rsid w:val="001F7970"/>
    <w:rsid w:val="00203A98"/>
    <w:rsid w:val="00206EDD"/>
    <w:rsid w:val="0021247E"/>
    <w:rsid w:val="002146F6"/>
    <w:rsid w:val="00215CEA"/>
    <w:rsid w:val="00216FF1"/>
    <w:rsid w:val="00217591"/>
    <w:rsid w:val="002312DE"/>
    <w:rsid w:val="00231C32"/>
    <w:rsid w:val="00233CEC"/>
    <w:rsid w:val="00240345"/>
    <w:rsid w:val="002421F0"/>
    <w:rsid w:val="00245B08"/>
    <w:rsid w:val="00247274"/>
    <w:rsid w:val="00247E47"/>
    <w:rsid w:val="0026454C"/>
    <w:rsid w:val="00266966"/>
    <w:rsid w:val="00285C36"/>
    <w:rsid w:val="00294C0C"/>
    <w:rsid w:val="00296C30"/>
    <w:rsid w:val="002A0934"/>
    <w:rsid w:val="002B1013"/>
    <w:rsid w:val="002B471F"/>
    <w:rsid w:val="002D03E5"/>
    <w:rsid w:val="002D502E"/>
    <w:rsid w:val="002E165B"/>
    <w:rsid w:val="002E3F1D"/>
    <w:rsid w:val="002E4D05"/>
    <w:rsid w:val="002F31D0"/>
    <w:rsid w:val="00300359"/>
    <w:rsid w:val="00310A95"/>
    <w:rsid w:val="0031773E"/>
    <w:rsid w:val="00333871"/>
    <w:rsid w:val="00347716"/>
    <w:rsid w:val="003506E1"/>
    <w:rsid w:val="003727E3"/>
    <w:rsid w:val="00385A93"/>
    <w:rsid w:val="00385D0A"/>
    <w:rsid w:val="003870FC"/>
    <w:rsid w:val="003910F1"/>
    <w:rsid w:val="003A1299"/>
    <w:rsid w:val="003A71EF"/>
    <w:rsid w:val="003D497A"/>
    <w:rsid w:val="003E42FC"/>
    <w:rsid w:val="003E5991"/>
    <w:rsid w:val="003F32AE"/>
    <w:rsid w:val="003F344A"/>
    <w:rsid w:val="00403FF0"/>
    <w:rsid w:val="00412B0D"/>
    <w:rsid w:val="00415E71"/>
    <w:rsid w:val="0042046D"/>
    <w:rsid w:val="0042116E"/>
    <w:rsid w:val="00421990"/>
    <w:rsid w:val="00425AEF"/>
    <w:rsid w:val="00426518"/>
    <w:rsid w:val="00427B06"/>
    <w:rsid w:val="00427FC1"/>
    <w:rsid w:val="00431395"/>
    <w:rsid w:val="004351FA"/>
    <w:rsid w:val="004407FB"/>
    <w:rsid w:val="00441F59"/>
    <w:rsid w:val="00444E07"/>
    <w:rsid w:val="00444FA9"/>
    <w:rsid w:val="00473E9C"/>
    <w:rsid w:val="00475CAE"/>
    <w:rsid w:val="00480099"/>
    <w:rsid w:val="004853DC"/>
    <w:rsid w:val="00486953"/>
    <w:rsid w:val="0049375C"/>
    <w:rsid w:val="004941A2"/>
    <w:rsid w:val="00497858"/>
    <w:rsid w:val="004A729A"/>
    <w:rsid w:val="004B4FEA"/>
    <w:rsid w:val="004C0ADA"/>
    <w:rsid w:val="004C433E"/>
    <w:rsid w:val="004C4512"/>
    <w:rsid w:val="004C4C62"/>
    <w:rsid w:val="004C4F36"/>
    <w:rsid w:val="004D3D85"/>
    <w:rsid w:val="004E28E3"/>
    <w:rsid w:val="004E2BD8"/>
    <w:rsid w:val="004E4C1C"/>
    <w:rsid w:val="004F0F1F"/>
    <w:rsid w:val="004F7A0B"/>
    <w:rsid w:val="005022AA"/>
    <w:rsid w:val="00504845"/>
    <w:rsid w:val="0050757F"/>
    <w:rsid w:val="00515AC9"/>
    <w:rsid w:val="00516AD2"/>
    <w:rsid w:val="00545DAE"/>
    <w:rsid w:val="00571B83"/>
    <w:rsid w:val="00575A00"/>
    <w:rsid w:val="00586417"/>
    <w:rsid w:val="0058673C"/>
    <w:rsid w:val="005A6D23"/>
    <w:rsid w:val="005A7972"/>
    <w:rsid w:val="005B17E7"/>
    <w:rsid w:val="005B2643"/>
    <w:rsid w:val="005D17FD"/>
    <w:rsid w:val="005E2728"/>
    <w:rsid w:val="005E3791"/>
    <w:rsid w:val="005E625F"/>
    <w:rsid w:val="005F0D55"/>
    <w:rsid w:val="005F183E"/>
    <w:rsid w:val="00600DDA"/>
    <w:rsid w:val="00603A30"/>
    <w:rsid w:val="00604211"/>
    <w:rsid w:val="00613498"/>
    <w:rsid w:val="00617B94"/>
    <w:rsid w:val="00617BCE"/>
    <w:rsid w:val="00620BED"/>
    <w:rsid w:val="0063207F"/>
    <w:rsid w:val="006415B4"/>
    <w:rsid w:val="00644E3D"/>
    <w:rsid w:val="00651B9E"/>
    <w:rsid w:val="00652019"/>
    <w:rsid w:val="006524EB"/>
    <w:rsid w:val="00656045"/>
    <w:rsid w:val="00657EC9"/>
    <w:rsid w:val="00665633"/>
    <w:rsid w:val="00671E65"/>
    <w:rsid w:val="00674C86"/>
    <w:rsid w:val="0068015E"/>
    <w:rsid w:val="006857A1"/>
    <w:rsid w:val="006861AB"/>
    <w:rsid w:val="00686B89"/>
    <w:rsid w:val="0069420F"/>
    <w:rsid w:val="006A160F"/>
    <w:rsid w:val="006A2FC5"/>
    <w:rsid w:val="006A7D75"/>
    <w:rsid w:val="006B0A70"/>
    <w:rsid w:val="006B606A"/>
    <w:rsid w:val="006C33AF"/>
    <w:rsid w:val="006D16EF"/>
    <w:rsid w:val="006D5D22"/>
    <w:rsid w:val="006E0324"/>
    <w:rsid w:val="006E1540"/>
    <w:rsid w:val="006E4A76"/>
    <w:rsid w:val="006F1DBD"/>
    <w:rsid w:val="00700556"/>
    <w:rsid w:val="0070589A"/>
    <w:rsid w:val="007167DD"/>
    <w:rsid w:val="0072478B"/>
    <w:rsid w:val="007301E7"/>
    <w:rsid w:val="0073414D"/>
    <w:rsid w:val="007475A1"/>
    <w:rsid w:val="007479EC"/>
    <w:rsid w:val="0075235E"/>
    <w:rsid w:val="007528A5"/>
    <w:rsid w:val="00757CBB"/>
    <w:rsid w:val="007732CC"/>
    <w:rsid w:val="00774079"/>
    <w:rsid w:val="0077752B"/>
    <w:rsid w:val="00793D6F"/>
    <w:rsid w:val="00794090"/>
    <w:rsid w:val="007972DA"/>
    <w:rsid w:val="007A44F8"/>
    <w:rsid w:val="007C7314"/>
    <w:rsid w:val="007D21BF"/>
    <w:rsid w:val="007D6969"/>
    <w:rsid w:val="007E25C4"/>
    <w:rsid w:val="007F3C12"/>
    <w:rsid w:val="007F5205"/>
    <w:rsid w:val="0080486B"/>
    <w:rsid w:val="00806560"/>
    <w:rsid w:val="00814E5B"/>
    <w:rsid w:val="008215E7"/>
    <w:rsid w:val="00830FC6"/>
    <w:rsid w:val="00836A40"/>
    <w:rsid w:val="00845A12"/>
    <w:rsid w:val="00850E26"/>
    <w:rsid w:val="00865EAA"/>
    <w:rsid w:val="00866F06"/>
    <w:rsid w:val="008728F5"/>
    <w:rsid w:val="008824C2"/>
    <w:rsid w:val="008858D4"/>
    <w:rsid w:val="008960E4"/>
    <w:rsid w:val="008A3940"/>
    <w:rsid w:val="008B13C9"/>
    <w:rsid w:val="008B53F7"/>
    <w:rsid w:val="008C248C"/>
    <w:rsid w:val="008C5432"/>
    <w:rsid w:val="008C7BF1"/>
    <w:rsid w:val="008D00D6"/>
    <w:rsid w:val="008D4B24"/>
    <w:rsid w:val="008D4D00"/>
    <w:rsid w:val="008D4E5E"/>
    <w:rsid w:val="008D7ABD"/>
    <w:rsid w:val="008E55A2"/>
    <w:rsid w:val="008F1609"/>
    <w:rsid w:val="008F3B2A"/>
    <w:rsid w:val="008F78D8"/>
    <w:rsid w:val="00900FAD"/>
    <w:rsid w:val="0093373C"/>
    <w:rsid w:val="00936DFD"/>
    <w:rsid w:val="00961620"/>
    <w:rsid w:val="009734B6"/>
    <w:rsid w:val="00975C4C"/>
    <w:rsid w:val="0098096F"/>
    <w:rsid w:val="0098437A"/>
    <w:rsid w:val="00986C92"/>
    <w:rsid w:val="00993C47"/>
    <w:rsid w:val="009972BC"/>
    <w:rsid w:val="009A59AD"/>
    <w:rsid w:val="009B24CF"/>
    <w:rsid w:val="009B4B16"/>
    <w:rsid w:val="009B5D2C"/>
    <w:rsid w:val="009D5523"/>
    <w:rsid w:val="009E54A1"/>
    <w:rsid w:val="009F4E25"/>
    <w:rsid w:val="009F5B1F"/>
    <w:rsid w:val="00A171F5"/>
    <w:rsid w:val="00A225A9"/>
    <w:rsid w:val="00A3308E"/>
    <w:rsid w:val="00A34549"/>
    <w:rsid w:val="00A35DFD"/>
    <w:rsid w:val="00A4147F"/>
    <w:rsid w:val="00A702DF"/>
    <w:rsid w:val="00A775A3"/>
    <w:rsid w:val="00A81700"/>
    <w:rsid w:val="00A81B5B"/>
    <w:rsid w:val="00A82FAD"/>
    <w:rsid w:val="00A9673A"/>
    <w:rsid w:val="00A96EF2"/>
    <w:rsid w:val="00AA5C35"/>
    <w:rsid w:val="00AA5ED9"/>
    <w:rsid w:val="00AB1722"/>
    <w:rsid w:val="00AC0A38"/>
    <w:rsid w:val="00AC4E0E"/>
    <w:rsid w:val="00AC517B"/>
    <w:rsid w:val="00AD0D19"/>
    <w:rsid w:val="00AD4184"/>
    <w:rsid w:val="00AE0ECE"/>
    <w:rsid w:val="00AF051B"/>
    <w:rsid w:val="00B01951"/>
    <w:rsid w:val="00B037A2"/>
    <w:rsid w:val="00B116E1"/>
    <w:rsid w:val="00B31870"/>
    <w:rsid w:val="00B320B8"/>
    <w:rsid w:val="00B35EE2"/>
    <w:rsid w:val="00B36DEF"/>
    <w:rsid w:val="00B57131"/>
    <w:rsid w:val="00B62F2C"/>
    <w:rsid w:val="00B672FA"/>
    <w:rsid w:val="00B727C9"/>
    <w:rsid w:val="00B735C8"/>
    <w:rsid w:val="00B76A63"/>
    <w:rsid w:val="00BA0BA8"/>
    <w:rsid w:val="00BA6350"/>
    <w:rsid w:val="00BA680E"/>
    <w:rsid w:val="00BB4E29"/>
    <w:rsid w:val="00BB74C9"/>
    <w:rsid w:val="00BC3AB6"/>
    <w:rsid w:val="00BD19E8"/>
    <w:rsid w:val="00BD4273"/>
    <w:rsid w:val="00C03E21"/>
    <w:rsid w:val="00C31ED8"/>
    <w:rsid w:val="00C3742E"/>
    <w:rsid w:val="00C432E4"/>
    <w:rsid w:val="00C5751E"/>
    <w:rsid w:val="00C70C26"/>
    <w:rsid w:val="00C72001"/>
    <w:rsid w:val="00C772B7"/>
    <w:rsid w:val="00C80347"/>
    <w:rsid w:val="00C91D6C"/>
    <w:rsid w:val="00C9589B"/>
    <w:rsid w:val="00CB24D2"/>
    <w:rsid w:val="00CB7C1A"/>
    <w:rsid w:val="00CC5E08"/>
    <w:rsid w:val="00CE14FD"/>
    <w:rsid w:val="00CF6860"/>
    <w:rsid w:val="00D013F7"/>
    <w:rsid w:val="00D02AC6"/>
    <w:rsid w:val="00D03F0C"/>
    <w:rsid w:val="00D04312"/>
    <w:rsid w:val="00D12A41"/>
    <w:rsid w:val="00D16177"/>
    <w:rsid w:val="00D16A7F"/>
    <w:rsid w:val="00D16AD2"/>
    <w:rsid w:val="00D22596"/>
    <w:rsid w:val="00D22691"/>
    <w:rsid w:val="00D24C3D"/>
    <w:rsid w:val="00D46CB1"/>
    <w:rsid w:val="00D723F0"/>
    <w:rsid w:val="00D8133F"/>
    <w:rsid w:val="00D8193D"/>
    <w:rsid w:val="00D82393"/>
    <w:rsid w:val="00D861EE"/>
    <w:rsid w:val="00D91E20"/>
    <w:rsid w:val="00D95B05"/>
    <w:rsid w:val="00D97E2D"/>
    <w:rsid w:val="00DA103D"/>
    <w:rsid w:val="00DA45D3"/>
    <w:rsid w:val="00DA4772"/>
    <w:rsid w:val="00DA7B44"/>
    <w:rsid w:val="00DB2667"/>
    <w:rsid w:val="00DB67B7"/>
    <w:rsid w:val="00DC15A9"/>
    <w:rsid w:val="00DC40AA"/>
    <w:rsid w:val="00DC6AAB"/>
    <w:rsid w:val="00DD1750"/>
    <w:rsid w:val="00E12386"/>
    <w:rsid w:val="00E15516"/>
    <w:rsid w:val="00E24365"/>
    <w:rsid w:val="00E26701"/>
    <w:rsid w:val="00E346A4"/>
    <w:rsid w:val="00E349AA"/>
    <w:rsid w:val="00E41390"/>
    <w:rsid w:val="00E41CA0"/>
    <w:rsid w:val="00E4366B"/>
    <w:rsid w:val="00E50A4A"/>
    <w:rsid w:val="00E51E7A"/>
    <w:rsid w:val="00E606DE"/>
    <w:rsid w:val="00E644FE"/>
    <w:rsid w:val="00E72733"/>
    <w:rsid w:val="00E742FA"/>
    <w:rsid w:val="00E76816"/>
    <w:rsid w:val="00E83DBF"/>
    <w:rsid w:val="00E87C13"/>
    <w:rsid w:val="00E94CD9"/>
    <w:rsid w:val="00E9715D"/>
    <w:rsid w:val="00EA1A76"/>
    <w:rsid w:val="00EA290B"/>
    <w:rsid w:val="00EC0CF4"/>
    <w:rsid w:val="00EC1BD6"/>
    <w:rsid w:val="00EC4E12"/>
    <w:rsid w:val="00EE0E90"/>
    <w:rsid w:val="00EF222E"/>
    <w:rsid w:val="00EF3BCA"/>
    <w:rsid w:val="00EF729B"/>
    <w:rsid w:val="00F01B0D"/>
    <w:rsid w:val="00F05232"/>
    <w:rsid w:val="00F1238F"/>
    <w:rsid w:val="00F12AA8"/>
    <w:rsid w:val="00F144C3"/>
    <w:rsid w:val="00F16485"/>
    <w:rsid w:val="00F228ED"/>
    <w:rsid w:val="00F26E31"/>
    <w:rsid w:val="00F27C6C"/>
    <w:rsid w:val="00F34A8D"/>
    <w:rsid w:val="00F47BA8"/>
    <w:rsid w:val="00F50D25"/>
    <w:rsid w:val="00F535D8"/>
    <w:rsid w:val="00F61155"/>
    <w:rsid w:val="00F61FD2"/>
    <w:rsid w:val="00F708E3"/>
    <w:rsid w:val="00F730DD"/>
    <w:rsid w:val="00F76561"/>
    <w:rsid w:val="00F84736"/>
    <w:rsid w:val="00FA100F"/>
    <w:rsid w:val="00FC6C29"/>
    <w:rsid w:val="00FD58E0"/>
    <w:rsid w:val="00FD71AE"/>
    <w:rsid w:val="00FE0198"/>
    <w:rsid w:val="00FE1666"/>
    <w:rsid w:val="00FE3A7C"/>
    <w:rsid w:val="00FF1C0B"/>
    <w:rsid w:val="00FF232D"/>
    <w:rsid w:val="00FF7F9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5FA708D9-6DC5-416E-B998-971E450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F47BA8"/>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F47BA8"/>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link w:val="Heading3Char"/>
    <w:qFormat/>
    <w:rsid w:val="00F47BA8"/>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F47BA8"/>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F47BA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F47BA8"/>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F47BA8"/>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F47BA8"/>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F47BA8"/>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Heading1Char">
    <w:name w:val="Heading 1 Char"/>
    <w:basedOn w:val="DefaultParagraphFont"/>
    <w:link w:val="Heading1"/>
    <w:rsid w:val="00F47BA8"/>
    <w:rPr>
      <w:rFonts w:ascii="Times New Roman Bold" w:hAnsi="Times New Roman Bold"/>
      <w:b/>
      <w:caps/>
      <w:snapToGrid w:val="0"/>
      <w:kern w:val="28"/>
      <w:sz w:val="22"/>
    </w:rPr>
  </w:style>
  <w:style w:type="character" w:customStyle="1" w:styleId="Heading2Char">
    <w:name w:val="Heading 2 Char"/>
    <w:basedOn w:val="DefaultParagraphFont"/>
    <w:link w:val="Heading2"/>
    <w:rsid w:val="00F47BA8"/>
    <w:rPr>
      <w:b/>
      <w:snapToGrid w:val="0"/>
      <w:kern w:val="28"/>
      <w:sz w:val="22"/>
    </w:rPr>
  </w:style>
  <w:style w:type="character" w:customStyle="1" w:styleId="Heading3Char">
    <w:name w:val="Heading 3 Char"/>
    <w:basedOn w:val="DefaultParagraphFont"/>
    <w:link w:val="Heading3"/>
    <w:rsid w:val="00F47BA8"/>
    <w:rPr>
      <w:b/>
      <w:snapToGrid w:val="0"/>
      <w:kern w:val="28"/>
      <w:sz w:val="22"/>
    </w:rPr>
  </w:style>
  <w:style w:type="character" w:customStyle="1" w:styleId="Heading4Char">
    <w:name w:val="Heading 4 Char"/>
    <w:basedOn w:val="DefaultParagraphFont"/>
    <w:link w:val="Heading4"/>
    <w:rsid w:val="00F47BA8"/>
    <w:rPr>
      <w:b/>
      <w:snapToGrid w:val="0"/>
      <w:kern w:val="28"/>
      <w:sz w:val="22"/>
    </w:rPr>
  </w:style>
  <w:style w:type="character" w:customStyle="1" w:styleId="Heading5Char">
    <w:name w:val="Heading 5 Char"/>
    <w:basedOn w:val="DefaultParagraphFont"/>
    <w:link w:val="Heading5"/>
    <w:rsid w:val="00F47BA8"/>
    <w:rPr>
      <w:b/>
      <w:snapToGrid w:val="0"/>
      <w:kern w:val="28"/>
      <w:sz w:val="22"/>
    </w:rPr>
  </w:style>
  <w:style w:type="character" w:customStyle="1" w:styleId="Heading6Char">
    <w:name w:val="Heading 6 Char"/>
    <w:basedOn w:val="DefaultParagraphFont"/>
    <w:link w:val="Heading6"/>
    <w:rsid w:val="00F47BA8"/>
    <w:rPr>
      <w:b/>
      <w:snapToGrid w:val="0"/>
      <w:kern w:val="28"/>
      <w:sz w:val="22"/>
    </w:rPr>
  </w:style>
  <w:style w:type="character" w:customStyle="1" w:styleId="Heading7Char">
    <w:name w:val="Heading 7 Char"/>
    <w:basedOn w:val="DefaultParagraphFont"/>
    <w:link w:val="Heading7"/>
    <w:rsid w:val="00F47BA8"/>
    <w:rPr>
      <w:b/>
      <w:snapToGrid w:val="0"/>
      <w:kern w:val="28"/>
      <w:sz w:val="22"/>
    </w:rPr>
  </w:style>
  <w:style w:type="character" w:customStyle="1" w:styleId="Heading8Char">
    <w:name w:val="Heading 8 Char"/>
    <w:basedOn w:val="DefaultParagraphFont"/>
    <w:link w:val="Heading8"/>
    <w:rsid w:val="00F47BA8"/>
    <w:rPr>
      <w:b/>
      <w:snapToGrid w:val="0"/>
      <w:kern w:val="28"/>
      <w:sz w:val="22"/>
    </w:rPr>
  </w:style>
  <w:style w:type="character" w:customStyle="1" w:styleId="Heading9Char">
    <w:name w:val="Heading 9 Char"/>
    <w:basedOn w:val="DefaultParagraphFont"/>
    <w:link w:val="Heading9"/>
    <w:rsid w:val="00F47BA8"/>
    <w:rPr>
      <w:b/>
      <w:snapToGrid w:val="0"/>
      <w:kern w:val="28"/>
      <w:sz w:val="22"/>
    </w:rPr>
  </w:style>
  <w:style w:type="paragraph" w:customStyle="1" w:styleId="ParaNum">
    <w:name w:val="ParaNum"/>
    <w:basedOn w:val="Normal"/>
    <w:rsid w:val="00F47BA8"/>
    <w:pPr>
      <w:widowControl w:val="0"/>
      <w:numPr>
        <w:numId w:val="2"/>
      </w:numPr>
      <w:tabs>
        <w:tab w:val="clear" w:pos="1080"/>
        <w:tab w:val="num" w:pos="1440"/>
      </w:tabs>
      <w:spacing w:after="120"/>
    </w:pPr>
    <w:rPr>
      <w:snapToGrid w:val="0"/>
      <w:kern w:val="28"/>
      <w:sz w:val="22"/>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7BA8"/>
    <w:rPr>
      <w:rFonts w:ascii="Times New Roman" w:hAnsi="Times New Roman"/>
      <w:dstrike w:val="0"/>
      <w:color w:val="auto"/>
      <w:sz w:val="20"/>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96C30"/>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96C30"/>
  </w:style>
  <w:style w:type="character" w:styleId="CommentReference">
    <w:name w:val="annotation reference"/>
    <w:uiPriority w:val="99"/>
    <w:unhideWhenUsed/>
    <w:rsid w:val="00296C30"/>
    <w:rPr>
      <w:sz w:val="16"/>
      <w:szCs w:val="16"/>
    </w:rPr>
  </w:style>
  <w:style w:type="paragraph" w:styleId="CommentText">
    <w:name w:val="annotation text"/>
    <w:basedOn w:val="Normal"/>
    <w:link w:val="CommentTextChar"/>
    <w:uiPriority w:val="99"/>
    <w:unhideWhenUsed/>
    <w:rsid w:val="00296C3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96C30"/>
    <w:rPr>
      <w:rFonts w:ascii="Calibri" w:eastAsia="Calibri" w:hAnsi="Calibri"/>
    </w:rPr>
  </w:style>
  <w:style w:type="paragraph" w:styleId="CommentSubject">
    <w:name w:val="annotation subject"/>
    <w:basedOn w:val="CommentText"/>
    <w:next w:val="CommentText"/>
    <w:link w:val="CommentSubjectChar"/>
    <w:semiHidden/>
    <w:unhideWhenUsed/>
    <w:rsid w:val="003A129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A1299"/>
    <w:rPr>
      <w:rFonts w:ascii="Calibri" w:eastAsia="Calibri" w:hAnsi="Calibri"/>
      <w:b/>
      <w:bCs/>
    </w:rPr>
  </w:style>
  <w:style w:type="paragraph" w:customStyle="1" w:styleId="xmsonormal">
    <w:name w:val="x_msonormal"/>
    <w:basedOn w:val="Normal"/>
    <w:rsid w:val="00216FF1"/>
    <w:pPr>
      <w:spacing w:before="100" w:beforeAutospacing="1" w:after="100" w:afterAutospacing="1"/>
    </w:pPr>
  </w:style>
  <w:style w:type="character" w:customStyle="1" w:styleId="UnresolvedMention">
    <w:name w:val="Unresolved Mention"/>
    <w:basedOn w:val="DefaultParagraphFont"/>
    <w:uiPriority w:val="99"/>
    <w:semiHidden/>
    <w:unhideWhenUsed/>
    <w:rsid w:val="0018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imls.gov/coronavirus-covid-19-updates" TargetMode="External" /><Relationship Id="rId11" Type="http://schemas.openxmlformats.org/officeDocument/2006/relationships/hyperlink" Target="https://coronavirus.gov/" TargetMode="External" /><Relationship Id="rId12" Type="http://schemas.openxmlformats.org/officeDocument/2006/relationships/hyperlink" Target="https://cdc.gov/coronavirus/2019-ncov/index.html" TargetMode="External" /><Relationship Id="rId13" Type="http://schemas.openxmlformats.org/officeDocument/2006/relationships/hyperlink" Target="https://usa.gov/coronavirus"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imls.gov/news/imls-announces-new-stimulus-funding-communities-across-america" TargetMode="External" /><Relationship Id="rId6" Type="http://schemas.openxmlformats.org/officeDocument/2006/relationships/hyperlink" Target="https://www.imls.gov/grants/apply-grant/available-grants" TargetMode="External" /><Relationship Id="rId7" Type="http://schemas.openxmlformats.org/officeDocument/2006/relationships/hyperlink" Target="https://docs.fcc.gov/public/attachments/DA-20-324A1.pdf" TargetMode="External" /><Relationship Id="rId8" Type="http://schemas.openxmlformats.org/officeDocument/2006/relationships/hyperlink" Target="http://www.fcc.gov/coronavirus" TargetMode="External" /><Relationship Id="rId9" Type="http://schemas.openxmlformats.org/officeDocument/2006/relationships/hyperlink" Target="http://www.fcc.gov/keepamericansconnect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