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59E7B03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F40A8EE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73426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E9D907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DBD306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DF6B85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5D0B6C46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A45A4E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CD3115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84D535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D5EAC" w:rsidP="0066267D" w14:paraId="21D0ED3D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54226">
              <w:rPr>
                <w:b/>
                <w:bCs/>
                <w:sz w:val="26"/>
                <w:szCs w:val="26"/>
              </w:rPr>
              <w:t xml:space="preserve">FCC </w:t>
            </w:r>
            <w:r w:rsidR="0066267D">
              <w:rPr>
                <w:b/>
                <w:bCs/>
                <w:sz w:val="26"/>
                <w:szCs w:val="26"/>
              </w:rPr>
              <w:t>REACHES $5 MILLION SETTLEMENT</w:t>
            </w:r>
          </w:p>
          <w:p w:rsidR="00CC5E08" w:rsidRPr="008A3940" w:rsidP="0066267D" w14:paraId="2A2800BF" w14:textId="2F09B0D0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>WITH</w:t>
            </w:r>
            <w:r w:rsidRPr="00354226">
              <w:rPr>
                <w:b/>
                <w:bCs/>
                <w:sz w:val="26"/>
                <w:szCs w:val="26"/>
              </w:rPr>
              <w:t xml:space="preserve"> V</w:t>
            </w:r>
            <w:r w:rsidR="00ED5EAC">
              <w:rPr>
                <w:b/>
                <w:bCs/>
                <w:sz w:val="26"/>
                <w:szCs w:val="26"/>
              </w:rPr>
              <w:t>O</w:t>
            </w:r>
            <w:r w:rsidRPr="00354226">
              <w:rPr>
                <w:b/>
                <w:bCs/>
                <w:sz w:val="26"/>
                <w:szCs w:val="26"/>
              </w:rPr>
              <w:t xml:space="preserve">IP PHONE COMPANY </w:t>
            </w:r>
          </w:p>
          <w:p w:rsidR="00F61155" w:rsidRPr="006B0A70" w:rsidP="00BB4E29" w14:paraId="5BB162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B3987" w:rsidP="006B3987" w14:paraId="3F2BDE48" w14:textId="38AB70B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6C6BF6">
              <w:rPr>
                <w:sz w:val="22"/>
                <w:szCs w:val="22"/>
              </w:rPr>
              <w:t xml:space="preserve">June </w:t>
            </w:r>
            <w:r w:rsidR="00ED5EAC">
              <w:rPr>
                <w:sz w:val="22"/>
                <w:szCs w:val="22"/>
              </w:rPr>
              <w:t>5</w:t>
            </w:r>
            <w:r w:rsidR="006C6BF6">
              <w:rPr>
                <w:sz w:val="22"/>
                <w:szCs w:val="22"/>
              </w:rPr>
              <w:t>, 2020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6B3987">
              <w:rPr>
                <w:sz w:val="22"/>
                <w:szCs w:val="22"/>
              </w:rPr>
              <w:t xml:space="preserve">The Federal Communications Commission </w:t>
            </w:r>
            <w:r w:rsidR="0066267D">
              <w:rPr>
                <w:sz w:val="22"/>
                <w:szCs w:val="22"/>
              </w:rPr>
              <w:t xml:space="preserve">today announced a $5 million settlement with </w:t>
            </w:r>
            <w:r w:rsidRPr="006B3987">
              <w:rPr>
                <w:sz w:val="22"/>
                <w:szCs w:val="22"/>
              </w:rPr>
              <w:t>voice over Internet provider (VoIP) magicJack</w:t>
            </w:r>
            <w:r w:rsidR="00ED5EAC">
              <w:rPr>
                <w:sz w:val="22"/>
                <w:szCs w:val="22"/>
              </w:rPr>
              <w:t xml:space="preserve"> regarding </w:t>
            </w:r>
            <w:r w:rsidR="002C0595">
              <w:rPr>
                <w:sz w:val="22"/>
                <w:szCs w:val="22"/>
              </w:rPr>
              <w:t xml:space="preserve">its failure to report its interstate revenues and </w:t>
            </w:r>
            <w:r w:rsidR="00ED5EAC">
              <w:rPr>
                <w:sz w:val="22"/>
                <w:szCs w:val="22"/>
              </w:rPr>
              <w:t>contribut</w:t>
            </w:r>
            <w:r w:rsidR="002C0595">
              <w:rPr>
                <w:sz w:val="22"/>
                <w:szCs w:val="22"/>
              </w:rPr>
              <w:t>e</w:t>
            </w:r>
            <w:r w:rsidR="00ED5EAC">
              <w:rPr>
                <w:sz w:val="22"/>
                <w:szCs w:val="22"/>
              </w:rPr>
              <w:t xml:space="preserve"> to the Universal Service Fund</w:t>
            </w:r>
            <w:r w:rsidR="00AE2455">
              <w:rPr>
                <w:sz w:val="22"/>
                <w:szCs w:val="22"/>
              </w:rPr>
              <w:t xml:space="preserve">.  The company, which </w:t>
            </w:r>
            <w:r w:rsidRPr="006B3987" w:rsidR="00AE2455">
              <w:rPr>
                <w:sz w:val="22"/>
                <w:szCs w:val="22"/>
              </w:rPr>
              <w:t xml:space="preserve">sells </w:t>
            </w:r>
            <w:r w:rsidR="00AE2455">
              <w:rPr>
                <w:sz w:val="22"/>
                <w:szCs w:val="22"/>
              </w:rPr>
              <w:t>a VoIP telephone service to consumers, agreed to the settlement, along with an extensive compliance plan.</w:t>
            </w:r>
          </w:p>
          <w:p w:rsidR="0041473C" w:rsidRPr="0041473C" w:rsidP="0041473C" w14:paraId="3F5509B3" w14:textId="77777777">
            <w:pPr>
              <w:rPr>
                <w:sz w:val="22"/>
                <w:szCs w:val="22"/>
              </w:rPr>
            </w:pPr>
          </w:p>
          <w:p w:rsidR="00ED5EAC" w:rsidP="0041473C" w14:paraId="36B30139" w14:textId="12AB78CB">
            <w:pPr>
              <w:rPr>
                <w:sz w:val="22"/>
                <w:szCs w:val="22"/>
              </w:rPr>
            </w:pPr>
            <w:r w:rsidRPr="0041473C">
              <w:rPr>
                <w:sz w:val="22"/>
                <w:szCs w:val="22"/>
              </w:rPr>
              <w:t>“Today’s settlement sends a strong message that we take seriously the requirements on VoIP service providers to meet their legal obligations,” said Chairman Ajit Pai. “I am glad we can resolve this long-standing investigation.  I thank the FCC Enforcement Bureau team for their hard work and dedication to enforcing the law.”</w:t>
            </w:r>
          </w:p>
          <w:p w:rsidR="0041473C" w:rsidP="0041473C" w14:paraId="5745B054" w14:textId="77777777">
            <w:pPr>
              <w:rPr>
                <w:sz w:val="22"/>
                <w:szCs w:val="22"/>
              </w:rPr>
            </w:pPr>
          </w:p>
          <w:p w:rsidR="0012642A" w:rsidRPr="006B3987" w:rsidP="00AE2455" w14:paraId="0F04EE67" w14:textId="1BBA37CC">
            <w:pPr>
              <w:rPr>
                <w:sz w:val="22"/>
                <w:szCs w:val="22"/>
              </w:rPr>
            </w:pPr>
            <w:r w:rsidRPr="006B3987">
              <w:rPr>
                <w:sz w:val="22"/>
                <w:szCs w:val="22"/>
              </w:rPr>
              <w:t xml:space="preserve">magicJack markets itself to consumers as a competitive replacement for traditional telephone service.  It uses Internet service to allow consumers to make phone calls to and receive calls from traditional mobile and landline phones.  </w:t>
            </w:r>
            <w:r>
              <w:rPr>
                <w:sz w:val="22"/>
                <w:szCs w:val="22"/>
              </w:rPr>
              <w:t xml:space="preserve">The service includes “traditional” phone services such as caller ID, voicemail, call forwarding, and 411 service.  The $5 million settlement resolves the Enforcement Bureau’s investigation and makes clear that magicJack will </w:t>
            </w:r>
            <w:r w:rsidR="00780154">
              <w:rPr>
                <w:sz w:val="22"/>
                <w:szCs w:val="22"/>
              </w:rPr>
              <w:t xml:space="preserve">comply with </w:t>
            </w:r>
            <w:r w:rsidR="00ED5EAC">
              <w:rPr>
                <w:sz w:val="22"/>
                <w:szCs w:val="22"/>
              </w:rPr>
              <w:t>federal</w:t>
            </w:r>
            <w:r w:rsidR="00780154">
              <w:rPr>
                <w:sz w:val="22"/>
                <w:szCs w:val="22"/>
              </w:rPr>
              <w:t xml:space="preserve"> rules </w:t>
            </w:r>
            <w:r w:rsidR="00ED5EAC">
              <w:rPr>
                <w:sz w:val="22"/>
                <w:szCs w:val="22"/>
              </w:rPr>
              <w:t>going forward</w:t>
            </w:r>
            <w:r>
              <w:rPr>
                <w:sz w:val="22"/>
                <w:szCs w:val="22"/>
              </w:rPr>
              <w:t>.</w:t>
            </w:r>
          </w:p>
          <w:p w:rsidR="0012642A" w:rsidP="0012642A" w14:paraId="04AEDC37" w14:textId="77777777">
            <w:pPr>
              <w:rPr>
                <w:sz w:val="22"/>
                <w:szCs w:val="22"/>
              </w:rPr>
            </w:pPr>
          </w:p>
          <w:p w:rsidR="0012642A" w:rsidRPr="006B3987" w:rsidP="006B3987" w14:paraId="3CEA543F" w14:textId="4F4B6DA5">
            <w:pPr>
              <w:rPr>
                <w:sz w:val="22"/>
                <w:szCs w:val="22"/>
              </w:rPr>
            </w:pPr>
            <w:r w:rsidRPr="006B3987">
              <w:rPr>
                <w:sz w:val="22"/>
                <w:szCs w:val="22"/>
              </w:rPr>
              <w:t>Formally called magicJack VocalTec, this publicly</w:t>
            </w:r>
            <w:r w:rsidR="004371CB">
              <w:rPr>
                <w:sz w:val="22"/>
                <w:szCs w:val="22"/>
              </w:rPr>
              <w:t xml:space="preserve"> </w:t>
            </w:r>
            <w:r w:rsidRPr="006B3987">
              <w:rPr>
                <w:sz w:val="22"/>
                <w:szCs w:val="22"/>
              </w:rPr>
              <w:t>traded company operates in the United States through Delaware-based, wholly</w:t>
            </w:r>
            <w:r w:rsidR="004371CB">
              <w:rPr>
                <w:sz w:val="22"/>
                <w:szCs w:val="22"/>
              </w:rPr>
              <w:t xml:space="preserve"> </w:t>
            </w:r>
            <w:r w:rsidRPr="006B3987">
              <w:rPr>
                <w:sz w:val="22"/>
                <w:szCs w:val="22"/>
              </w:rPr>
              <w:t xml:space="preserve">owned subsidiaries MJLP and YMax Communications.  </w:t>
            </w:r>
            <w:r w:rsidR="00965423">
              <w:rPr>
                <w:sz w:val="22"/>
                <w:szCs w:val="22"/>
              </w:rPr>
              <w:t>The company will be required to regularly report to the Commission on its compliance with this agreement.</w:t>
            </w:r>
          </w:p>
          <w:p w:rsidR="006B3987" w:rsidRPr="002E165B" w:rsidP="006B3987" w14:paraId="4076C600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796B58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BBFF45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E0D425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DB7A95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85F15E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104F3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F480E"/>
    <w:rsid w:val="0010799B"/>
    <w:rsid w:val="00117DB2"/>
    <w:rsid w:val="00123ED2"/>
    <w:rsid w:val="00125BE0"/>
    <w:rsid w:val="0012642A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C0595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54226"/>
    <w:rsid w:val="003546AF"/>
    <w:rsid w:val="003727E3"/>
    <w:rsid w:val="00385A93"/>
    <w:rsid w:val="003910F1"/>
    <w:rsid w:val="003E42FC"/>
    <w:rsid w:val="003E5991"/>
    <w:rsid w:val="003F344A"/>
    <w:rsid w:val="00403FF0"/>
    <w:rsid w:val="00406A5A"/>
    <w:rsid w:val="0041473C"/>
    <w:rsid w:val="0042046D"/>
    <w:rsid w:val="0042116E"/>
    <w:rsid w:val="00425AEF"/>
    <w:rsid w:val="00426518"/>
    <w:rsid w:val="00427B06"/>
    <w:rsid w:val="004371CB"/>
    <w:rsid w:val="00441F59"/>
    <w:rsid w:val="00444E07"/>
    <w:rsid w:val="00444FA9"/>
    <w:rsid w:val="00447CFB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267D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3987"/>
    <w:rsid w:val="006B606A"/>
    <w:rsid w:val="006C33AF"/>
    <w:rsid w:val="006C6BF6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80154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65423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1879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2455"/>
    <w:rsid w:val="00AF051B"/>
    <w:rsid w:val="00B037A2"/>
    <w:rsid w:val="00B31870"/>
    <w:rsid w:val="00B320B8"/>
    <w:rsid w:val="00B35EE2"/>
    <w:rsid w:val="00B36DEF"/>
    <w:rsid w:val="00B37EC2"/>
    <w:rsid w:val="00B57131"/>
    <w:rsid w:val="00B62F2C"/>
    <w:rsid w:val="00B727C9"/>
    <w:rsid w:val="00B735C8"/>
    <w:rsid w:val="00B76A63"/>
    <w:rsid w:val="00B81B9E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37DD"/>
    <w:rsid w:val="00DC40AA"/>
    <w:rsid w:val="00DD1750"/>
    <w:rsid w:val="00DF495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5EAC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9E243D0-F96F-46A0-918C-815631AB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B3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