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8790" w:type="dxa"/>
        <w:tblLook w:val="0000"/>
      </w:tblPr>
      <w:tblGrid>
        <w:gridCol w:w="8886"/>
      </w:tblGrid>
      <w:tr w14:paraId="3AD03E79" w14:textId="77777777" w:rsidTr="000671F2">
        <w:tblPrEx>
          <w:tblW w:w="8790" w:type="dxa"/>
          <w:tblLook w:val="0000"/>
        </w:tblPrEx>
        <w:trPr>
          <w:trHeight w:val="2203"/>
        </w:trPr>
        <w:tc>
          <w:tcPr>
            <w:tcW w:w="8790" w:type="dxa"/>
          </w:tcPr>
          <w:p w:rsidR="00FF232D" w:rsidP="000671F2" w14:paraId="5AF74239" w14:textId="77777777">
            <w:pP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AB468BC" w14:textId="77777777">
            <w:pPr>
              <w:rPr>
                <w:b/>
                <w:bCs/>
                <w:sz w:val="12"/>
                <w:szCs w:val="12"/>
              </w:rPr>
            </w:pPr>
          </w:p>
          <w:p w:rsidR="007A44F8" w:rsidRPr="004F2A90" w:rsidP="00BB4E29" w14:paraId="5622E0F1"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AA06D4" w:rsidP="008A40F2" w14:paraId="131C65EE" w14:textId="77777777">
            <w:pPr>
              <w:rPr>
                <w:bCs/>
                <w:sz w:val="22"/>
                <w:szCs w:val="22"/>
              </w:rPr>
            </w:pPr>
            <w:r>
              <w:rPr>
                <w:bCs/>
                <w:sz w:val="22"/>
                <w:szCs w:val="22"/>
              </w:rPr>
              <w:t>Bill Davenport</w:t>
            </w:r>
          </w:p>
          <w:p w:rsidR="007A44F8" w:rsidP="008A40F2" w14:paraId="437F0FE9" w14:textId="77777777">
            <w:pPr>
              <w:rPr>
                <w:bCs/>
                <w:sz w:val="22"/>
                <w:szCs w:val="22"/>
              </w:rPr>
            </w:pPr>
            <w:r>
              <w:rPr>
                <w:bCs/>
                <w:sz w:val="22"/>
                <w:szCs w:val="22"/>
              </w:rPr>
              <w:t>William.Davenport</w:t>
            </w:r>
            <w:r w:rsidRPr="004F2A90" w:rsidR="00041CF0">
              <w:rPr>
                <w:bCs/>
                <w:sz w:val="22"/>
                <w:szCs w:val="22"/>
              </w:rPr>
              <w:t>@fcc.gov</w:t>
            </w:r>
          </w:p>
          <w:p w:rsidR="000671F2" w:rsidRPr="004F2A90" w:rsidP="008A40F2" w14:paraId="7C923D2D" w14:textId="77777777">
            <w:pPr>
              <w:rPr>
                <w:bCs/>
                <w:sz w:val="22"/>
                <w:szCs w:val="22"/>
              </w:rPr>
            </w:pPr>
            <w:r>
              <w:rPr>
                <w:bCs/>
                <w:sz w:val="22"/>
                <w:szCs w:val="22"/>
              </w:rPr>
              <w:t>(202) 418-2500</w:t>
            </w:r>
          </w:p>
          <w:p w:rsidR="008A40F2" w:rsidRPr="00A65E55" w:rsidP="008A40F2" w14:paraId="1141D7E5" w14:textId="77777777">
            <w:pPr>
              <w:rPr>
                <w:bCs/>
                <w:sz w:val="22"/>
                <w:szCs w:val="22"/>
              </w:rPr>
            </w:pPr>
          </w:p>
          <w:p w:rsidR="007A44F8" w:rsidRPr="008A3940" w:rsidP="00BB4E29" w14:paraId="26041913" w14:textId="77777777">
            <w:pPr>
              <w:rPr>
                <w:b/>
                <w:sz w:val="22"/>
                <w:szCs w:val="22"/>
              </w:rPr>
            </w:pPr>
            <w:r w:rsidRPr="008A3940">
              <w:rPr>
                <w:b/>
                <w:sz w:val="22"/>
                <w:szCs w:val="22"/>
              </w:rPr>
              <w:t>For Immediate Release</w:t>
            </w:r>
          </w:p>
          <w:p w:rsidR="007A44F8" w:rsidRPr="004A729A" w:rsidP="00BB4E29" w14:paraId="0642C02D" w14:textId="77777777">
            <w:pPr>
              <w:jc w:val="center"/>
              <w:rPr>
                <w:b/>
                <w:bCs/>
                <w:sz w:val="22"/>
                <w:szCs w:val="22"/>
              </w:rPr>
            </w:pPr>
          </w:p>
          <w:p w:rsidR="00B14793" w:rsidRPr="00723D05" w:rsidP="001A6DBB" w14:paraId="49D342C2" w14:textId="34872A4D">
            <w:pPr>
              <w:ind w:left="-86"/>
              <w:jc w:val="center"/>
              <w:rPr>
                <w:b/>
                <w:bCs/>
              </w:rPr>
            </w:pPr>
            <w:r>
              <w:rPr>
                <w:b/>
                <w:bCs/>
              </w:rPr>
              <w:t xml:space="preserve">STATEMENT BY </w:t>
            </w:r>
            <w:r w:rsidRPr="00723D05" w:rsidR="00EB7B23">
              <w:rPr>
                <w:b/>
                <w:bCs/>
              </w:rPr>
              <w:t xml:space="preserve">COMMISSIONER STARKS </w:t>
            </w:r>
            <w:r>
              <w:rPr>
                <w:b/>
                <w:bCs/>
              </w:rPr>
              <w:t xml:space="preserve">ON FCC </w:t>
            </w:r>
            <w:r w:rsidR="00210CE7">
              <w:rPr>
                <w:b/>
                <w:bCs/>
              </w:rPr>
              <w:t>BARRING</w:t>
            </w:r>
            <w:r>
              <w:rPr>
                <w:b/>
                <w:bCs/>
              </w:rPr>
              <w:t xml:space="preserve"> HUAWEI AND ZTE FROM UNIVERSAL SERVICE PROGRAM</w:t>
            </w:r>
          </w:p>
          <w:p w:rsidR="00B14793" w:rsidRPr="00723D05" w:rsidP="00B14793" w14:paraId="48B4E019" w14:textId="77777777"/>
          <w:p w:rsidR="0051701B" w:rsidP="00B14793" w14:paraId="5E05EDD5" w14:textId="5B384A86">
            <w:r w:rsidRPr="00723D05">
              <w:t xml:space="preserve">WASHINGTON, </w:t>
            </w:r>
            <w:r w:rsidR="00F11D02">
              <w:t xml:space="preserve">June </w:t>
            </w:r>
            <w:r w:rsidR="0034479C">
              <w:t>30</w:t>
            </w:r>
            <w:r w:rsidRPr="00723D05">
              <w:t xml:space="preserve">, </w:t>
            </w:r>
            <w:r w:rsidRPr="00723D05" w:rsidR="00DF535C">
              <w:t>20</w:t>
            </w:r>
            <w:r w:rsidR="00DF535C">
              <w:t>20</w:t>
            </w:r>
            <w:r w:rsidRPr="00723D05">
              <w:t>—</w:t>
            </w:r>
            <w:r w:rsidR="0034479C">
              <w:t xml:space="preserve">Today, the FCC’s Public Safety and Homeland Security Bureau </w:t>
            </w:r>
            <w:r w:rsidR="00026C63">
              <w:t xml:space="preserve">confirmed the FCC’s initial </w:t>
            </w:r>
            <w:r w:rsidR="00B16572">
              <w:t xml:space="preserve">designation of Huawei and ZTE as </w:t>
            </w:r>
            <w:r w:rsidRPr="008B2558" w:rsidR="00B16572">
              <w:t>national security threat</w:t>
            </w:r>
            <w:r w:rsidR="00B16572">
              <w:t>s,</w:t>
            </w:r>
            <w:r w:rsidRPr="008B2558" w:rsidR="00B16572">
              <w:t xml:space="preserve"> </w:t>
            </w:r>
            <w:r w:rsidR="00026C63">
              <w:t xml:space="preserve">prohibiting </w:t>
            </w:r>
            <w:r w:rsidR="0034479C">
              <w:t xml:space="preserve">the use </w:t>
            </w:r>
            <w:r w:rsidR="00231D56">
              <w:t>of u</w:t>
            </w:r>
            <w:r w:rsidR="00A46ED6">
              <w:t xml:space="preserve">niversal </w:t>
            </w:r>
            <w:r w:rsidR="00231D56">
              <w:t>s</w:t>
            </w:r>
            <w:r w:rsidR="00A46ED6">
              <w:t>ervice funds</w:t>
            </w:r>
            <w:r w:rsidRPr="0034479C" w:rsidR="0034479C">
              <w:t xml:space="preserve"> to purchase, obtain, maintain, improve, modify, or otherwise support any equipment or services produced or provided by Huawei</w:t>
            </w:r>
            <w:r w:rsidR="0034479C">
              <w:t xml:space="preserve"> or ZTE.  In response, Commissioner Starks issued the following statement: </w:t>
            </w:r>
          </w:p>
          <w:p w:rsidR="00B14793" w:rsidRPr="00723D05" w:rsidP="00B14793" w14:paraId="2481DA8C" w14:textId="77777777"/>
          <w:p w:rsidR="0034479C" w:rsidP="0034479C" w14:paraId="24AA025B" w14:textId="795E6B72">
            <w:r>
              <w:t>“</w:t>
            </w:r>
            <w:r>
              <w:t xml:space="preserve">Network security is national security. </w:t>
            </w:r>
            <w:r>
              <w:t xml:space="preserve"> </w:t>
            </w:r>
            <w:r>
              <w:t>Today</w:t>
            </w:r>
            <w:r w:rsidR="00DC2172">
              <w:t>’</w:t>
            </w:r>
            <w:r>
              <w:t xml:space="preserve">s actions </w:t>
            </w:r>
            <w:r w:rsidR="00DC2172">
              <w:t>will help</w:t>
            </w:r>
            <w:r>
              <w:t xml:space="preserve"> secur</w:t>
            </w:r>
            <w:r w:rsidR="00DC2172">
              <w:t>e</w:t>
            </w:r>
            <w:r>
              <w:t xml:space="preserve"> our networks against new threats</w:t>
            </w:r>
            <w:r w:rsidR="00DC2172">
              <w:t xml:space="preserve"> from Huawei and ZTE equipment</w:t>
            </w:r>
            <w:r>
              <w:t xml:space="preserve">. </w:t>
            </w:r>
            <w:r w:rsidR="00026C63">
              <w:t xml:space="preserve"> </w:t>
            </w:r>
            <w:r w:rsidR="005E6A3A">
              <w:t xml:space="preserve">We must not, however, lose sight of the </w:t>
            </w:r>
            <w:r>
              <w:t>untrustworthy equipment already in place.</w:t>
            </w:r>
            <w:r w:rsidR="002C2BD9">
              <w:t xml:space="preserve">  </w:t>
            </w:r>
            <w:r w:rsidR="00357C7C">
              <w:t>Last year,</w:t>
            </w:r>
            <w:r w:rsidR="002C2BD9">
              <w:t xml:space="preserve"> I called for the FCC to find the untrustworthy equipment in our networks, to fix the problem by instituting a replacement program, and to fund the replacement of that equipment.  </w:t>
            </w:r>
            <w:r w:rsidR="005F1C37">
              <w:t xml:space="preserve">Find it.  Fix it.  Fund it.  </w:t>
            </w:r>
            <w:r w:rsidR="00CD60CC">
              <w:t xml:space="preserve">The Commission </w:t>
            </w:r>
            <w:r w:rsidR="00211A5C">
              <w:t xml:space="preserve">has </w:t>
            </w:r>
            <w:r w:rsidR="00CD60CC">
              <w:t xml:space="preserve">taken important steps toward identifying </w:t>
            </w:r>
            <w:r w:rsidR="00D11E70">
              <w:t xml:space="preserve">the </w:t>
            </w:r>
            <w:r w:rsidR="000041BB">
              <w:t xml:space="preserve">problematic equipment in our systems, but there is much more to do. </w:t>
            </w:r>
          </w:p>
          <w:p w:rsidR="0034479C" w:rsidP="0034479C" w14:paraId="29291A34" w14:textId="77777777"/>
          <w:p w:rsidR="0034479C" w:rsidP="0034479C" w14:paraId="28DEF8C3" w14:textId="09E5FB37">
            <w:r>
              <w:t xml:space="preserve">“We must </w:t>
            </w:r>
            <w:r w:rsidR="00EF53FA">
              <w:t>prioritize</w:t>
            </w:r>
            <w:r w:rsidR="005F1C37">
              <w:t xml:space="preserve"> </w:t>
            </w:r>
            <w:r>
              <w:t xml:space="preserve">our review of our </w:t>
            </w:r>
            <w:r w:rsidR="00545291">
              <w:t>r</w:t>
            </w:r>
            <w:r>
              <w:t>ecent information collection</w:t>
            </w:r>
            <w:r w:rsidR="00D11E70">
              <w:t xml:space="preserve"> </w:t>
            </w:r>
            <w:r>
              <w:t>and establish a</w:t>
            </w:r>
            <w:r w:rsidR="00BB53C7">
              <w:t xml:space="preserve">n expedited </w:t>
            </w:r>
            <w:r>
              <w:t xml:space="preserve">plan for </w:t>
            </w:r>
            <w:r w:rsidR="00231D56">
              <w:t>the</w:t>
            </w:r>
            <w:r>
              <w:t xml:space="preserve"> removal and replacement</w:t>
            </w:r>
            <w:r w:rsidR="00231D56">
              <w:t xml:space="preserve"> of untrustworthy equipment</w:t>
            </w:r>
            <w:r>
              <w:t xml:space="preserve">. </w:t>
            </w:r>
            <w:r w:rsidR="00026C63">
              <w:t xml:space="preserve"> </w:t>
            </w:r>
            <w:r w:rsidR="00E217CC">
              <w:t>That</w:t>
            </w:r>
            <w:r>
              <w:t xml:space="preserve"> plan should seriously consider </w:t>
            </w:r>
            <w:r w:rsidR="00E217CC">
              <w:t>leveraging</w:t>
            </w:r>
            <w:r>
              <w:t xml:space="preserve"> Open RAN technology, which will use standardized hardware and interoperable interfaces </w:t>
            </w:r>
            <w:r w:rsidR="00231D56">
              <w:t xml:space="preserve">to enable </w:t>
            </w:r>
            <w:r w:rsidR="00E06124">
              <w:t xml:space="preserve">networks </w:t>
            </w:r>
            <w:r w:rsidR="00231D56">
              <w:t xml:space="preserve">to </w:t>
            </w:r>
            <w:r w:rsidR="00E06124">
              <w:t xml:space="preserve">combine </w:t>
            </w:r>
            <w:r w:rsidR="0098793C">
              <w:t>equipment from multiple vendors</w:t>
            </w:r>
            <w:r>
              <w:t xml:space="preserve">. </w:t>
            </w:r>
            <w:r w:rsidR="00026C63">
              <w:t xml:space="preserve"> </w:t>
            </w:r>
            <w:r w:rsidR="00EF53FA">
              <w:t xml:space="preserve">As I wrote in an op-ed for </w:t>
            </w:r>
            <w:r w:rsidR="00733A21">
              <w:t>th</w:t>
            </w:r>
            <w:r w:rsidR="00EF53FA">
              <w:t xml:space="preserve">e San Jose Mercury </w:t>
            </w:r>
            <w:r w:rsidR="00733A21">
              <w:t xml:space="preserve">News </w:t>
            </w:r>
            <w:r w:rsidR="00EF53FA">
              <w:t>last year, this</w:t>
            </w:r>
            <w:r>
              <w:t xml:space="preserve"> approach </w:t>
            </w:r>
            <w:r w:rsidR="000B23BD">
              <w:t>c</w:t>
            </w:r>
            <w:r>
              <w:t xml:space="preserve">ould </w:t>
            </w:r>
            <w:r w:rsidR="0030217A">
              <w:t xml:space="preserve">advance </w:t>
            </w:r>
            <w:r w:rsidR="0098793C">
              <w:t>American</w:t>
            </w:r>
            <w:r w:rsidR="000B23BD">
              <w:t xml:space="preserve"> </w:t>
            </w:r>
            <w:r w:rsidR="0030217A">
              <w:t>technological leadership</w:t>
            </w:r>
            <w:r>
              <w:t>, enhance competition, and reduce our reliance on foreign vendors</w:t>
            </w:r>
            <w:r w:rsidR="000B23BD">
              <w:t>—all while bringing down replacement costs</w:t>
            </w:r>
            <w:r>
              <w:t>.</w:t>
            </w:r>
            <w:r w:rsidR="00733A21">
              <w:t xml:space="preserve">  I have long championed Open RAN technology </w:t>
            </w:r>
            <w:r w:rsidR="00F46FF5">
              <w:t xml:space="preserve">as a potential solution </w:t>
            </w:r>
            <w:r w:rsidR="0071399B">
              <w:t xml:space="preserve">to this problem </w:t>
            </w:r>
            <w:r w:rsidR="00F46FF5">
              <w:t xml:space="preserve">that will allow us to </w:t>
            </w:r>
            <w:r w:rsidRPr="00F46FF5" w:rsidR="00F46FF5">
              <w:t>ensure that the next technological revolution advances safely and securely.</w:t>
            </w:r>
          </w:p>
          <w:p w:rsidR="0034479C" w:rsidP="0034479C" w14:paraId="0CFA0957" w14:textId="77777777"/>
          <w:p w:rsidR="00173906" w:rsidP="0034479C" w14:paraId="6F45006E" w14:textId="2477687F">
            <w:r>
              <w:t>“</w:t>
            </w:r>
            <w:r w:rsidR="00E60AFD">
              <w:t xml:space="preserve">Funding is the missing piece.  </w:t>
            </w:r>
            <w:r w:rsidR="001652CD">
              <w:t xml:space="preserve">Congress </w:t>
            </w:r>
            <w:r w:rsidR="001E7F17">
              <w:t xml:space="preserve">recognized </w:t>
            </w:r>
            <w:r w:rsidR="001652CD">
              <w:t>in the Secure and Trusted Communications Networks Act</w:t>
            </w:r>
            <w:r w:rsidR="001E7F17">
              <w:t xml:space="preserve"> that many carriers will need support to transition away from untrustworthy equipment</w:t>
            </w:r>
            <w:r w:rsidR="001652CD">
              <w:t xml:space="preserve">, but it </w:t>
            </w:r>
            <w:r>
              <w:t xml:space="preserve">still has not appropriated </w:t>
            </w:r>
            <w:r w:rsidR="001652CD">
              <w:t>fund</w:t>
            </w:r>
            <w:r w:rsidR="001029CF">
              <w:t>ing</w:t>
            </w:r>
            <w:r w:rsidR="001652CD">
              <w:t xml:space="preserve"> for</w:t>
            </w:r>
            <w:r>
              <w:t xml:space="preserve"> replacement</w:t>
            </w:r>
            <w:r w:rsidR="001029CF">
              <w:t>s</w:t>
            </w:r>
            <w:r>
              <w:t>.</w:t>
            </w:r>
            <w:r w:rsidR="00026C63">
              <w:t xml:space="preserve"> </w:t>
            </w:r>
            <w:r>
              <w:t xml:space="preserve"> I look forward to working with Congress and my colleagues to ensure there are sufficient funds to </w:t>
            </w:r>
            <w:r w:rsidR="009A731A">
              <w:t>get the job done</w:t>
            </w:r>
            <w:r>
              <w:t>.”</w:t>
            </w:r>
          </w:p>
          <w:p w:rsidR="0034479C" w:rsidP="00E84689" w14:paraId="452E7425" w14:textId="77777777"/>
          <w:p w:rsidR="000671F2" w:rsidRPr="00723D05" w:rsidP="00B14793" w14:paraId="222A96C5" w14:textId="77777777"/>
          <w:p w:rsidR="00B14793" w:rsidP="00B14793" w14:paraId="56E6C98C" w14:textId="77777777">
            <w:pPr>
              <w:pStyle w:val="NormalWeb"/>
              <w:jc w:val="center"/>
            </w:pPr>
            <w:r w:rsidRPr="00723D05">
              <w:t>###</w:t>
            </w:r>
          </w:p>
          <w:p w:rsidR="00EB7B23" w:rsidRPr="00723D05" w:rsidP="00B14793" w14:paraId="37BA7AD5" w14:textId="77777777">
            <w:pPr>
              <w:pStyle w:val="NormalWeb"/>
              <w:jc w:val="center"/>
            </w:pPr>
          </w:p>
          <w:p w:rsidR="00B14793" w:rsidRPr="00B14793" w:rsidP="00B14793" w14:paraId="6ECEF2B9"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14428E82"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 xml:space="preserve">Twitter: @GeoffreyStarks </w:t>
            </w:r>
          </w:p>
          <w:p w:rsidR="00B14793" w:rsidRPr="00B14793" w:rsidP="00B14793" w14:paraId="5861C8E6" w14:textId="77777777">
            <w:pPr>
              <w:pStyle w:val="NormalWeb"/>
              <w:contextualSpacing/>
              <w:jc w:val="center"/>
              <w:rPr>
                <w:sz w:val="20"/>
              </w:rPr>
            </w:pPr>
            <w:r w:rsidRPr="00B14793">
              <w:rPr>
                <w:b/>
                <w:bCs/>
                <w:sz w:val="20"/>
              </w:rPr>
              <w:t>www.fcc.gov/about/leadership/geoffrey-starks</w:t>
            </w:r>
          </w:p>
          <w:p w:rsidR="0069420F" w:rsidRPr="00EE0E90" w:rsidP="00850E26" w14:paraId="3A64F7D2" w14:textId="77777777">
            <w:pPr>
              <w:ind w:right="72"/>
              <w:jc w:val="center"/>
              <w:rPr>
                <w:b/>
                <w:bCs/>
                <w:sz w:val="18"/>
                <w:szCs w:val="18"/>
              </w:rPr>
            </w:pPr>
          </w:p>
          <w:p w:rsidR="00EE0E90" w:rsidRPr="00EF729B" w:rsidP="00850E26" w14:paraId="4E840C1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B14793" w14:paraId="61F96E50"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A2"/>
    <w:rsid w:val="000041BB"/>
    <w:rsid w:val="0002500C"/>
    <w:rsid w:val="00026C63"/>
    <w:rsid w:val="000311FC"/>
    <w:rsid w:val="00032EC4"/>
    <w:rsid w:val="00040127"/>
    <w:rsid w:val="00041CF0"/>
    <w:rsid w:val="00045BE2"/>
    <w:rsid w:val="00051D4F"/>
    <w:rsid w:val="00051ECE"/>
    <w:rsid w:val="00055EDC"/>
    <w:rsid w:val="0006084F"/>
    <w:rsid w:val="00065E2D"/>
    <w:rsid w:val="000671F2"/>
    <w:rsid w:val="00067CE8"/>
    <w:rsid w:val="00081232"/>
    <w:rsid w:val="00091E65"/>
    <w:rsid w:val="0009419E"/>
    <w:rsid w:val="00096D4A"/>
    <w:rsid w:val="000A0F4D"/>
    <w:rsid w:val="000A38EA"/>
    <w:rsid w:val="000B23BD"/>
    <w:rsid w:val="000C1E47"/>
    <w:rsid w:val="000C26F3"/>
    <w:rsid w:val="000E049E"/>
    <w:rsid w:val="000F6227"/>
    <w:rsid w:val="001029CF"/>
    <w:rsid w:val="0010799B"/>
    <w:rsid w:val="00117DB2"/>
    <w:rsid w:val="00123ED2"/>
    <w:rsid w:val="00125BE0"/>
    <w:rsid w:val="00142C13"/>
    <w:rsid w:val="001433D9"/>
    <w:rsid w:val="00152776"/>
    <w:rsid w:val="00153222"/>
    <w:rsid w:val="00154576"/>
    <w:rsid w:val="001577D3"/>
    <w:rsid w:val="001652CD"/>
    <w:rsid w:val="0017282E"/>
    <w:rsid w:val="001733A6"/>
    <w:rsid w:val="00173906"/>
    <w:rsid w:val="001865A9"/>
    <w:rsid w:val="00187DB2"/>
    <w:rsid w:val="001A3773"/>
    <w:rsid w:val="001A6DBB"/>
    <w:rsid w:val="001B20BB"/>
    <w:rsid w:val="001C4370"/>
    <w:rsid w:val="001D2D68"/>
    <w:rsid w:val="001D3779"/>
    <w:rsid w:val="001E7F17"/>
    <w:rsid w:val="001F0469"/>
    <w:rsid w:val="00203A98"/>
    <w:rsid w:val="00206EDD"/>
    <w:rsid w:val="00210CE7"/>
    <w:rsid w:val="00211A5C"/>
    <w:rsid w:val="0021247E"/>
    <w:rsid w:val="002146F6"/>
    <w:rsid w:val="00216D4B"/>
    <w:rsid w:val="00226C88"/>
    <w:rsid w:val="00231C32"/>
    <w:rsid w:val="00231D56"/>
    <w:rsid w:val="002344F7"/>
    <w:rsid w:val="00240345"/>
    <w:rsid w:val="002421F0"/>
    <w:rsid w:val="00247274"/>
    <w:rsid w:val="00250FFE"/>
    <w:rsid w:val="002548DA"/>
    <w:rsid w:val="00261F1D"/>
    <w:rsid w:val="00266966"/>
    <w:rsid w:val="00271D31"/>
    <w:rsid w:val="00277A89"/>
    <w:rsid w:val="00285C36"/>
    <w:rsid w:val="00294C0C"/>
    <w:rsid w:val="002A0934"/>
    <w:rsid w:val="002B1013"/>
    <w:rsid w:val="002C1982"/>
    <w:rsid w:val="002C2BD9"/>
    <w:rsid w:val="002D03E5"/>
    <w:rsid w:val="002E1657"/>
    <w:rsid w:val="002E165B"/>
    <w:rsid w:val="002E3F1D"/>
    <w:rsid w:val="002F1275"/>
    <w:rsid w:val="002F31D0"/>
    <w:rsid w:val="002F72AC"/>
    <w:rsid w:val="00300359"/>
    <w:rsid w:val="0030217A"/>
    <w:rsid w:val="0031773E"/>
    <w:rsid w:val="00320A71"/>
    <w:rsid w:val="003239F4"/>
    <w:rsid w:val="00325C23"/>
    <w:rsid w:val="00333871"/>
    <w:rsid w:val="00341EC4"/>
    <w:rsid w:val="003429C1"/>
    <w:rsid w:val="0034479C"/>
    <w:rsid w:val="00347716"/>
    <w:rsid w:val="003506E1"/>
    <w:rsid w:val="00350E1E"/>
    <w:rsid w:val="00357C7C"/>
    <w:rsid w:val="003727E3"/>
    <w:rsid w:val="0038474F"/>
    <w:rsid w:val="00385A93"/>
    <w:rsid w:val="003910F1"/>
    <w:rsid w:val="003C38F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714E6"/>
    <w:rsid w:val="00473E9C"/>
    <w:rsid w:val="00475B43"/>
    <w:rsid w:val="00475C09"/>
    <w:rsid w:val="00477FFC"/>
    <w:rsid w:val="00480099"/>
    <w:rsid w:val="00480975"/>
    <w:rsid w:val="004931CA"/>
    <w:rsid w:val="004941A2"/>
    <w:rsid w:val="00495435"/>
    <w:rsid w:val="00497858"/>
    <w:rsid w:val="004A729A"/>
    <w:rsid w:val="004B4315"/>
    <w:rsid w:val="004B4FEA"/>
    <w:rsid w:val="004B6ABB"/>
    <w:rsid w:val="004C0ADA"/>
    <w:rsid w:val="004C2F19"/>
    <w:rsid w:val="004C433E"/>
    <w:rsid w:val="004C4512"/>
    <w:rsid w:val="004C4F36"/>
    <w:rsid w:val="004C51E9"/>
    <w:rsid w:val="004D3237"/>
    <w:rsid w:val="004D3D85"/>
    <w:rsid w:val="004E2BD8"/>
    <w:rsid w:val="004F0F1F"/>
    <w:rsid w:val="004F2A90"/>
    <w:rsid w:val="004F5C92"/>
    <w:rsid w:val="005022AA"/>
    <w:rsid w:val="0050393A"/>
    <w:rsid w:val="00504845"/>
    <w:rsid w:val="0050754F"/>
    <w:rsid w:val="0050757F"/>
    <w:rsid w:val="00516AD2"/>
    <w:rsid w:val="0051701B"/>
    <w:rsid w:val="00536444"/>
    <w:rsid w:val="00545291"/>
    <w:rsid w:val="00545DAE"/>
    <w:rsid w:val="0055296E"/>
    <w:rsid w:val="00555EBE"/>
    <w:rsid w:val="005719BB"/>
    <w:rsid w:val="00571B83"/>
    <w:rsid w:val="00572749"/>
    <w:rsid w:val="00575A00"/>
    <w:rsid w:val="00583471"/>
    <w:rsid w:val="00586417"/>
    <w:rsid w:val="0058673C"/>
    <w:rsid w:val="005A7972"/>
    <w:rsid w:val="005B17E7"/>
    <w:rsid w:val="005B2643"/>
    <w:rsid w:val="005B7DCE"/>
    <w:rsid w:val="005C5CE8"/>
    <w:rsid w:val="005D17FD"/>
    <w:rsid w:val="005E6A3A"/>
    <w:rsid w:val="005F0D55"/>
    <w:rsid w:val="005F183E"/>
    <w:rsid w:val="005F1C37"/>
    <w:rsid w:val="00600DDA"/>
    <w:rsid w:val="00603A30"/>
    <w:rsid w:val="00604211"/>
    <w:rsid w:val="006079BD"/>
    <w:rsid w:val="00611A83"/>
    <w:rsid w:val="0061280E"/>
    <w:rsid w:val="00613498"/>
    <w:rsid w:val="00617B94"/>
    <w:rsid w:val="0062020D"/>
    <w:rsid w:val="00620BED"/>
    <w:rsid w:val="00621347"/>
    <w:rsid w:val="00625B85"/>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399B"/>
    <w:rsid w:val="007167DD"/>
    <w:rsid w:val="007233D1"/>
    <w:rsid w:val="00723D05"/>
    <w:rsid w:val="00724493"/>
    <w:rsid w:val="0072478B"/>
    <w:rsid w:val="00726A2F"/>
    <w:rsid w:val="00733909"/>
    <w:rsid w:val="00733A21"/>
    <w:rsid w:val="0073414D"/>
    <w:rsid w:val="00746E4B"/>
    <w:rsid w:val="007475A1"/>
    <w:rsid w:val="0075235E"/>
    <w:rsid w:val="007528A5"/>
    <w:rsid w:val="007609EA"/>
    <w:rsid w:val="007732CC"/>
    <w:rsid w:val="00774079"/>
    <w:rsid w:val="00776FF0"/>
    <w:rsid w:val="0077752B"/>
    <w:rsid w:val="00777DDB"/>
    <w:rsid w:val="0078305E"/>
    <w:rsid w:val="00785F60"/>
    <w:rsid w:val="007911FE"/>
    <w:rsid w:val="00793D6F"/>
    <w:rsid w:val="00794090"/>
    <w:rsid w:val="007A44F8"/>
    <w:rsid w:val="007D135E"/>
    <w:rsid w:val="007D21BF"/>
    <w:rsid w:val="007F3C12"/>
    <w:rsid w:val="007F5205"/>
    <w:rsid w:val="007F7A87"/>
    <w:rsid w:val="0080486B"/>
    <w:rsid w:val="008215E7"/>
    <w:rsid w:val="00821C2E"/>
    <w:rsid w:val="00830FC6"/>
    <w:rsid w:val="00850E26"/>
    <w:rsid w:val="00862679"/>
    <w:rsid w:val="00865EAA"/>
    <w:rsid w:val="00866F06"/>
    <w:rsid w:val="008728F5"/>
    <w:rsid w:val="008824C2"/>
    <w:rsid w:val="00884143"/>
    <w:rsid w:val="008960E4"/>
    <w:rsid w:val="008A3940"/>
    <w:rsid w:val="008A40F2"/>
    <w:rsid w:val="008B13C9"/>
    <w:rsid w:val="008B14E0"/>
    <w:rsid w:val="008B182D"/>
    <w:rsid w:val="008B2558"/>
    <w:rsid w:val="008C248C"/>
    <w:rsid w:val="008C5432"/>
    <w:rsid w:val="008C7BF1"/>
    <w:rsid w:val="008D00D6"/>
    <w:rsid w:val="008D4D00"/>
    <w:rsid w:val="008D4E5E"/>
    <w:rsid w:val="008D7ABD"/>
    <w:rsid w:val="008E55A2"/>
    <w:rsid w:val="008F02F4"/>
    <w:rsid w:val="008F1609"/>
    <w:rsid w:val="008F3D5E"/>
    <w:rsid w:val="008F78D8"/>
    <w:rsid w:val="00913B45"/>
    <w:rsid w:val="00917781"/>
    <w:rsid w:val="009202D2"/>
    <w:rsid w:val="00927118"/>
    <w:rsid w:val="0093016A"/>
    <w:rsid w:val="0093373C"/>
    <w:rsid w:val="00950B81"/>
    <w:rsid w:val="00952CE1"/>
    <w:rsid w:val="00952DA3"/>
    <w:rsid w:val="00961620"/>
    <w:rsid w:val="00970B0F"/>
    <w:rsid w:val="00971664"/>
    <w:rsid w:val="009734B6"/>
    <w:rsid w:val="009754FA"/>
    <w:rsid w:val="0098096F"/>
    <w:rsid w:val="00981790"/>
    <w:rsid w:val="0098437A"/>
    <w:rsid w:val="00986C92"/>
    <w:rsid w:val="0098793C"/>
    <w:rsid w:val="00993C47"/>
    <w:rsid w:val="009972BC"/>
    <w:rsid w:val="009A731A"/>
    <w:rsid w:val="009B4B16"/>
    <w:rsid w:val="009C4F48"/>
    <w:rsid w:val="009C580D"/>
    <w:rsid w:val="009D3710"/>
    <w:rsid w:val="009E54A1"/>
    <w:rsid w:val="009F0A8D"/>
    <w:rsid w:val="009F4E25"/>
    <w:rsid w:val="009F5B1F"/>
    <w:rsid w:val="00A0199C"/>
    <w:rsid w:val="00A21A04"/>
    <w:rsid w:val="00A225A9"/>
    <w:rsid w:val="00A32646"/>
    <w:rsid w:val="00A3308E"/>
    <w:rsid w:val="00A35DFD"/>
    <w:rsid w:val="00A46ED6"/>
    <w:rsid w:val="00A51F40"/>
    <w:rsid w:val="00A62B68"/>
    <w:rsid w:val="00A65E55"/>
    <w:rsid w:val="00A702DF"/>
    <w:rsid w:val="00A70765"/>
    <w:rsid w:val="00A775A3"/>
    <w:rsid w:val="00A779EB"/>
    <w:rsid w:val="00A81700"/>
    <w:rsid w:val="00A81B5B"/>
    <w:rsid w:val="00A82FAD"/>
    <w:rsid w:val="00A84451"/>
    <w:rsid w:val="00A9673A"/>
    <w:rsid w:val="00A96EF2"/>
    <w:rsid w:val="00AA06D4"/>
    <w:rsid w:val="00AA5C35"/>
    <w:rsid w:val="00AA5ED9"/>
    <w:rsid w:val="00AC0A38"/>
    <w:rsid w:val="00AC4E0E"/>
    <w:rsid w:val="00AC517B"/>
    <w:rsid w:val="00AD0D19"/>
    <w:rsid w:val="00AD4184"/>
    <w:rsid w:val="00AD42BD"/>
    <w:rsid w:val="00AE6FBD"/>
    <w:rsid w:val="00AF051B"/>
    <w:rsid w:val="00AF7E12"/>
    <w:rsid w:val="00B037A2"/>
    <w:rsid w:val="00B06EAB"/>
    <w:rsid w:val="00B14793"/>
    <w:rsid w:val="00B16572"/>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4E29"/>
    <w:rsid w:val="00BB53C7"/>
    <w:rsid w:val="00BB74C9"/>
    <w:rsid w:val="00BC3AB6"/>
    <w:rsid w:val="00BD19AD"/>
    <w:rsid w:val="00BD19E8"/>
    <w:rsid w:val="00BD4273"/>
    <w:rsid w:val="00BD42D4"/>
    <w:rsid w:val="00BF076B"/>
    <w:rsid w:val="00C01790"/>
    <w:rsid w:val="00C02147"/>
    <w:rsid w:val="00C028D4"/>
    <w:rsid w:val="00C10311"/>
    <w:rsid w:val="00C31ED8"/>
    <w:rsid w:val="00C40197"/>
    <w:rsid w:val="00C432E4"/>
    <w:rsid w:val="00C56984"/>
    <w:rsid w:val="00C70C26"/>
    <w:rsid w:val="00C72001"/>
    <w:rsid w:val="00C772B7"/>
    <w:rsid w:val="00C80347"/>
    <w:rsid w:val="00C807D6"/>
    <w:rsid w:val="00CA09DF"/>
    <w:rsid w:val="00CB24D2"/>
    <w:rsid w:val="00CB7C1A"/>
    <w:rsid w:val="00CC19BB"/>
    <w:rsid w:val="00CC254F"/>
    <w:rsid w:val="00CC5E08"/>
    <w:rsid w:val="00CD60CC"/>
    <w:rsid w:val="00CD756D"/>
    <w:rsid w:val="00CE14FD"/>
    <w:rsid w:val="00CF573D"/>
    <w:rsid w:val="00CF6860"/>
    <w:rsid w:val="00CF753E"/>
    <w:rsid w:val="00D02AC6"/>
    <w:rsid w:val="00D03F0C"/>
    <w:rsid w:val="00D04312"/>
    <w:rsid w:val="00D11E70"/>
    <w:rsid w:val="00D169BA"/>
    <w:rsid w:val="00D16A7F"/>
    <w:rsid w:val="00D16AD2"/>
    <w:rsid w:val="00D22596"/>
    <w:rsid w:val="00D22691"/>
    <w:rsid w:val="00D24C3D"/>
    <w:rsid w:val="00D406FB"/>
    <w:rsid w:val="00D41493"/>
    <w:rsid w:val="00D46CB1"/>
    <w:rsid w:val="00D60E62"/>
    <w:rsid w:val="00D723F0"/>
    <w:rsid w:val="00D8133F"/>
    <w:rsid w:val="00D861EE"/>
    <w:rsid w:val="00D87E69"/>
    <w:rsid w:val="00D95B05"/>
    <w:rsid w:val="00D97E2D"/>
    <w:rsid w:val="00DA103D"/>
    <w:rsid w:val="00DA45D3"/>
    <w:rsid w:val="00DA4772"/>
    <w:rsid w:val="00DA7B44"/>
    <w:rsid w:val="00DB146A"/>
    <w:rsid w:val="00DB2667"/>
    <w:rsid w:val="00DB67B7"/>
    <w:rsid w:val="00DC15A9"/>
    <w:rsid w:val="00DC2172"/>
    <w:rsid w:val="00DC40AA"/>
    <w:rsid w:val="00DD1750"/>
    <w:rsid w:val="00DE55C6"/>
    <w:rsid w:val="00DF0709"/>
    <w:rsid w:val="00DF535C"/>
    <w:rsid w:val="00E06124"/>
    <w:rsid w:val="00E217CC"/>
    <w:rsid w:val="00E349AA"/>
    <w:rsid w:val="00E36359"/>
    <w:rsid w:val="00E41390"/>
    <w:rsid w:val="00E41CA0"/>
    <w:rsid w:val="00E4366B"/>
    <w:rsid w:val="00E47CF5"/>
    <w:rsid w:val="00E50A4A"/>
    <w:rsid w:val="00E54885"/>
    <w:rsid w:val="00E606DE"/>
    <w:rsid w:val="00E60AFD"/>
    <w:rsid w:val="00E644FE"/>
    <w:rsid w:val="00E72733"/>
    <w:rsid w:val="00E742FA"/>
    <w:rsid w:val="00E76816"/>
    <w:rsid w:val="00E83DBF"/>
    <w:rsid w:val="00E84689"/>
    <w:rsid w:val="00E87C13"/>
    <w:rsid w:val="00E94CD9"/>
    <w:rsid w:val="00EA1A76"/>
    <w:rsid w:val="00EA290B"/>
    <w:rsid w:val="00EB5223"/>
    <w:rsid w:val="00EB55A6"/>
    <w:rsid w:val="00EB7B23"/>
    <w:rsid w:val="00EE09E5"/>
    <w:rsid w:val="00EE0E90"/>
    <w:rsid w:val="00EE1CF9"/>
    <w:rsid w:val="00EF3BCA"/>
    <w:rsid w:val="00EF53FA"/>
    <w:rsid w:val="00EF729B"/>
    <w:rsid w:val="00F01B0D"/>
    <w:rsid w:val="00F11D02"/>
    <w:rsid w:val="00F1238F"/>
    <w:rsid w:val="00F16485"/>
    <w:rsid w:val="00F228ED"/>
    <w:rsid w:val="00F26E31"/>
    <w:rsid w:val="00F27C6C"/>
    <w:rsid w:val="00F34A8D"/>
    <w:rsid w:val="00F46FF5"/>
    <w:rsid w:val="00F50D25"/>
    <w:rsid w:val="00F53044"/>
    <w:rsid w:val="00F535D8"/>
    <w:rsid w:val="00F61155"/>
    <w:rsid w:val="00F708E3"/>
    <w:rsid w:val="00F76561"/>
    <w:rsid w:val="00F84736"/>
    <w:rsid w:val="00F86B57"/>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styleId="Header">
    <w:name w:val="header"/>
    <w:basedOn w:val="Normal"/>
    <w:link w:val="HeaderChar"/>
    <w:unhideWhenUsed/>
    <w:rsid w:val="0017282E"/>
    <w:pPr>
      <w:tabs>
        <w:tab w:val="center" w:pos="4680"/>
        <w:tab w:val="right" w:pos="9360"/>
      </w:tabs>
    </w:pPr>
  </w:style>
  <w:style w:type="character" w:customStyle="1" w:styleId="HeaderChar">
    <w:name w:val="Header Char"/>
    <w:basedOn w:val="DefaultParagraphFont"/>
    <w:link w:val="Header"/>
    <w:rsid w:val="0017282E"/>
    <w:rPr>
      <w:sz w:val="24"/>
      <w:szCs w:val="24"/>
    </w:rPr>
  </w:style>
  <w:style w:type="paragraph" w:styleId="Footer">
    <w:name w:val="footer"/>
    <w:basedOn w:val="Normal"/>
    <w:link w:val="FooterChar"/>
    <w:unhideWhenUsed/>
    <w:rsid w:val="0017282E"/>
    <w:pPr>
      <w:tabs>
        <w:tab w:val="center" w:pos="4680"/>
        <w:tab w:val="right" w:pos="9360"/>
      </w:tabs>
    </w:pPr>
  </w:style>
  <w:style w:type="character" w:customStyle="1" w:styleId="FooterChar">
    <w:name w:val="Footer Char"/>
    <w:basedOn w:val="DefaultParagraphFont"/>
    <w:link w:val="Footer"/>
    <w:rsid w:val="0017282E"/>
    <w:rPr>
      <w:sz w:val="24"/>
      <w:szCs w:val="24"/>
    </w:rPr>
  </w:style>
  <w:style w:type="character" w:customStyle="1" w:styleId="UnresolvedMention3">
    <w:name w:val="Unresolved Mention3"/>
    <w:basedOn w:val="DefaultParagraphFont"/>
    <w:rsid w:val="000F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