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213A36F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15A9311" w14:textId="77777777">
      <w:pPr>
        <w:pStyle w:val="StyleBoldCentered"/>
      </w:pPr>
      <w:r>
        <w:t>F</w:t>
      </w:r>
      <w:r>
        <w:rPr>
          <w:caps w:val="0"/>
        </w:rPr>
        <w:t>ederal Communications Commission</w:t>
      </w:r>
    </w:p>
    <w:p w:rsidR="004C2EE3" w:rsidP="00096D8C" w14:paraId="1AC8D303" w14:textId="77777777">
      <w:pPr>
        <w:pStyle w:val="StyleBoldCentered"/>
      </w:pPr>
      <w:r>
        <w:rPr>
          <w:caps w:val="0"/>
        </w:rPr>
        <w:t>Washington, D.C. 20554</w:t>
      </w:r>
    </w:p>
    <w:p w:rsidR="004C2EE3" w:rsidP="0070224F" w14:paraId="2553D9C8" w14:textId="77777777"/>
    <w:p w:rsidR="004C2EE3" w:rsidP="0070224F" w14:paraId="1CD69045" w14:textId="77777777"/>
    <w:tbl>
      <w:tblPr>
        <w:tblW w:w="0" w:type="auto"/>
        <w:tblLayout w:type="fixed"/>
        <w:tblLook w:val="0000"/>
      </w:tblPr>
      <w:tblGrid>
        <w:gridCol w:w="4698"/>
        <w:gridCol w:w="630"/>
        <w:gridCol w:w="4248"/>
      </w:tblGrid>
      <w:tr w14:paraId="15730163" w14:textId="77777777">
        <w:tblPrEx>
          <w:tblW w:w="0" w:type="auto"/>
          <w:tblLayout w:type="fixed"/>
          <w:tblLook w:val="0000"/>
        </w:tblPrEx>
        <w:tc>
          <w:tcPr>
            <w:tcW w:w="4698" w:type="dxa"/>
          </w:tcPr>
          <w:p w:rsidR="004C2EE3" w14:paraId="6E696CE6" w14:textId="77777777">
            <w:pPr>
              <w:tabs>
                <w:tab w:val="center" w:pos="4680"/>
              </w:tabs>
              <w:suppressAutoHyphens/>
              <w:rPr>
                <w:spacing w:val="-2"/>
              </w:rPr>
            </w:pPr>
            <w:r>
              <w:rPr>
                <w:spacing w:val="-2"/>
              </w:rPr>
              <w:t>In the Matter of</w:t>
            </w:r>
          </w:p>
          <w:p w:rsidR="004C2EE3" w14:paraId="5D83987B" w14:textId="77777777">
            <w:pPr>
              <w:tabs>
                <w:tab w:val="center" w:pos="4680"/>
              </w:tabs>
              <w:suppressAutoHyphens/>
              <w:rPr>
                <w:spacing w:val="-2"/>
              </w:rPr>
            </w:pPr>
          </w:p>
          <w:p w:rsidR="004C2EE3" w:rsidP="007115F7" w14:paraId="1C7D9A4D" w14:textId="77777777">
            <w:pPr>
              <w:tabs>
                <w:tab w:val="center" w:pos="4680"/>
              </w:tabs>
              <w:suppressAutoHyphens/>
              <w:rPr>
                <w:spacing w:val="-2"/>
              </w:rPr>
            </w:pPr>
            <w:r>
              <w:t>ETERNAL LIFE RADIO</w:t>
            </w:r>
          </w:p>
          <w:p w:rsidR="001F4A1A" w:rsidP="007115F7" w14:paraId="199539DE" w14:textId="77777777">
            <w:pPr>
              <w:tabs>
                <w:tab w:val="center" w:pos="4680"/>
              </w:tabs>
              <w:suppressAutoHyphens/>
              <w:rPr>
                <w:spacing w:val="-2"/>
              </w:rPr>
            </w:pPr>
            <w:r>
              <w:rPr>
                <w:spacing w:val="-2"/>
              </w:rPr>
              <w:t>Licensee of Station K</w:t>
            </w:r>
            <w:r w:rsidR="00F1269E">
              <w:rPr>
                <w:spacing w:val="-2"/>
              </w:rPr>
              <w:t>ELR-LP</w:t>
            </w:r>
          </w:p>
          <w:p w:rsidR="001F4A1A" w:rsidRPr="00AD2A9B" w:rsidP="001F4A1A" w14:paraId="0CD9AE7A" w14:textId="77777777">
            <w:pPr>
              <w:tabs>
                <w:tab w:val="center" w:pos="4680"/>
              </w:tabs>
              <w:suppressAutoHyphens/>
              <w:rPr>
                <w:spacing w:val="-2"/>
              </w:rPr>
            </w:pPr>
            <w:r>
              <w:rPr>
                <w:spacing w:val="-2"/>
              </w:rPr>
              <w:t>Stockton</w:t>
            </w:r>
            <w:r>
              <w:rPr>
                <w:spacing w:val="-2"/>
              </w:rPr>
              <w:t>, California</w:t>
            </w:r>
          </w:p>
          <w:p w:rsidR="00AD2A9B" w:rsidRPr="00AD2A9B" w:rsidP="007115F7" w14:paraId="160733F9" w14:textId="77777777">
            <w:pPr>
              <w:tabs>
                <w:tab w:val="center" w:pos="4680"/>
              </w:tabs>
              <w:suppressAutoHyphens/>
              <w:rPr>
                <w:spacing w:val="-2"/>
              </w:rPr>
            </w:pPr>
          </w:p>
        </w:tc>
        <w:tc>
          <w:tcPr>
            <w:tcW w:w="630" w:type="dxa"/>
          </w:tcPr>
          <w:p w:rsidR="004C2EE3" w14:paraId="2D618D08" w14:textId="77777777">
            <w:pPr>
              <w:tabs>
                <w:tab w:val="center" w:pos="4680"/>
              </w:tabs>
              <w:suppressAutoHyphens/>
              <w:rPr>
                <w:b/>
                <w:spacing w:val="-2"/>
              </w:rPr>
            </w:pPr>
            <w:r>
              <w:rPr>
                <w:b/>
                <w:spacing w:val="-2"/>
              </w:rPr>
              <w:t>)</w:t>
            </w:r>
          </w:p>
          <w:p w:rsidR="004C2EE3" w14:paraId="126C40E1" w14:textId="77777777">
            <w:pPr>
              <w:tabs>
                <w:tab w:val="center" w:pos="4680"/>
              </w:tabs>
              <w:suppressAutoHyphens/>
              <w:rPr>
                <w:b/>
                <w:spacing w:val="-2"/>
              </w:rPr>
            </w:pPr>
            <w:r>
              <w:rPr>
                <w:b/>
                <w:spacing w:val="-2"/>
              </w:rPr>
              <w:t>)</w:t>
            </w:r>
          </w:p>
          <w:p w:rsidR="004C2EE3" w14:paraId="5E01AA77" w14:textId="77777777">
            <w:pPr>
              <w:tabs>
                <w:tab w:val="center" w:pos="4680"/>
              </w:tabs>
              <w:suppressAutoHyphens/>
              <w:rPr>
                <w:b/>
                <w:spacing w:val="-2"/>
              </w:rPr>
            </w:pPr>
            <w:r>
              <w:rPr>
                <w:b/>
                <w:spacing w:val="-2"/>
              </w:rPr>
              <w:t>)</w:t>
            </w:r>
          </w:p>
          <w:p w:rsidR="004C2EE3" w14:paraId="00F56FF3" w14:textId="77777777">
            <w:pPr>
              <w:tabs>
                <w:tab w:val="center" w:pos="4680"/>
              </w:tabs>
              <w:suppressAutoHyphens/>
              <w:rPr>
                <w:b/>
                <w:spacing w:val="-2"/>
              </w:rPr>
            </w:pPr>
            <w:r>
              <w:rPr>
                <w:b/>
                <w:spacing w:val="-2"/>
              </w:rPr>
              <w:t>)</w:t>
            </w:r>
          </w:p>
          <w:p w:rsidR="004C2EE3" w14:paraId="62D47326" w14:textId="77777777">
            <w:pPr>
              <w:tabs>
                <w:tab w:val="center" w:pos="4680"/>
              </w:tabs>
              <w:suppressAutoHyphens/>
              <w:rPr>
                <w:b/>
                <w:spacing w:val="-2"/>
              </w:rPr>
            </w:pPr>
            <w:r>
              <w:rPr>
                <w:b/>
                <w:spacing w:val="-2"/>
              </w:rPr>
              <w:t>)</w:t>
            </w:r>
          </w:p>
          <w:p w:rsidR="004C2EE3" w:rsidRPr="001F4A1A" w14:paraId="0B5269A7" w14:textId="77777777">
            <w:pPr>
              <w:tabs>
                <w:tab w:val="center" w:pos="4680"/>
              </w:tabs>
              <w:suppressAutoHyphens/>
              <w:rPr>
                <w:b/>
                <w:spacing w:val="-2"/>
              </w:rPr>
            </w:pPr>
            <w:r>
              <w:rPr>
                <w:b/>
                <w:spacing w:val="-2"/>
              </w:rPr>
              <w:t>)</w:t>
            </w:r>
          </w:p>
        </w:tc>
        <w:tc>
          <w:tcPr>
            <w:tcW w:w="4248" w:type="dxa"/>
          </w:tcPr>
          <w:p w:rsidR="004C2EE3" w14:paraId="73ABD95F" w14:textId="77777777">
            <w:pPr>
              <w:tabs>
                <w:tab w:val="center" w:pos="4680"/>
              </w:tabs>
              <w:suppressAutoHyphens/>
              <w:rPr>
                <w:spacing w:val="-2"/>
              </w:rPr>
            </w:pPr>
          </w:p>
          <w:p w:rsidR="004C2EE3" w14:paraId="22BF0A13" w14:textId="77777777">
            <w:pPr>
              <w:pStyle w:val="TOAHeading"/>
              <w:tabs>
                <w:tab w:val="center" w:pos="4680"/>
                <w:tab w:val="clear" w:pos="9360"/>
              </w:tabs>
              <w:rPr>
                <w:spacing w:val="-2"/>
              </w:rPr>
            </w:pPr>
          </w:p>
          <w:p w:rsidR="004C2EE3" w14:paraId="15F2386C" w14:textId="1F1CE6B7">
            <w:pPr>
              <w:tabs>
                <w:tab w:val="center" w:pos="4680"/>
              </w:tabs>
              <w:suppressAutoHyphens/>
              <w:rPr>
                <w:spacing w:val="-2"/>
              </w:rPr>
            </w:pPr>
            <w:r>
              <w:rPr>
                <w:spacing w:val="-2"/>
              </w:rPr>
              <w:t xml:space="preserve">File No.: </w:t>
            </w:r>
            <w:r w:rsidRPr="001F4A1A" w:rsidR="001F4A1A">
              <w:rPr>
                <w:spacing w:val="-2"/>
              </w:rPr>
              <w:t>EB-FIELDWR-</w:t>
            </w:r>
            <w:r w:rsidR="00F1269E">
              <w:t>19-00030295</w:t>
            </w:r>
          </w:p>
          <w:p w:rsidR="00D55FBC" w:rsidRPr="00D55FBC" w14:paraId="086B3F96" w14:textId="77777777">
            <w:pPr>
              <w:tabs>
                <w:tab w:val="center" w:pos="4680"/>
              </w:tabs>
              <w:suppressAutoHyphens/>
              <w:rPr>
                <w:spacing w:val="-2"/>
              </w:rPr>
            </w:pPr>
            <w:r>
              <w:rPr>
                <w:spacing w:val="-2"/>
              </w:rPr>
              <w:t xml:space="preserve">Facility ID: </w:t>
            </w:r>
            <w:r w:rsidR="00F1269E">
              <w:rPr>
                <w:spacing w:val="-2"/>
              </w:rPr>
              <w:t>194202</w:t>
            </w:r>
          </w:p>
        </w:tc>
      </w:tr>
    </w:tbl>
    <w:p w:rsidR="004C2EE3" w:rsidP="0070224F" w14:paraId="7808E6AA" w14:textId="77777777"/>
    <w:p w:rsidR="00841AB1" w:rsidP="00F021FA" w14:paraId="0885EE57" w14:textId="77777777">
      <w:pPr>
        <w:pStyle w:val="StyleBoldCentered"/>
      </w:pPr>
      <w:r>
        <w:t>Notice of violation</w:t>
      </w:r>
    </w:p>
    <w:p w:rsidR="004C2EE3" w14:paraId="15152659" w14:textId="77777777">
      <w:pPr>
        <w:tabs>
          <w:tab w:val="left" w:pos="-720"/>
        </w:tabs>
        <w:suppressAutoHyphens/>
        <w:spacing w:line="227" w:lineRule="auto"/>
        <w:rPr>
          <w:spacing w:val="-2"/>
        </w:rPr>
      </w:pPr>
    </w:p>
    <w:p w:rsidR="004C2EE3" w:rsidRPr="00AD2A9B" w:rsidP="00133F79" w14:paraId="676CD449" w14:textId="3C82BFB6">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sidRPr="00191DB0">
        <w:rPr>
          <w:b/>
          <w:spacing w:val="-2"/>
        </w:rPr>
        <w:t>:</w:t>
      </w:r>
      <w:r w:rsidRPr="00191DB0" w:rsidR="00822CE0">
        <w:rPr>
          <w:b/>
          <w:spacing w:val="-2"/>
        </w:rPr>
        <w:t xml:space="preserve"> </w:t>
      </w:r>
      <w:r w:rsidRPr="00191DB0">
        <w:rPr>
          <w:b/>
          <w:spacing w:val="-2"/>
        </w:rPr>
        <w:t xml:space="preserve"> </w:t>
      </w:r>
      <w:r w:rsidR="00D323A9">
        <w:rPr>
          <w:b/>
          <w:spacing w:val="-2"/>
        </w:rPr>
        <w:t>June 11</w:t>
      </w:r>
      <w:bookmarkStart w:id="0" w:name="_GoBack"/>
      <w:bookmarkEnd w:id="0"/>
      <w:r w:rsidR="0062447B">
        <w:rPr>
          <w:b/>
          <w:spacing w:val="-2"/>
        </w:rPr>
        <w:t>, 20</w:t>
      </w:r>
      <w:r w:rsidR="008D653F">
        <w:rPr>
          <w:b/>
          <w:spacing w:val="-2"/>
        </w:rPr>
        <w:t>20</w:t>
      </w:r>
    </w:p>
    <w:p w:rsidR="00822CE0" w14:paraId="5518D7F3" w14:textId="77777777"/>
    <w:p w:rsidR="004C2EE3" w14:paraId="3521608A" w14:textId="77777777">
      <w:pPr>
        <w:rPr>
          <w:spacing w:val="-2"/>
        </w:rPr>
      </w:pPr>
      <w:r>
        <w:t xml:space="preserve">By </w:t>
      </w:r>
      <w:r w:rsidR="004E4A22">
        <w:t>the</w:t>
      </w:r>
      <w:r w:rsidR="002A2D2E">
        <w:t xml:space="preserve"> </w:t>
      </w:r>
      <w:r w:rsidR="00AD2A9B">
        <w:rPr>
          <w:spacing w:val="-2"/>
        </w:rPr>
        <w:t xml:space="preserve">Regional Director, Region </w:t>
      </w:r>
      <w:r w:rsidR="001F4A1A">
        <w:rPr>
          <w:spacing w:val="-2"/>
        </w:rPr>
        <w:t>Three</w:t>
      </w:r>
      <w:r w:rsidR="00AD2A9B">
        <w:rPr>
          <w:spacing w:val="-2"/>
        </w:rPr>
        <w:t>, Enforcement Bureau</w:t>
      </w:r>
      <w:r>
        <w:rPr>
          <w:spacing w:val="-2"/>
        </w:rPr>
        <w:t>:</w:t>
      </w:r>
    </w:p>
    <w:p w:rsidR="00412FC5" w:rsidP="00412FC5" w14:paraId="5C81711D" w14:textId="77777777"/>
    <w:p w:rsidR="00AD2A9B" w:rsidRPr="00AD2A9B" w:rsidP="00AD2A9B" w14:paraId="6CDD3D59" w14:textId="77777777">
      <w:pPr>
        <w:pStyle w:val="ParaNum"/>
      </w:pPr>
      <w:r w:rsidRPr="00AD2A9B">
        <w:t xml:space="preserve">This is a Notice of Violation (Notice) issued pursuant to </w:t>
      </w:r>
      <w:r w:rsidR="009E31AD">
        <w:t>s</w:t>
      </w:r>
      <w:r w:rsidRPr="00AD2A9B">
        <w:t>ection 1.89 of the Commission’s rules</w:t>
      </w:r>
      <w:r>
        <w:rPr>
          <w:rStyle w:val="FootnoteReference"/>
        </w:rPr>
        <w:footnoteReference w:id="3"/>
      </w:r>
      <w:r w:rsidRPr="00AD2A9B">
        <w:t xml:space="preserve"> to </w:t>
      </w:r>
      <w:r w:rsidR="00F1269E">
        <w:t>Eternal Life Radio</w:t>
      </w:r>
      <w:r w:rsidR="001F4A1A">
        <w:t xml:space="preserve"> (</w:t>
      </w:r>
      <w:r w:rsidR="00F1269E">
        <w:t>E</w:t>
      </w:r>
      <w:r w:rsidR="009A68F2">
        <w:t>ternal</w:t>
      </w:r>
      <w:r w:rsidR="001F4A1A">
        <w:t xml:space="preserve">), licensee of radio station </w:t>
      </w:r>
      <w:r w:rsidR="00F1269E">
        <w:rPr>
          <w:spacing w:val="-2"/>
        </w:rPr>
        <w:t>KELR-LP</w:t>
      </w:r>
      <w:r w:rsidR="001F4A1A">
        <w:t xml:space="preserve">, </w:t>
      </w:r>
      <w:r w:rsidR="00F1269E">
        <w:t>104.7</w:t>
      </w:r>
      <w:r w:rsidR="00647923">
        <w:t xml:space="preserve"> MHz</w:t>
      </w:r>
      <w:r w:rsidR="00884B3F">
        <w:t xml:space="preserve"> in</w:t>
      </w:r>
      <w:r w:rsidR="001F4A1A">
        <w:t xml:space="preserve"> </w:t>
      </w:r>
      <w:r w:rsidR="00F1269E">
        <w:t>Stockton</w:t>
      </w:r>
      <w:r w:rsidR="001F4A1A">
        <w:t xml:space="preserve">, California.  </w:t>
      </w:r>
      <w:r w:rsidRPr="00AD2A9B">
        <w:t xml:space="preserve">Pursuant to </w:t>
      </w:r>
      <w:r w:rsidR="009E31AD">
        <w:t>s</w:t>
      </w:r>
      <w:r w:rsidRPr="00AD2A9B">
        <w:t xml:space="preserve">ection 1.89(a) of the </w:t>
      </w:r>
      <w:r w:rsidR="008F05EC">
        <w:t>Commission’s r</w:t>
      </w:r>
      <w:r w:rsidRPr="00AD2A9B">
        <w:t>ules, issuance of this Notice does not preclude the Enforcement Bureau from further action if warranted, including issuing a Notice of Apparent Liability for Forfeiture for the violation</w:t>
      </w:r>
      <w:r w:rsidR="00413D4A">
        <w:t>s</w:t>
      </w:r>
      <w:r w:rsidRPr="00AD2A9B">
        <w:t xml:space="preserve"> noted herein.</w:t>
      </w:r>
      <w:r>
        <w:rPr>
          <w:rStyle w:val="FootnoteReference"/>
        </w:rPr>
        <w:footnoteReference w:id="4"/>
      </w:r>
    </w:p>
    <w:p w:rsidR="008F05EC" w:rsidRPr="008F05EC" w:rsidP="008F05EC" w14:paraId="7E877B09" w14:textId="77777777">
      <w:pPr>
        <w:pStyle w:val="ParaNum"/>
      </w:pPr>
      <w:r w:rsidRPr="008F05EC">
        <w:t xml:space="preserve">On </w:t>
      </w:r>
      <w:r w:rsidR="00F1269E">
        <w:t>February 14</w:t>
      </w:r>
      <w:r w:rsidR="001F4A1A">
        <w:t>, 20</w:t>
      </w:r>
      <w:r w:rsidR="00F1269E">
        <w:t>20</w:t>
      </w:r>
      <w:r w:rsidR="001F4A1A">
        <w:t xml:space="preserve">, an Agent </w:t>
      </w:r>
      <w:r w:rsidRPr="008F05EC">
        <w:t xml:space="preserve">of the Enforcement Bureau’s </w:t>
      </w:r>
      <w:r w:rsidR="001F4A1A">
        <w:t>San Francisco</w:t>
      </w:r>
      <w:r w:rsidRPr="008F05EC">
        <w:t xml:space="preserve"> Office </w:t>
      </w:r>
      <w:r w:rsidR="001F4A1A">
        <w:t xml:space="preserve">monitored and inspected radio station </w:t>
      </w:r>
      <w:r w:rsidR="00F1269E">
        <w:t>KELR-LP</w:t>
      </w:r>
      <w:r w:rsidR="009B7562">
        <w:t xml:space="preserve"> at </w:t>
      </w:r>
      <w:r w:rsidR="00431BC0">
        <w:t>its</w:t>
      </w:r>
      <w:r w:rsidR="009B7562">
        <w:t xml:space="preserve"> </w:t>
      </w:r>
      <w:r w:rsidR="00431BC0">
        <w:t xml:space="preserve">transmitter location in </w:t>
      </w:r>
      <w:r w:rsidR="00BB2A7E">
        <w:t>Stockton</w:t>
      </w:r>
      <w:r w:rsidR="00431BC0">
        <w:t>,</w:t>
      </w:r>
      <w:r w:rsidR="001F4A1A">
        <w:t xml:space="preserve"> California</w:t>
      </w:r>
      <w:r w:rsidRPr="008F05EC">
        <w:t>, and observed the following violation</w:t>
      </w:r>
      <w:r w:rsidR="00F1269E">
        <w:t>s</w:t>
      </w:r>
      <w:r w:rsidRPr="008F05EC">
        <w:t>:</w:t>
      </w:r>
    </w:p>
    <w:p w:rsidR="008F05EC" w:rsidRPr="00F1269E" w:rsidP="0019481D" w14:paraId="2E880447" w14:textId="0CD1A339">
      <w:pPr>
        <w:numPr>
          <w:ilvl w:val="0"/>
          <w:numId w:val="7"/>
        </w:numPr>
        <w:spacing w:after="120"/>
      </w:pPr>
      <w:r w:rsidRPr="00FA5472">
        <w:rPr>
          <w:szCs w:val="22"/>
        </w:rPr>
        <w:t>47 CFR § 73.</w:t>
      </w:r>
      <w:r w:rsidR="00FB22F2">
        <w:rPr>
          <w:szCs w:val="22"/>
        </w:rPr>
        <w:t>840:</w:t>
      </w:r>
      <w:r w:rsidRPr="00FA5472">
        <w:rPr>
          <w:szCs w:val="22"/>
        </w:rPr>
        <w:t xml:space="preserve"> “</w:t>
      </w:r>
      <w:r w:rsidRPr="00FB22F2" w:rsidR="00FB22F2">
        <w:t xml:space="preserve">The transmitter power output (TPO) of an LPFM </w:t>
      </w:r>
      <w:hyperlink r:id="rId5" w:history="1">
        <w:r w:rsidRPr="00FB22F2" w:rsidR="00FB22F2">
          <w:rPr>
            <w:rStyle w:val="Hyperlink"/>
            <w:color w:val="auto"/>
            <w:u w:val="none"/>
          </w:rPr>
          <w:t>station</w:t>
        </w:r>
      </w:hyperlink>
      <w:r w:rsidRPr="00FB22F2" w:rsidR="00FB22F2">
        <w:t xml:space="preserve"> must be determined by the procedures set forth in </w:t>
      </w:r>
      <w:hyperlink r:id="rId6" w:history="1">
        <w:r w:rsidRPr="00FB22F2" w:rsidR="00FB22F2">
          <w:rPr>
            <w:rStyle w:val="Hyperlink"/>
            <w:color w:val="auto"/>
            <w:u w:val="none"/>
          </w:rPr>
          <w:t>§ 73.267</w:t>
        </w:r>
      </w:hyperlink>
      <w:r w:rsidRPr="00FB22F2" w:rsidR="00FB22F2">
        <w:t xml:space="preserve"> of this part. The operating TPO of an LPFM </w:t>
      </w:r>
      <w:hyperlink r:id="rId5" w:history="1">
        <w:r w:rsidRPr="00FB22F2" w:rsidR="00FB22F2">
          <w:rPr>
            <w:rStyle w:val="Hyperlink"/>
            <w:color w:val="auto"/>
            <w:u w:val="none"/>
          </w:rPr>
          <w:t>station</w:t>
        </w:r>
      </w:hyperlink>
      <w:r w:rsidRPr="00FB22F2" w:rsidR="00FB22F2">
        <w:t xml:space="preserve"> with an authorized TPO of more than ten watts must be maintained as near as practicable to its authorized TPO and may </w:t>
      </w:r>
      <w:hyperlink r:id="rId5" w:history="1">
        <w:r w:rsidRPr="00FB22F2" w:rsidR="00FB22F2">
          <w:rPr>
            <w:rStyle w:val="Hyperlink"/>
            <w:color w:val="auto"/>
            <w:u w:val="none"/>
          </w:rPr>
          <w:t>not</w:t>
        </w:r>
      </w:hyperlink>
      <w:r w:rsidRPr="00FB22F2" w:rsidR="00FB22F2">
        <w:t xml:space="preserve"> be less than 90% of the minimum TPO nor greater than 105% of the maximum authorized TPO</w:t>
      </w:r>
      <w:r w:rsidR="00775A87">
        <w:t>…</w:t>
      </w:r>
      <w:r>
        <w:rPr>
          <w:szCs w:val="22"/>
        </w:rPr>
        <w:t>”</w:t>
      </w:r>
      <w:r w:rsidRPr="00FA5472">
        <w:rPr>
          <w:szCs w:val="22"/>
        </w:rPr>
        <w:t xml:space="preserve"> At the time of the inspection, </w:t>
      </w:r>
      <w:r w:rsidR="00F1269E">
        <w:rPr>
          <w:szCs w:val="22"/>
        </w:rPr>
        <w:t>KE</w:t>
      </w:r>
      <w:r w:rsidR="002B03D3">
        <w:rPr>
          <w:szCs w:val="22"/>
        </w:rPr>
        <w:t>LR</w:t>
      </w:r>
      <w:r w:rsidR="00F1269E">
        <w:rPr>
          <w:szCs w:val="22"/>
        </w:rPr>
        <w:t>-LP</w:t>
      </w:r>
      <w:r w:rsidRPr="00FA5472">
        <w:rPr>
          <w:szCs w:val="22"/>
        </w:rPr>
        <w:t xml:space="preserve"> was operating at </w:t>
      </w:r>
      <w:r w:rsidR="00FB22F2">
        <w:rPr>
          <w:szCs w:val="22"/>
        </w:rPr>
        <w:t>79</w:t>
      </w:r>
      <w:r w:rsidRPr="00FA5472">
        <w:rPr>
          <w:szCs w:val="22"/>
        </w:rPr>
        <w:t>% of its authorized transmitter power</w:t>
      </w:r>
      <w:r>
        <w:rPr>
          <w:szCs w:val="22"/>
        </w:rPr>
        <w:t>.</w:t>
      </w:r>
    </w:p>
    <w:p w:rsidR="00F1269E" w:rsidRPr="00AE59E6" w:rsidP="00F1269E" w14:paraId="3318E2F2" w14:textId="19AA9B21">
      <w:pPr>
        <w:pStyle w:val="BodyTextIndent"/>
        <w:numPr>
          <w:ilvl w:val="0"/>
          <w:numId w:val="7"/>
        </w:numPr>
        <w:ind w:right="720"/>
        <w:rPr>
          <w:rFonts w:ascii="Times New Roman" w:hAnsi="Times New Roman"/>
          <w:sz w:val="22"/>
          <w:szCs w:val="22"/>
        </w:rPr>
      </w:pPr>
      <w:r>
        <w:rPr>
          <w:rFonts w:ascii="Times New Roman" w:hAnsi="Times New Roman"/>
          <w:sz w:val="22"/>
          <w:szCs w:val="22"/>
        </w:rPr>
        <w:t xml:space="preserve">47 CFR § 11.52(d)(1): “With respect to monitoring for EAS messages that are formatted in accordance with the EAS Protocol, EAS Participants must monitor two </w:t>
      </w:r>
      <w:r w:rsidR="009A246B">
        <w:rPr>
          <w:rFonts w:ascii="Times New Roman" w:hAnsi="Times New Roman"/>
          <w:sz w:val="22"/>
          <w:szCs w:val="22"/>
        </w:rPr>
        <w:t xml:space="preserve">EAS </w:t>
      </w:r>
      <w:r>
        <w:rPr>
          <w:rFonts w:ascii="Times New Roman" w:hAnsi="Times New Roman"/>
          <w:sz w:val="22"/>
          <w:szCs w:val="22"/>
        </w:rPr>
        <w:t xml:space="preserve">sources. The monitoring assignments of each broadcast station and cable system and wireless cable system are specified in the State EAS Plan and FCC </w:t>
      </w:r>
      <w:r>
        <w:rPr>
          <w:rFonts w:ascii="Times New Roman" w:hAnsi="Times New Roman"/>
          <w:sz w:val="22"/>
          <w:szCs w:val="22"/>
        </w:rPr>
        <w:t>Mapbook</w:t>
      </w:r>
      <w:r>
        <w:rPr>
          <w:rFonts w:ascii="Times New Roman" w:hAnsi="Times New Roman"/>
          <w:sz w:val="22"/>
          <w:szCs w:val="22"/>
        </w:rPr>
        <w:t xml:space="preserve">. They are developed in accordance with FCC monitoring priorities.” According to the </w:t>
      </w:r>
      <w:r w:rsidR="00775A87">
        <w:rPr>
          <w:rFonts w:ascii="Times New Roman" w:hAnsi="Times New Roman"/>
          <w:sz w:val="22"/>
          <w:szCs w:val="22"/>
        </w:rPr>
        <w:t>California</w:t>
      </w:r>
      <w:r>
        <w:rPr>
          <w:rFonts w:ascii="Times New Roman" w:hAnsi="Times New Roman"/>
          <w:sz w:val="22"/>
          <w:szCs w:val="22"/>
        </w:rPr>
        <w:t xml:space="preserve"> State Emergency Alert System Plan, Version </w:t>
      </w:r>
      <w:r w:rsidR="00775A87">
        <w:rPr>
          <w:rFonts w:ascii="Times New Roman" w:hAnsi="Times New Roman"/>
          <w:sz w:val="22"/>
          <w:szCs w:val="22"/>
        </w:rPr>
        <w:t>2</w:t>
      </w:r>
      <w:r>
        <w:rPr>
          <w:rFonts w:ascii="Times New Roman" w:hAnsi="Times New Roman"/>
          <w:sz w:val="22"/>
          <w:szCs w:val="22"/>
        </w:rPr>
        <w:t xml:space="preserve">, Dated </w:t>
      </w:r>
      <w:r w:rsidR="00775A87">
        <w:rPr>
          <w:rFonts w:ascii="Times New Roman" w:hAnsi="Times New Roman"/>
          <w:sz w:val="22"/>
          <w:szCs w:val="22"/>
        </w:rPr>
        <w:t>October 11</w:t>
      </w:r>
      <w:r>
        <w:rPr>
          <w:rFonts w:ascii="Times New Roman" w:hAnsi="Times New Roman"/>
          <w:sz w:val="22"/>
          <w:szCs w:val="22"/>
        </w:rPr>
        <w:t xml:space="preserve">, 2017, the sources of monitoring assignments in the </w:t>
      </w:r>
      <w:r w:rsidRPr="00AE59E6" w:rsidR="000E07D8">
        <w:rPr>
          <w:rFonts w:ascii="Times New Roman" w:hAnsi="Times New Roman"/>
          <w:sz w:val="22"/>
          <w:szCs w:val="22"/>
        </w:rPr>
        <w:t>Sacramento-Sierra/South Zone</w:t>
      </w:r>
      <w:r w:rsidRPr="00AE59E6">
        <w:rPr>
          <w:rFonts w:ascii="Times New Roman" w:hAnsi="Times New Roman"/>
          <w:sz w:val="22"/>
          <w:szCs w:val="22"/>
        </w:rPr>
        <w:t xml:space="preserve"> Operational Area are:  </w:t>
      </w:r>
      <w:r w:rsidRPr="00AE59E6" w:rsidR="000E07D8">
        <w:rPr>
          <w:rFonts w:ascii="Times New Roman" w:hAnsi="Times New Roman"/>
          <w:sz w:val="22"/>
          <w:szCs w:val="22"/>
        </w:rPr>
        <w:t xml:space="preserve">For LP1, </w:t>
      </w:r>
      <w:r w:rsidR="00AA312B">
        <w:rPr>
          <w:rFonts w:ascii="Times New Roman" w:hAnsi="Times New Roman"/>
          <w:sz w:val="22"/>
          <w:szCs w:val="22"/>
        </w:rPr>
        <w:t>a s</w:t>
      </w:r>
      <w:r w:rsidRPr="00AE59E6" w:rsidR="00BB2A7E">
        <w:rPr>
          <w:rFonts w:ascii="Times New Roman" w:hAnsi="Times New Roman"/>
          <w:sz w:val="22"/>
          <w:szCs w:val="22"/>
        </w:rPr>
        <w:t xml:space="preserve">tation can </w:t>
      </w:r>
      <w:r w:rsidR="002B03D3">
        <w:rPr>
          <w:rFonts w:ascii="Times New Roman" w:hAnsi="Times New Roman"/>
          <w:sz w:val="22"/>
          <w:szCs w:val="22"/>
        </w:rPr>
        <w:t xml:space="preserve">monitor </w:t>
      </w:r>
      <w:r w:rsidRPr="00AE59E6" w:rsidR="00BB2A7E">
        <w:rPr>
          <w:rFonts w:ascii="Times New Roman" w:hAnsi="Times New Roman"/>
          <w:sz w:val="22"/>
          <w:szCs w:val="22"/>
        </w:rPr>
        <w:t>one of the three</w:t>
      </w:r>
      <w:r w:rsidR="00EB7654">
        <w:rPr>
          <w:rFonts w:ascii="Times New Roman" w:hAnsi="Times New Roman"/>
          <w:sz w:val="22"/>
          <w:szCs w:val="22"/>
        </w:rPr>
        <w:t xml:space="preserve"> </w:t>
      </w:r>
      <w:r w:rsidR="002B03D3">
        <w:rPr>
          <w:rFonts w:ascii="Times New Roman" w:hAnsi="Times New Roman"/>
          <w:sz w:val="22"/>
          <w:szCs w:val="22"/>
        </w:rPr>
        <w:t xml:space="preserve">stations </w:t>
      </w:r>
      <w:r w:rsidRPr="00AE59E6" w:rsidR="00BB2A7E">
        <w:rPr>
          <w:rFonts w:ascii="Times New Roman" w:hAnsi="Times New Roman"/>
          <w:sz w:val="22"/>
          <w:szCs w:val="22"/>
        </w:rPr>
        <w:t xml:space="preserve">, </w:t>
      </w:r>
      <w:r w:rsidRPr="00AE59E6">
        <w:rPr>
          <w:rFonts w:ascii="Times New Roman" w:hAnsi="Times New Roman"/>
          <w:sz w:val="22"/>
          <w:szCs w:val="22"/>
        </w:rPr>
        <w:t>K</w:t>
      </w:r>
      <w:r w:rsidRPr="00AE59E6" w:rsidR="000E07D8">
        <w:rPr>
          <w:rFonts w:ascii="Times New Roman" w:hAnsi="Times New Roman"/>
          <w:sz w:val="22"/>
          <w:szCs w:val="22"/>
        </w:rPr>
        <w:t>FBK</w:t>
      </w:r>
      <w:r w:rsidRPr="00AE59E6">
        <w:rPr>
          <w:rFonts w:ascii="Times New Roman" w:hAnsi="Times New Roman"/>
          <w:sz w:val="22"/>
          <w:szCs w:val="22"/>
        </w:rPr>
        <w:t>-</w:t>
      </w:r>
      <w:r w:rsidRPr="00AE59E6" w:rsidR="000E07D8">
        <w:rPr>
          <w:rFonts w:ascii="Times New Roman" w:hAnsi="Times New Roman"/>
          <w:sz w:val="22"/>
          <w:szCs w:val="22"/>
        </w:rPr>
        <w:t>AM</w:t>
      </w:r>
      <w:r w:rsidRPr="00AE59E6">
        <w:rPr>
          <w:rFonts w:ascii="Times New Roman" w:hAnsi="Times New Roman"/>
          <w:sz w:val="22"/>
          <w:szCs w:val="22"/>
        </w:rPr>
        <w:t xml:space="preserve"> (</w:t>
      </w:r>
      <w:r w:rsidRPr="00AE59E6" w:rsidR="000E07D8">
        <w:rPr>
          <w:rFonts w:ascii="Times New Roman" w:hAnsi="Times New Roman"/>
          <w:sz w:val="22"/>
          <w:szCs w:val="22"/>
        </w:rPr>
        <w:t>1530 kHz</w:t>
      </w:r>
      <w:r w:rsidRPr="00AE59E6">
        <w:rPr>
          <w:rFonts w:ascii="Times New Roman" w:hAnsi="Times New Roman"/>
          <w:sz w:val="22"/>
          <w:szCs w:val="22"/>
        </w:rPr>
        <w:t>)</w:t>
      </w:r>
      <w:r w:rsidRPr="00AE59E6" w:rsidR="000E07D8">
        <w:rPr>
          <w:rFonts w:ascii="Times New Roman" w:hAnsi="Times New Roman"/>
          <w:sz w:val="22"/>
          <w:szCs w:val="22"/>
        </w:rPr>
        <w:t>, KSTE-AM (650</w:t>
      </w:r>
      <w:r w:rsidRPr="00AE59E6" w:rsidR="005A2579">
        <w:rPr>
          <w:rFonts w:ascii="Times New Roman" w:hAnsi="Times New Roman"/>
          <w:sz w:val="22"/>
          <w:szCs w:val="22"/>
        </w:rPr>
        <w:t xml:space="preserve"> kHz), </w:t>
      </w:r>
      <w:r w:rsidR="002B03D3">
        <w:rPr>
          <w:rFonts w:ascii="Times New Roman" w:hAnsi="Times New Roman"/>
          <w:sz w:val="22"/>
          <w:szCs w:val="22"/>
        </w:rPr>
        <w:t>or</w:t>
      </w:r>
      <w:r w:rsidRPr="00AE59E6" w:rsidR="00BB2A7E">
        <w:rPr>
          <w:rFonts w:ascii="Times New Roman" w:hAnsi="Times New Roman"/>
          <w:sz w:val="22"/>
          <w:szCs w:val="22"/>
        </w:rPr>
        <w:t xml:space="preserve"> </w:t>
      </w:r>
      <w:r w:rsidRPr="00AE59E6" w:rsidR="005A2579">
        <w:rPr>
          <w:rFonts w:ascii="Times New Roman" w:hAnsi="Times New Roman"/>
          <w:sz w:val="22"/>
          <w:szCs w:val="22"/>
        </w:rPr>
        <w:t>KGBY-FM (92.5 MHz)</w:t>
      </w:r>
      <w:r w:rsidRPr="00AE59E6" w:rsidR="00BB2A7E">
        <w:rPr>
          <w:rFonts w:ascii="Times New Roman" w:hAnsi="Times New Roman"/>
          <w:sz w:val="22"/>
          <w:szCs w:val="22"/>
        </w:rPr>
        <w:t>.</w:t>
      </w:r>
      <w:r w:rsidRPr="00AE59E6">
        <w:rPr>
          <w:rFonts w:ascii="Times New Roman" w:hAnsi="Times New Roman"/>
          <w:sz w:val="22"/>
          <w:szCs w:val="22"/>
        </w:rPr>
        <w:t xml:space="preserve"> </w:t>
      </w:r>
      <w:r w:rsidR="00AA312B">
        <w:rPr>
          <w:rFonts w:ascii="Times New Roman" w:hAnsi="Times New Roman"/>
          <w:sz w:val="22"/>
          <w:szCs w:val="22"/>
        </w:rPr>
        <w:t xml:space="preserve"> </w:t>
      </w:r>
      <w:r w:rsidRPr="00AE59E6" w:rsidR="00BB2A7E">
        <w:rPr>
          <w:rFonts w:ascii="Times New Roman" w:hAnsi="Times New Roman"/>
          <w:sz w:val="22"/>
          <w:szCs w:val="22"/>
        </w:rPr>
        <w:t>F</w:t>
      </w:r>
      <w:r w:rsidRPr="00AE59E6" w:rsidR="005A2579">
        <w:rPr>
          <w:rFonts w:ascii="Times New Roman" w:hAnsi="Times New Roman"/>
          <w:sz w:val="22"/>
          <w:szCs w:val="22"/>
        </w:rPr>
        <w:t xml:space="preserve">or LP2, </w:t>
      </w:r>
      <w:r w:rsidR="00AA312B">
        <w:rPr>
          <w:rFonts w:ascii="Times New Roman" w:hAnsi="Times New Roman"/>
          <w:sz w:val="22"/>
          <w:szCs w:val="22"/>
        </w:rPr>
        <w:t>a s</w:t>
      </w:r>
      <w:r w:rsidRPr="00AE59E6" w:rsidR="00BB2A7E">
        <w:rPr>
          <w:rFonts w:ascii="Times New Roman" w:hAnsi="Times New Roman"/>
          <w:sz w:val="22"/>
          <w:szCs w:val="22"/>
        </w:rPr>
        <w:t xml:space="preserve">tation can </w:t>
      </w:r>
      <w:r w:rsidR="002B03D3">
        <w:rPr>
          <w:rFonts w:ascii="Times New Roman" w:hAnsi="Times New Roman"/>
          <w:sz w:val="22"/>
          <w:szCs w:val="22"/>
        </w:rPr>
        <w:t xml:space="preserve">monitor one of two stations:  </w:t>
      </w:r>
      <w:r w:rsidRPr="00AE59E6">
        <w:rPr>
          <w:rFonts w:ascii="Times New Roman" w:hAnsi="Times New Roman"/>
          <w:sz w:val="22"/>
          <w:szCs w:val="22"/>
        </w:rPr>
        <w:t>K</w:t>
      </w:r>
      <w:r w:rsidRPr="00AE59E6" w:rsidR="005A2579">
        <w:rPr>
          <w:rFonts w:ascii="Times New Roman" w:hAnsi="Times New Roman"/>
          <w:sz w:val="22"/>
          <w:szCs w:val="22"/>
        </w:rPr>
        <w:t>STN</w:t>
      </w:r>
      <w:r w:rsidRPr="00AE59E6">
        <w:rPr>
          <w:rFonts w:ascii="Times New Roman" w:hAnsi="Times New Roman"/>
          <w:sz w:val="22"/>
          <w:szCs w:val="22"/>
        </w:rPr>
        <w:t>-</w:t>
      </w:r>
      <w:r w:rsidRPr="00AE59E6" w:rsidR="005A2579">
        <w:rPr>
          <w:rFonts w:ascii="Times New Roman" w:hAnsi="Times New Roman"/>
          <w:sz w:val="22"/>
          <w:szCs w:val="22"/>
        </w:rPr>
        <w:t>A</w:t>
      </w:r>
      <w:r w:rsidRPr="00AE59E6">
        <w:rPr>
          <w:rFonts w:ascii="Times New Roman" w:hAnsi="Times New Roman"/>
          <w:sz w:val="22"/>
          <w:szCs w:val="22"/>
        </w:rPr>
        <w:t>M (</w:t>
      </w:r>
      <w:r w:rsidRPr="00AE59E6" w:rsidR="005A2579">
        <w:rPr>
          <w:rFonts w:ascii="Times New Roman" w:hAnsi="Times New Roman"/>
          <w:sz w:val="22"/>
          <w:szCs w:val="22"/>
        </w:rPr>
        <w:t>1420 kHz</w:t>
      </w:r>
      <w:r w:rsidRPr="00AE59E6">
        <w:rPr>
          <w:rFonts w:ascii="Times New Roman" w:hAnsi="Times New Roman"/>
          <w:sz w:val="22"/>
          <w:szCs w:val="22"/>
        </w:rPr>
        <w:t>)</w:t>
      </w:r>
      <w:r w:rsidRPr="00AE59E6" w:rsidR="00BB2A7E">
        <w:rPr>
          <w:rFonts w:ascii="Times New Roman" w:hAnsi="Times New Roman"/>
          <w:sz w:val="22"/>
          <w:szCs w:val="22"/>
        </w:rPr>
        <w:t xml:space="preserve"> or</w:t>
      </w:r>
      <w:r w:rsidRPr="00AE59E6" w:rsidR="005A2579">
        <w:rPr>
          <w:rFonts w:ascii="Times New Roman" w:hAnsi="Times New Roman"/>
          <w:sz w:val="22"/>
          <w:szCs w:val="22"/>
        </w:rPr>
        <w:t xml:space="preserve"> KOSO-FM (93.1 MHz)</w:t>
      </w:r>
      <w:r w:rsidRPr="00AE59E6">
        <w:rPr>
          <w:rFonts w:ascii="Times New Roman" w:hAnsi="Times New Roman"/>
          <w:sz w:val="22"/>
          <w:szCs w:val="22"/>
        </w:rPr>
        <w:t xml:space="preserve">. </w:t>
      </w:r>
      <w:r w:rsidR="00AA312B">
        <w:rPr>
          <w:rFonts w:ascii="Times New Roman" w:hAnsi="Times New Roman"/>
          <w:sz w:val="22"/>
          <w:szCs w:val="22"/>
        </w:rPr>
        <w:t xml:space="preserve"> KELR-LP is located in the Sacramento-Sierra/South Zone Operational Area.  </w:t>
      </w:r>
      <w:r w:rsidRPr="00AE59E6" w:rsidR="008459F4">
        <w:rPr>
          <w:rFonts w:ascii="Times New Roman" w:hAnsi="Times New Roman"/>
          <w:sz w:val="22"/>
          <w:szCs w:val="22"/>
        </w:rPr>
        <w:t>At the time of inspection</w:t>
      </w:r>
      <w:r w:rsidR="00AA312B">
        <w:rPr>
          <w:rFonts w:ascii="Times New Roman" w:hAnsi="Times New Roman"/>
          <w:sz w:val="22"/>
          <w:szCs w:val="22"/>
        </w:rPr>
        <w:t>,</w:t>
      </w:r>
      <w:r w:rsidRPr="00AE59E6" w:rsidR="008459F4">
        <w:rPr>
          <w:rFonts w:ascii="Times New Roman" w:hAnsi="Times New Roman"/>
          <w:sz w:val="22"/>
          <w:szCs w:val="22"/>
        </w:rPr>
        <w:t xml:space="preserve"> KELR-LP was monitoring KYCC-FM (90.1 MHz) and KJOY-FM (99.3 MHz)</w:t>
      </w:r>
      <w:r w:rsidRPr="00AE59E6">
        <w:rPr>
          <w:rFonts w:ascii="Times New Roman" w:hAnsi="Times New Roman"/>
          <w:sz w:val="22"/>
          <w:szCs w:val="22"/>
        </w:rPr>
        <w:t>.</w:t>
      </w:r>
    </w:p>
    <w:p w:rsidR="00F1269E" w:rsidRPr="008F05EC" w:rsidP="00F1269E" w14:paraId="5CC73EDF" w14:textId="77777777">
      <w:pPr>
        <w:spacing w:after="120"/>
        <w:ind w:left="1440"/>
      </w:pPr>
    </w:p>
    <w:p w:rsidR="008F05EC" w:rsidP="0019481D" w14:paraId="62C3CC7F" w14:textId="77777777">
      <w:pPr>
        <w:pStyle w:val="ParaNum"/>
        <w:widowControl/>
      </w:pPr>
      <w:r w:rsidRPr="008F05EC">
        <w:t xml:space="preserve">Pursuant to </w:t>
      </w:r>
      <w:r w:rsidR="009E31AD">
        <w:t>s</w:t>
      </w:r>
      <w:r w:rsidRPr="008F05EC">
        <w:t>ection 308(b) of the Communications Act of 1934, as amended</w:t>
      </w:r>
      <w:r>
        <w:t xml:space="preserve"> (Act)</w:t>
      </w:r>
      <w:r w:rsidRPr="008F05EC">
        <w:t xml:space="preserve">, and </w:t>
      </w:r>
      <w:r w:rsidR="009E31AD">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5"/>
      </w:r>
      <w:r w:rsidRPr="008F05EC">
        <w:t xml:space="preserve">  Therefore, </w:t>
      </w:r>
      <w:r w:rsidR="009A68F2">
        <w:t>Eternal</w:t>
      </w:r>
      <w:r w:rsidRPr="008F05EC">
        <w:t xml:space="preserve"> 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must include a time line for completion of any pending corrective action(s).  The response must be complete in itself and must not be abbreviated by reference to other communications or answers to other notices.</w:t>
      </w:r>
      <w:r>
        <w:rPr>
          <w:rStyle w:val="FootnoteReference"/>
        </w:rPr>
        <w:footnoteReference w:id="6"/>
      </w:r>
    </w:p>
    <w:p w:rsidR="00AD2A9B" w:rsidP="00D55FBC" w14:paraId="0C891C07" w14:textId="77777777">
      <w:pPr>
        <w:pStyle w:val="ParaNum"/>
      </w:pPr>
      <w:r w:rsidRPr="00D55FBC">
        <w:t xml:space="preserve">In accordance with </w:t>
      </w:r>
      <w:r w:rsidR="009E31AD">
        <w:t>s</w:t>
      </w:r>
      <w:r w:rsidRPr="00D55FBC" w:rsidR="009E31AD">
        <w:t xml:space="preserve">ection </w:t>
      </w:r>
      <w:r w:rsidRPr="00D55FBC">
        <w:t xml:space="preserve">1.16 of the </w:t>
      </w:r>
      <w:r>
        <w:t>Commission’s r</w:t>
      </w:r>
      <w:r w:rsidRPr="00D55FBC">
        <w:t>ules, we direct</w:t>
      </w:r>
      <w:r w:rsidR="0019481D">
        <w:t xml:space="preserve"> </w:t>
      </w:r>
      <w:r w:rsidR="009A68F2">
        <w:t>Eternal</w:t>
      </w:r>
      <w:r w:rsidR="0019481D">
        <w:t xml:space="preserve"> </w:t>
      </w:r>
      <w:r w:rsidRPr="00D55FBC">
        <w:t xml:space="preserve">to support its response to this Notice with an affidavit or declaration under penalty of perjury, signed and dated by an authorized officer of </w:t>
      </w:r>
      <w:r w:rsidR="009A68F2">
        <w:t>Eternal</w:t>
      </w:r>
      <w:r w:rsidR="0019481D">
        <w:t xml:space="preserve"> </w:t>
      </w:r>
      <w:r w:rsidRPr="00D55FBC">
        <w:t xml:space="preserve">with personal knowledge of the representations provided in </w:t>
      </w:r>
      <w:r w:rsidR="009A68F2">
        <w:t>Eternal</w:t>
      </w:r>
      <w:r w:rsidRPr="00D55FBC">
        <w:t>’s response, verifying the truth and accuracy of the information therein, and confirming that all of the information requested by this Notice which is in the licensee’s 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8"/>
      </w:r>
    </w:p>
    <w:p w:rsidR="00D55FBC" w:rsidP="00D55FBC" w14:paraId="0304DDA3" w14:textId="5BD20077">
      <w:pPr>
        <w:pStyle w:val="ParaNum"/>
      </w:pPr>
      <w:r w:rsidRPr="00D55FBC">
        <w:t xml:space="preserve">All replies and documentation sent in response to this Notice should be marked with the File </w:t>
      </w:r>
      <w:r w:rsidRPr="00D55FBC" w:rsidR="00051DB5">
        <w:t>N</w:t>
      </w:r>
      <w:r w:rsidR="00051DB5">
        <w:t>umber</w:t>
      </w:r>
      <w:r w:rsidR="009E31AD">
        <w:t>,</w:t>
      </w:r>
      <w:r w:rsidRPr="00D55FBC">
        <w:t xml:space="preserve"> specified above, and mailed </w:t>
      </w:r>
      <w:r w:rsidR="00853F95">
        <w:t>and e</w:t>
      </w:r>
      <w:r w:rsidR="00EB7654">
        <w:t xml:space="preserve">mailed </w:t>
      </w:r>
      <w:r w:rsidRPr="00D55FBC">
        <w:t>to the following address:</w:t>
      </w:r>
    </w:p>
    <w:p w:rsidR="00D55FBC" w:rsidP="00D55FBC" w14:paraId="6CB76651" w14:textId="77777777">
      <w:pPr>
        <w:ind w:left="2160"/>
      </w:pPr>
      <w:r>
        <w:t>Federal Communications Commission</w:t>
      </w:r>
    </w:p>
    <w:p w:rsidR="00D55FBC" w:rsidP="00D55FBC" w14:paraId="52DD22CB" w14:textId="77777777">
      <w:pPr>
        <w:ind w:left="2160"/>
      </w:pPr>
      <w:r>
        <w:t>Los Angeles Regional Office</w:t>
      </w:r>
    </w:p>
    <w:p w:rsidR="00D55FBC" w:rsidP="00D55FBC" w14:paraId="088CAFC6" w14:textId="77777777">
      <w:pPr>
        <w:ind w:left="2160"/>
      </w:pPr>
      <w:r>
        <w:t>11331 183rd Street, PMB #365</w:t>
      </w:r>
    </w:p>
    <w:p w:rsidR="0019481D" w:rsidP="00D55FBC" w14:paraId="183FF33B" w14:textId="77777777">
      <w:pPr>
        <w:ind w:left="2160"/>
      </w:pPr>
      <w:r>
        <w:t>Cerritos, California 90703</w:t>
      </w:r>
    </w:p>
    <w:p w:rsidR="0005200F" w:rsidP="00D55FBC" w14:paraId="6862F007" w14:textId="77777777">
      <w:pPr>
        <w:ind w:left="2160"/>
      </w:pPr>
      <w:r>
        <w:t>field@fcc.gov</w:t>
      </w:r>
    </w:p>
    <w:p w:rsidR="0019481D" w:rsidP="00D55FBC" w14:paraId="369F3554" w14:textId="77777777">
      <w:pPr>
        <w:ind w:left="2160"/>
      </w:pPr>
    </w:p>
    <w:p w:rsidR="00D55FBC" w:rsidP="00D55FBC" w14:paraId="14CDA9DD" w14:textId="77777777">
      <w:pPr>
        <w:pStyle w:val="ParaNum"/>
      </w:pPr>
      <w:r w:rsidRPr="00D55FBC">
        <w:t xml:space="preserve">This Notice shall be sent to </w:t>
      </w:r>
      <w:r w:rsidR="009A68F2">
        <w:t>Eternal</w:t>
      </w:r>
      <w:r w:rsidR="0019481D">
        <w:t xml:space="preserve"> </w:t>
      </w:r>
      <w:r>
        <w:t xml:space="preserve">at its </w:t>
      </w:r>
      <w:r w:rsidRPr="00D55FBC">
        <w:t>address of record</w:t>
      </w:r>
      <w:r w:rsidR="00304982">
        <w:t>.</w:t>
      </w:r>
    </w:p>
    <w:p w:rsidR="00D55FBC" w:rsidP="00ED4640" w14:paraId="30FA4EAA" w14:textId="2074DC7F">
      <w:pPr>
        <w:pStyle w:val="ParaNum"/>
        <w:keepNext/>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w:t>
      </w:r>
    </w:p>
    <w:p w:rsidR="005F22B7" w:rsidP="00ED4640" w14:paraId="0DA89F43" w14:textId="77777777">
      <w:pPr>
        <w:keepNext/>
      </w:pPr>
      <w:r>
        <w:tab/>
      </w:r>
      <w:r>
        <w:tab/>
      </w:r>
      <w:r>
        <w:tab/>
      </w:r>
      <w:r>
        <w:tab/>
      </w:r>
      <w:r>
        <w:tab/>
      </w:r>
      <w:r>
        <w:tab/>
      </w:r>
    </w:p>
    <w:p w:rsidR="00D55FBC" w:rsidP="005F22B7" w14:paraId="18F2761B" w14:textId="77777777">
      <w:pPr>
        <w:keepNext/>
        <w:ind w:left="3600" w:firstLine="720"/>
      </w:pPr>
      <w:r>
        <w:t>FEDERAL COMMUNICATIONS COMMISSION</w:t>
      </w:r>
    </w:p>
    <w:p w:rsidR="00D55FBC" w:rsidP="00ED4640" w14:paraId="28A99618" w14:textId="77777777">
      <w:pPr>
        <w:keepNext/>
      </w:pPr>
    </w:p>
    <w:p w:rsidR="00D55FBC" w:rsidP="00ED4640" w14:paraId="0CEFD79C" w14:textId="77777777">
      <w:pPr>
        <w:keepNext/>
      </w:pPr>
    </w:p>
    <w:p w:rsidR="00D55FBC" w:rsidP="00ED4640" w14:paraId="682F3AAF" w14:textId="77777777">
      <w:pPr>
        <w:keepNext/>
      </w:pPr>
    </w:p>
    <w:p w:rsidR="00D55FBC" w:rsidP="00ED4640" w14:paraId="76EB428F" w14:textId="77777777">
      <w:pPr>
        <w:keepNext/>
      </w:pPr>
    </w:p>
    <w:p w:rsidR="00D55FBC" w:rsidRPr="00D55FBC" w:rsidP="00ED4640" w14:paraId="3A6552DF" w14:textId="77777777">
      <w:pPr>
        <w:keepNext/>
      </w:pPr>
      <w:r>
        <w:tab/>
      </w:r>
      <w:r>
        <w:tab/>
      </w:r>
      <w:r>
        <w:tab/>
      </w:r>
      <w:r>
        <w:tab/>
      </w:r>
      <w:r>
        <w:tab/>
      </w:r>
      <w:r>
        <w:tab/>
      </w:r>
      <w:r w:rsidR="0019481D">
        <w:t>Lark Hadley</w:t>
      </w:r>
    </w:p>
    <w:p w:rsidR="00D55FBC" w:rsidP="00ED4640" w14:paraId="5C2916A4" w14:textId="77777777">
      <w:pPr>
        <w:keepNext/>
      </w:pPr>
      <w:r>
        <w:tab/>
      </w:r>
      <w:r>
        <w:tab/>
      </w:r>
      <w:r>
        <w:tab/>
      </w:r>
      <w:r>
        <w:tab/>
      </w:r>
      <w:r>
        <w:tab/>
      </w:r>
      <w:r>
        <w:tab/>
        <w:t xml:space="preserve">Regional Director, Region </w:t>
      </w:r>
      <w:r w:rsidR="0019481D">
        <w:t>Three</w:t>
      </w:r>
    </w:p>
    <w:p w:rsidR="00D55FBC" w:rsidRPr="00D55FBC" w:rsidP="00ED4640" w14:paraId="2F56856B" w14:textId="77777777">
      <w:pPr>
        <w:keepNext/>
      </w:pPr>
      <w:r>
        <w:tab/>
      </w:r>
      <w:r>
        <w:tab/>
      </w:r>
      <w:r>
        <w:tab/>
      </w:r>
      <w:r>
        <w:tab/>
      </w:r>
      <w:r>
        <w:tab/>
      </w:r>
      <w:r>
        <w:tab/>
        <w:t>Enforcement Bureau</w:t>
      </w:r>
    </w:p>
    <w:p w:rsidR="00D55FBC" w:rsidRPr="00AD2A9B" w:rsidP="00D55FBC" w14:paraId="25492CAB" w14:textId="77777777"/>
    <w:sectPr w:rsidSect="00E75300">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CA8C61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1C3EE2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3FD511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81D70E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A1C53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28F7" w14:paraId="472FD78E" w14:textId="77777777">
      <w:r>
        <w:separator/>
      </w:r>
    </w:p>
  </w:footnote>
  <w:footnote w:type="continuationSeparator" w:id="1">
    <w:p w:rsidR="005428F7" w:rsidP="00C721AC" w14:paraId="2854C085" w14:textId="77777777">
      <w:pPr>
        <w:spacing w:before="120"/>
        <w:rPr>
          <w:sz w:val="20"/>
        </w:rPr>
      </w:pPr>
      <w:r>
        <w:rPr>
          <w:sz w:val="20"/>
        </w:rPr>
        <w:t xml:space="preserve">(Continued from previous page)  </w:t>
      </w:r>
      <w:r>
        <w:rPr>
          <w:sz w:val="20"/>
        </w:rPr>
        <w:separator/>
      </w:r>
    </w:p>
  </w:footnote>
  <w:footnote w:type="continuationNotice" w:id="2">
    <w:p w:rsidR="005428F7" w:rsidP="00C721AC" w14:paraId="4C94FF21" w14:textId="77777777">
      <w:pPr>
        <w:jc w:val="right"/>
        <w:rPr>
          <w:sz w:val="20"/>
        </w:rPr>
      </w:pPr>
      <w:r>
        <w:rPr>
          <w:sz w:val="20"/>
        </w:rPr>
        <w:t>(continued….)</w:t>
      </w:r>
    </w:p>
  </w:footnote>
  <w:footnote w:id="3">
    <w:p w:rsidR="00AD2A9B" w14:paraId="01E24818" w14:textId="77777777">
      <w:pPr>
        <w:pStyle w:val="FootnoteText"/>
      </w:pPr>
      <w:r>
        <w:rPr>
          <w:rStyle w:val="FootnoteReference"/>
        </w:rPr>
        <w:footnoteRef/>
      </w:r>
      <w:r>
        <w:t xml:space="preserve"> 47 CFR § 1.89.</w:t>
      </w:r>
    </w:p>
  </w:footnote>
  <w:footnote w:id="4">
    <w:p w:rsidR="008F05EC" w14:paraId="60F47CCF" w14:textId="77777777">
      <w:pPr>
        <w:pStyle w:val="FootnoteText"/>
      </w:pPr>
      <w:r>
        <w:rPr>
          <w:rStyle w:val="FootnoteReference"/>
        </w:rPr>
        <w:footnoteRef/>
      </w:r>
      <w:r>
        <w:t xml:space="preserve"> 47 CFR § 1.89(a).</w:t>
      </w:r>
    </w:p>
  </w:footnote>
  <w:footnote w:id="5">
    <w:p w:rsidR="008F05EC" w:rsidRPr="008F05EC" w14:paraId="1E6504F8" w14:textId="77777777">
      <w:pPr>
        <w:pStyle w:val="FootnoteText"/>
      </w:pPr>
      <w:r>
        <w:rPr>
          <w:rStyle w:val="FootnoteReference"/>
        </w:rPr>
        <w:footnoteRef/>
      </w:r>
      <w:r>
        <w:t xml:space="preserve"> 47 U.S.C. </w:t>
      </w:r>
      <w:r w:rsidR="009E31AD">
        <w:t xml:space="preserve">§ </w:t>
      </w:r>
      <w:r>
        <w:t>308(b); 47 CFR § 1.89.</w:t>
      </w:r>
    </w:p>
  </w:footnote>
  <w:footnote w:id="6">
    <w:p w:rsidR="00D55FBC" w14:paraId="247C5A90" w14:textId="77777777">
      <w:pPr>
        <w:pStyle w:val="FootnoteText"/>
      </w:pPr>
      <w:r>
        <w:rPr>
          <w:rStyle w:val="FootnoteReference"/>
        </w:rPr>
        <w:footnoteRef/>
      </w:r>
      <w:r>
        <w:t xml:space="preserve"> 47 CFR § 1.89(c).</w:t>
      </w:r>
    </w:p>
  </w:footnote>
  <w:footnote w:id="7">
    <w:p w:rsidR="00D55FBC" w14:paraId="51AB1031" w14:textId="77777777">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D55FBC" w:rsidRPr="00D55FBC" w14:paraId="2A990563" w14:textId="77777777">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14:paraId="4B707BC9" w14:textId="77777777">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C4CA63" w14:textId="77777777">
    <w:pPr>
      <w:pStyle w:val="Header"/>
      <w:rPr>
        <w:b w:val="0"/>
      </w:rPr>
    </w:pPr>
    <w:r>
      <w:tab/>
      <w:t>Federal Communications Commission</w:t>
    </w:r>
    <w:r>
      <w:tab/>
    </w:r>
  </w:p>
  <w:p w:rsidR="00D25FB5" w14:paraId="7594F1BB" w14:textId="590482F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E0A94D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D81B0A" w14:textId="4C2095F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36039"/>
    <w:rsid w:val="00037F90"/>
    <w:rsid w:val="00051DB5"/>
    <w:rsid w:val="0005200F"/>
    <w:rsid w:val="000875BF"/>
    <w:rsid w:val="00096D8C"/>
    <w:rsid w:val="000C0B65"/>
    <w:rsid w:val="000D43E6"/>
    <w:rsid w:val="000E05FE"/>
    <w:rsid w:val="000E07D8"/>
    <w:rsid w:val="000E3D42"/>
    <w:rsid w:val="000F0EEC"/>
    <w:rsid w:val="00122BD5"/>
    <w:rsid w:val="00133F79"/>
    <w:rsid w:val="00174681"/>
    <w:rsid w:val="00191DB0"/>
    <w:rsid w:val="0019481D"/>
    <w:rsid w:val="00194A66"/>
    <w:rsid w:val="001B4C9D"/>
    <w:rsid w:val="001D6BCF"/>
    <w:rsid w:val="001E01CA"/>
    <w:rsid w:val="001F4A1A"/>
    <w:rsid w:val="0025471F"/>
    <w:rsid w:val="00275CF5"/>
    <w:rsid w:val="00276171"/>
    <w:rsid w:val="0028301F"/>
    <w:rsid w:val="00285017"/>
    <w:rsid w:val="002A2D2E"/>
    <w:rsid w:val="002B03D3"/>
    <w:rsid w:val="002C00E8"/>
    <w:rsid w:val="00304982"/>
    <w:rsid w:val="00343749"/>
    <w:rsid w:val="003660ED"/>
    <w:rsid w:val="003B0550"/>
    <w:rsid w:val="003B694F"/>
    <w:rsid w:val="003E4F22"/>
    <w:rsid w:val="003F171C"/>
    <w:rsid w:val="00400DC7"/>
    <w:rsid w:val="00401F74"/>
    <w:rsid w:val="0041186C"/>
    <w:rsid w:val="00412FC5"/>
    <w:rsid w:val="00413D4A"/>
    <w:rsid w:val="00422276"/>
    <w:rsid w:val="004242F1"/>
    <w:rsid w:val="00431BC0"/>
    <w:rsid w:val="00445A00"/>
    <w:rsid w:val="00451B0F"/>
    <w:rsid w:val="004A69F4"/>
    <w:rsid w:val="004C2EE3"/>
    <w:rsid w:val="004E4A22"/>
    <w:rsid w:val="00510D7F"/>
    <w:rsid w:val="00511968"/>
    <w:rsid w:val="005428F7"/>
    <w:rsid w:val="005438A1"/>
    <w:rsid w:val="0055614C"/>
    <w:rsid w:val="00571127"/>
    <w:rsid w:val="005A2579"/>
    <w:rsid w:val="005E14C2"/>
    <w:rsid w:val="005F22B7"/>
    <w:rsid w:val="00607BA5"/>
    <w:rsid w:val="0061180A"/>
    <w:rsid w:val="00616CE1"/>
    <w:rsid w:val="006232A9"/>
    <w:rsid w:val="0062447B"/>
    <w:rsid w:val="00626EB6"/>
    <w:rsid w:val="006421DE"/>
    <w:rsid w:val="00647923"/>
    <w:rsid w:val="00655D03"/>
    <w:rsid w:val="0067130A"/>
    <w:rsid w:val="00683388"/>
    <w:rsid w:val="00683F84"/>
    <w:rsid w:val="006A6A81"/>
    <w:rsid w:val="006A7A5F"/>
    <w:rsid w:val="006F7393"/>
    <w:rsid w:val="0070224F"/>
    <w:rsid w:val="007115F7"/>
    <w:rsid w:val="00721C86"/>
    <w:rsid w:val="00775A87"/>
    <w:rsid w:val="00785689"/>
    <w:rsid w:val="0079754B"/>
    <w:rsid w:val="007A1E6D"/>
    <w:rsid w:val="007A7F30"/>
    <w:rsid w:val="007B0EB2"/>
    <w:rsid w:val="007F33F3"/>
    <w:rsid w:val="00803902"/>
    <w:rsid w:val="00810B6F"/>
    <w:rsid w:val="00822C51"/>
    <w:rsid w:val="00822CE0"/>
    <w:rsid w:val="008402DF"/>
    <w:rsid w:val="00841AB1"/>
    <w:rsid w:val="008459F4"/>
    <w:rsid w:val="00853F95"/>
    <w:rsid w:val="00883ED8"/>
    <w:rsid w:val="00884B3F"/>
    <w:rsid w:val="008C68F1"/>
    <w:rsid w:val="008D653F"/>
    <w:rsid w:val="008E5099"/>
    <w:rsid w:val="008F05EC"/>
    <w:rsid w:val="00921803"/>
    <w:rsid w:val="00926503"/>
    <w:rsid w:val="00952D61"/>
    <w:rsid w:val="009726D8"/>
    <w:rsid w:val="009A246B"/>
    <w:rsid w:val="009A68F2"/>
    <w:rsid w:val="009B7562"/>
    <w:rsid w:val="009E31AD"/>
    <w:rsid w:val="009F76DB"/>
    <w:rsid w:val="00A32C3B"/>
    <w:rsid w:val="00A4153C"/>
    <w:rsid w:val="00A45F4F"/>
    <w:rsid w:val="00A600A9"/>
    <w:rsid w:val="00AA312B"/>
    <w:rsid w:val="00AA55B7"/>
    <w:rsid w:val="00AA5B9E"/>
    <w:rsid w:val="00AB2407"/>
    <w:rsid w:val="00AB53DF"/>
    <w:rsid w:val="00AC570E"/>
    <w:rsid w:val="00AD2A9B"/>
    <w:rsid w:val="00AD6DFD"/>
    <w:rsid w:val="00AE59E6"/>
    <w:rsid w:val="00B07E5C"/>
    <w:rsid w:val="00B25A97"/>
    <w:rsid w:val="00B42FA1"/>
    <w:rsid w:val="00B6032E"/>
    <w:rsid w:val="00B811F7"/>
    <w:rsid w:val="00BA38CD"/>
    <w:rsid w:val="00BA5DC6"/>
    <w:rsid w:val="00BA6196"/>
    <w:rsid w:val="00BB2A7E"/>
    <w:rsid w:val="00BC6D8C"/>
    <w:rsid w:val="00BE56F2"/>
    <w:rsid w:val="00BF69BF"/>
    <w:rsid w:val="00C34006"/>
    <w:rsid w:val="00C426B1"/>
    <w:rsid w:val="00C656B5"/>
    <w:rsid w:val="00C66160"/>
    <w:rsid w:val="00C721AC"/>
    <w:rsid w:val="00C86A9B"/>
    <w:rsid w:val="00C90D6A"/>
    <w:rsid w:val="00CA247E"/>
    <w:rsid w:val="00CC72B6"/>
    <w:rsid w:val="00D0218D"/>
    <w:rsid w:val="00D25FB5"/>
    <w:rsid w:val="00D323A9"/>
    <w:rsid w:val="00D41659"/>
    <w:rsid w:val="00D44223"/>
    <w:rsid w:val="00D55FBC"/>
    <w:rsid w:val="00D83AC5"/>
    <w:rsid w:val="00D90C6F"/>
    <w:rsid w:val="00DA2529"/>
    <w:rsid w:val="00DB130A"/>
    <w:rsid w:val="00DB2EBB"/>
    <w:rsid w:val="00DC10A1"/>
    <w:rsid w:val="00DC655F"/>
    <w:rsid w:val="00DC6E63"/>
    <w:rsid w:val="00DD0B59"/>
    <w:rsid w:val="00DD7EBD"/>
    <w:rsid w:val="00DF62B6"/>
    <w:rsid w:val="00DF680E"/>
    <w:rsid w:val="00E07225"/>
    <w:rsid w:val="00E44A0D"/>
    <w:rsid w:val="00E5409F"/>
    <w:rsid w:val="00E75300"/>
    <w:rsid w:val="00E7538E"/>
    <w:rsid w:val="00EA1363"/>
    <w:rsid w:val="00EB7654"/>
    <w:rsid w:val="00ED4640"/>
    <w:rsid w:val="00EE6488"/>
    <w:rsid w:val="00F021FA"/>
    <w:rsid w:val="00F1269E"/>
    <w:rsid w:val="00F62E97"/>
    <w:rsid w:val="00F64209"/>
    <w:rsid w:val="00F8378B"/>
    <w:rsid w:val="00F93BF5"/>
    <w:rsid w:val="00FA5472"/>
    <w:rsid w:val="00FB22F2"/>
    <w:rsid w:val="00FB28B1"/>
    <w:rsid w:val="00FC73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odyTextIndent">
    <w:name w:val="Body Text Indent"/>
    <w:basedOn w:val="Normal"/>
    <w:link w:val="BodyTextIndentChar"/>
    <w:rsid w:val="00F1269E"/>
    <w:pPr>
      <w:ind w:firstLine="720"/>
    </w:pPr>
    <w:rPr>
      <w:rFonts w:ascii="CG Times" w:hAnsi="CG Times"/>
      <w:kern w:val="0"/>
      <w:sz w:val="24"/>
    </w:rPr>
  </w:style>
  <w:style w:type="character" w:customStyle="1" w:styleId="BodyTextIndentChar">
    <w:name w:val="Body Text Indent Char"/>
    <w:link w:val="BodyTextIndent"/>
    <w:rsid w:val="00F1269E"/>
    <w:rPr>
      <w:rFonts w:ascii="CG Times" w:hAnsi="CG Times"/>
      <w:snapToGrid w:val="0"/>
      <w:sz w:val="24"/>
    </w:rPr>
  </w:style>
  <w:style w:type="paragraph" w:styleId="BalloonText">
    <w:name w:val="Balloon Text"/>
    <w:basedOn w:val="Normal"/>
    <w:link w:val="BalloonTextChar"/>
    <w:semiHidden/>
    <w:unhideWhenUsed/>
    <w:rsid w:val="00AE59E6"/>
    <w:rPr>
      <w:rFonts w:ascii="Segoe UI" w:hAnsi="Segoe UI" w:cs="Segoe UI"/>
      <w:sz w:val="18"/>
      <w:szCs w:val="18"/>
    </w:rPr>
  </w:style>
  <w:style w:type="character" w:customStyle="1" w:styleId="BalloonTextChar">
    <w:name w:val="Balloon Text Char"/>
    <w:basedOn w:val="DefaultParagraphFont"/>
    <w:link w:val="BalloonText"/>
    <w:semiHidden/>
    <w:rsid w:val="00AE59E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law.cornell.edu/cfr/text/47/73.840?page=6" TargetMode="External" /><Relationship Id="rId6" Type="http://schemas.openxmlformats.org/officeDocument/2006/relationships/hyperlink" Target="https://www.law.cornell.edu/cfr/text/47/73.267"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