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tbl>
      <w:tblPr>
        <w:tblW w:w="0" w:type="auto"/>
        <w:tblLook w:val="0000"/>
      </w:tblPr>
      <w:tblGrid>
        <w:gridCol w:w="8640"/>
      </w:tblGrid>
      <w:tr w14:paraId="6C3782A7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16D6F405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486400" cy="752475"/>
                  <wp:effectExtent l="0" t="0" r="0" b="9525"/>
                  <wp:docPr id="1" name="Picture 1" descr="Open Meeting Agen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6712040" name="Picture 1" descr="Open Meeting Agen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4F5C1AE3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1B8063B6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277E1084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2A4C51CD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4CEAE1A4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69DF24F2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309945FC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C5E08" w:rsidRPr="00214FB5" w:rsidP="00214FB5" w14:paraId="031EA7DF" w14:textId="40AE1EB8">
            <w:pPr>
              <w:tabs>
                <w:tab w:val="left" w:pos="8625"/>
              </w:tabs>
              <w:jc w:val="center"/>
              <w:rPr>
                <w:i/>
              </w:rPr>
            </w:pPr>
            <w:r w:rsidRPr="00214FB5">
              <w:rPr>
                <w:b/>
                <w:bCs/>
              </w:rPr>
              <w:t xml:space="preserve">FCC ANNOUNCES TENTATIVE AGENDA FOR </w:t>
            </w:r>
            <w:r w:rsidR="00A61AB8">
              <w:rPr>
                <w:b/>
                <w:bCs/>
              </w:rPr>
              <w:t>AUGUST</w:t>
            </w:r>
            <w:r w:rsidRPr="00214FB5">
              <w:rPr>
                <w:b/>
                <w:bCs/>
              </w:rPr>
              <w:t xml:space="preserve"> OPEN MEETING</w:t>
            </w:r>
          </w:p>
          <w:p w:rsidR="00F61155" w:rsidRPr="00DE158D" w:rsidP="00BB4E29" w14:paraId="4A1AC8E3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DE158D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DE158D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214FB5" w:rsidRPr="00214FB5" w:rsidP="00214FB5" w14:paraId="00999320" w14:textId="0B7FA870">
            <w:pPr>
              <w:rPr>
                <w:sz w:val="22"/>
                <w:szCs w:val="22"/>
              </w:rPr>
            </w:pPr>
            <w:r w:rsidRPr="00DE158D">
              <w:rPr>
                <w:sz w:val="22"/>
                <w:szCs w:val="22"/>
              </w:rPr>
              <w:t xml:space="preserve">WASHINGTON, </w:t>
            </w:r>
            <w:r w:rsidRPr="00DE158D" w:rsidR="00A61AB8">
              <w:rPr>
                <w:sz w:val="22"/>
                <w:szCs w:val="22"/>
              </w:rPr>
              <w:t>July 16</w:t>
            </w:r>
            <w:r w:rsidRPr="00DE158D">
              <w:rPr>
                <w:sz w:val="22"/>
                <w:szCs w:val="22"/>
              </w:rPr>
              <w:t>, 2020—</w:t>
            </w:r>
            <w:bookmarkStart w:id="0" w:name="_GoBack"/>
            <w:bookmarkEnd w:id="0"/>
            <w:r w:rsidRPr="00DE158D">
              <w:rPr>
                <w:sz w:val="22"/>
                <w:szCs w:val="22"/>
              </w:rPr>
              <w:t xml:space="preserve">Federal Communications Commission Chairman Ajit Pai announced that the items below are tentatively on the agenda for the </w:t>
            </w:r>
            <w:r w:rsidRPr="00DE158D" w:rsidR="00A61AB8">
              <w:rPr>
                <w:sz w:val="22"/>
                <w:szCs w:val="22"/>
              </w:rPr>
              <w:t>August</w:t>
            </w:r>
            <w:r w:rsidRPr="00DE158D">
              <w:rPr>
                <w:sz w:val="22"/>
                <w:szCs w:val="22"/>
              </w:rPr>
              <w:t xml:space="preserve"> Open Commission Meeting scheduled for Thursday, </w:t>
            </w:r>
            <w:r w:rsidRPr="00DE158D" w:rsidR="00DE158D">
              <w:rPr>
                <w:sz w:val="22"/>
                <w:szCs w:val="22"/>
              </w:rPr>
              <w:t xml:space="preserve">August </w:t>
            </w:r>
            <w:r w:rsidRPr="00DE158D">
              <w:rPr>
                <w:sz w:val="22"/>
                <w:szCs w:val="22"/>
              </w:rPr>
              <w:t>6, 2020:</w:t>
            </w:r>
          </w:p>
          <w:p w:rsidR="003809E2" w:rsidRPr="003809E2" w:rsidP="003809E2" w14:paraId="07E7E8AF" w14:textId="77777777">
            <w:pPr>
              <w:rPr>
                <w:sz w:val="22"/>
                <w:szCs w:val="22"/>
              </w:rPr>
            </w:pPr>
          </w:p>
          <w:p w:rsidR="003809E2" w:rsidP="00B658D4" w14:paraId="7E7498D5" w14:textId="2280F3A1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C-band Auction Procedures</w:t>
            </w:r>
            <w:r w:rsidRPr="00B658D4" w:rsidR="00B658D4">
              <w:rPr>
                <w:sz w:val="22"/>
                <w:szCs w:val="22"/>
              </w:rPr>
              <w:t xml:space="preserve"> </w:t>
            </w:r>
            <w:r w:rsidR="00B658D4">
              <w:rPr>
                <w:sz w:val="22"/>
                <w:szCs w:val="22"/>
              </w:rPr>
              <w:t xml:space="preserve">– </w:t>
            </w:r>
            <w:r w:rsidRPr="00B658D4" w:rsidR="00B658D4">
              <w:rPr>
                <w:sz w:val="22"/>
                <w:szCs w:val="22"/>
              </w:rPr>
              <w:t xml:space="preserve">The Commission will consider a Public Notice that would adopt procedures for the auction of new flexible-use overlay licenses in the 3.7–3.98 GHz band (Auction 107) for </w:t>
            </w:r>
            <w:r w:rsidR="00011D63">
              <w:rPr>
                <w:sz w:val="22"/>
                <w:szCs w:val="22"/>
              </w:rPr>
              <w:t>5G</w:t>
            </w:r>
            <w:r w:rsidR="00CF0167">
              <w:rPr>
                <w:sz w:val="22"/>
                <w:szCs w:val="22"/>
              </w:rPr>
              <w:t>, the Internet of Things,</w:t>
            </w:r>
            <w:r w:rsidR="00011D63">
              <w:rPr>
                <w:sz w:val="22"/>
                <w:szCs w:val="22"/>
              </w:rPr>
              <w:t xml:space="preserve"> and other advanced wireless services</w:t>
            </w:r>
            <w:r w:rsidRPr="00B658D4" w:rsidR="00B658D4">
              <w:rPr>
                <w:sz w:val="22"/>
                <w:szCs w:val="22"/>
              </w:rPr>
              <w:t>. (AU Docket No. 20-25)</w:t>
            </w:r>
          </w:p>
          <w:p w:rsidR="00B658D4" w:rsidP="00B658D4" w14:paraId="6A881F63" w14:textId="77777777">
            <w:pPr>
              <w:rPr>
                <w:sz w:val="22"/>
                <w:szCs w:val="22"/>
              </w:rPr>
            </w:pPr>
          </w:p>
          <w:p w:rsidR="00B658D4" w:rsidP="00B658D4" w14:paraId="6CF8BE53" w14:textId="39683DDB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Radio </w:t>
            </w:r>
            <w:r w:rsidRPr="00B658D4">
              <w:rPr>
                <w:b/>
                <w:bCs/>
                <w:sz w:val="22"/>
                <w:szCs w:val="22"/>
              </w:rPr>
              <w:t xml:space="preserve">Duplication </w:t>
            </w:r>
            <w:r>
              <w:rPr>
                <w:b/>
                <w:bCs/>
                <w:sz w:val="22"/>
                <w:szCs w:val="22"/>
              </w:rPr>
              <w:t>Rules</w:t>
            </w:r>
            <w:r>
              <w:rPr>
                <w:sz w:val="22"/>
                <w:szCs w:val="22"/>
              </w:rPr>
              <w:t xml:space="preserve"> – </w:t>
            </w:r>
            <w:r w:rsidRPr="00B658D4">
              <w:rPr>
                <w:sz w:val="22"/>
                <w:szCs w:val="22"/>
              </w:rPr>
              <w:t xml:space="preserve">The Commission will consider a Report and Order that would eliminate the radio duplication rule </w:t>
            </w:r>
            <w:r w:rsidRPr="00B658D4">
              <w:rPr>
                <w:sz w:val="22"/>
                <w:szCs w:val="22"/>
              </w:rPr>
              <w:t>with regard to</w:t>
            </w:r>
            <w:r w:rsidRPr="00B658D4">
              <w:rPr>
                <w:sz w:val="22"/>
                <w:szCs w:val="22"/>
              </w:rPr>
              <w:t xml:space="preserve"> AM stations and retain the rule for FM stations.</w:t>
            </w:r>
            <w:r>
              <w:rPr>
                <w:sz w:val="22"/>
                <w:szCs w:val="22"/>
              </w:rPr>
              <w:t xml:space="preserve"> (</w:t>
            </w:r>
            <w:r w:rsidRPr="00B658D4">
              <w:rPr>
                <w:sz w:val="22"/>
                <w:szCs w:val="22"/>
              </w:rPr>
              <w:t>MB Docket No</w:t>
            </w:r>
            <w:r>
              <w:rPr>
                <w:sz w:val="22"/>
                <w:szCs w:val="22"/>
              </w:rPr>
              <w:t>s</w:t>
            </w:r>
            <w:r w:rsidRPr="00B658D4">
              <w:rPr>
                <w:sz w:val="22"/>
                <w:szCs w:val="22"/>
              </w:rPr>
              <w:t>. 19-310. 17-105)</w:t>
            </w:r>
          </w:p>
          <w:p w:rsidR="00B658D4" w:rsidRPr="00B658D4" w:rsidP="00B658D4" w14:paraId="05A87535" w14:textId="77777777">
            <w:pPr>
              <w:rPr>
                <w:sz w:val="22"/>
                <w:szCs w:val="22"/>
              </w:rPr>
            </w:pPr>
          </w:p>
          <w:p w:rsidR="003809E2" w:rsidP="00B658D4" w14:paraId="2F38EB8B" w14:textId="5160D85D">
            <w:pPr>
              <w:rPr>
                <w:sz w:val="22"/>
                <w:szCs w:val="22"/>
              </w:rPr>
            </w:pPr>
            <w:r w:rsidRPr="00B658D4">
              <w:rPr>
                <w:b/>
                <w:bCs/>
                <w:sz w:val="22"/>
                <w:szCs w:val="22"/>
              </w:rPr>
              <w:t>Common Antenna Sit</w:t>
            </w:r>
            <w:r w:rsidR="00047998">
              <w:rPr>
                <w:b/>
                <w:bCs/>
                <w:sz w:val="22"/>
                <w:szCs w:val="22"/>
              </w:rPr>
              <w:t>ing Rules</w:t>
            </w:r>
            <w:r w:rsidRPr="00B658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r w:rsidRPr="00B658D4">
              <w:rPr>
                <w:sz w:val="22"/>
                <w:szCs w:val="22"/>
              </w:rPr>
              <w:t>The Commission will consider a Report and Order that would eliminate the common antenna siting rules for FM and TV broadcaster applicants and licensees.</w:t>
            </w:r>
            <w:r w:rsidRPr="003809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B658D4">
              <w:rPr>
                <w:sz w:val="22"/>
                <w:szCs w:val="22"/>
              </w:rPr>
              <w:t>MB Docket No</w:t>
            </w:r>
            <w:r>
              <w:rPr>
                <w:sz w:val="22"/>
                <w:szCs w:val="22"/>
              </w:rPr>
              <w:t>s</w:t>
            </w:r>
            <w:r w:rsidRPr="00B658D4">
              <w:rPr>
                <w:sz w:val="22"/>
                <w:szCs w:val="22"/>
              </w:rPr>
              <w:t>. 19-282</w:t>
            </w:r>
            <w:r>
              <w:rPr>
                <w:sz w:val="22"/>
                <w:szCs w:val="22"/>
              </w:rPr>
              <w:t>,</w:t>
            </w:r>
            <w:r w:rsidRPr="00B658D4">
              <w:rPr>
                <w:sz w:val="22"/>
                <w:szCs w:val="22"/>
              </w:rPr>
              <w:t xml:space="preserve"> 17-105)</w:t>
            </w:r>
          </w:p>
          <w:p w:rsidR="00B658D4" w:rsidP="00B658D4" w14:paraId="1F979355" w14:textId="77777777">
            <w:pPr>
              <w:rPr>
                <w:sz w:val="22"/>
                <w:szCs w:val="22"/>
              </w:rPr>
            </w:pPr>
          </w:p>
          <w:p w:rsidR="003D476B" w:rsidP="003809E2" w14:paraId="0A2D6EA7" w14:textId="06F1C2C0">
            <w:pPr>
              <w:rPr>
                <w:sz w:val="22"/>
                <w:szCs w:val="22"/>
              </w:rPr>
            </w:pPr>
            <w:r w:rsidRPr="00B658D4">
              <w:rPr>
                <w:b/>
                <w:bCs/>
                <w:sz w:val="22"/>
                <w:szCs w:val="22"/>
              </w:rPr>
              <w:t>Telecommunications Relay Service</w:t>
            </w:r>
            <w:r w:rsidRPr="00EE1497">
              <w:rPr>
                <w:sz w:val="22"/>
                <w:szCs w:val="22"/>
              </w:rPr>
              <w:t xml:space="preserve"> – The Commission will consider a Report and Order to </w:t>
            </w:r>
            <w:r w:rsidR="00440769">
              <w:rPr>
                <w:sz w:val="22"/>
                <w:szCs w:val="22"/>
              </w:rPr>
              <w:t xml:space="preserve">repeal </w:t>
            </w:r>
            <w:r w:rsidRPr="00EE1497">
              <w:rPr>
                <w:sz w:val="22"/>
                <w:szCs w:val="22"/>
              </w:rPr>
              <w:t xml:space="preserve">certain TRS rules that are no longer needed </w:t>
            </w:r>
            <w:r w:rsidRPr="00EE1497">
              <w:rPr>
                <w:sz w:val="22"/>
                <w:szCs w:val="22"/>
              </w:rPr>
              <w:t>in light of</w:t>
            </w:r>
            <w:r w:rsidRPr="00EE1497">
              <w:rPr>
                <w:sz w:val="22"/>
                <w:szCs w:val="22"/>
              </w:rPr>
              <w:t xml:space="preserve"> changes in technology and voice communications services. (CG Docket No. 03-123</w:t>
            </w:r>
            <w:r w:rsidR="00B658D4">
              <w:rPr>
                <w:sz w:val="22"/>
                <w:szCs w:val="22"/>
              </w:rPr>
              <w:t>)</w:t>
            </w:r>
          </w:p>
          <w:p w:rsidR="003D476B" w:rsidRPr="003D476B" w:rsidP="003D476B" w14:paraId="2A97D4E0" w14:textId="77777777">
            <w:pPr>
              <w:rPr>
                <w:sz w:val="22"/>
                <w:szCs w:val="22"/>
              </w:rPr>
            </w:pPr>
          </w:p>
          <w:p w:rsidR="00214FB5" w:rsidP="003D476B" w14:paraId="22C65837" w14:textId="4FD96E13">
            <w:pPr>
              <w:rPr>
                <w:sz w:val="22"/>
                <w:szCs w:val="22"/>
              </w:rPr>
            </w:pPr>
            <w:r w:rsidRPr="00B658D4">
              <w:rPr>
                <w:b/>
                <w:bCs/>
                <w:sz w:val="22"/>
                <w:szCs w:val="22"/>
              </w:rPr>
              <w:t>Inmate Calling Services</w:t>
            </w:r>
            <w:r w:rsidR="00B658D4">
              <w:rPr>
                <w:sz w:val="22"/>
                <w:szCs w:val="22"/>
              </w:rPr>
              <w:t xml:space="preserve"> –</w:t>
            </w:r>
            <w:r w:rsidRPr="003D476B">
              <w:rPr>
                <w:sz w:val="22"/>
                <w:szCs w:val="22"/>
              </w:rPr>
              <w:t xml:space="preserve"> The Commission will consider a Report and Order on Remand and a Fourth Further Notice of Proposed Rulemaking that would respond to remands by the U.S. Court of Appeals for the District of Columbia Circuit and </w:t>
            </w:r>
            <w:r w:rsidR="00782B28">
              <w:rPr>
                <w:sz w:val="22"/>
                <w:szCs w:val="22"/>
              </w:rPr>
              <w:t xml:space="preserve">propose to </w:t>
            </w:r>
            <w:r w:rsidRPr="003D476B">
              <w:rPr>
                <w:sz w:val="22"/>
                <w:szCs w:val="22"/>
              </w:rPr>
              <w:t>comprehensively reform rates and charges for the inmate calling services within the Commission’s jurisdiction.  (WC Docket No. 12-375)</w:t>
            </w:r>
          </w:p>
          <w:p w:rsidR="003D476B" w:rsidRPr="00214FB5" w:rsidP="003D476B" w14:paraId="0B036383" w14:textId="77777777">
            <w:pPr>
              <w:rPr>
                <w:sz w:val="22"/>
                <w:szCs w:val="22"/>
              </w:rPr>
            </w:pPr>
          </w:p>
          <w:p w:rsidR="00BD19E8" w:rsidP="00214FB5" w14:paraId="69C3291A" w14:textId="5C9DABEC">
            <w:pPr>
              <w:rPr>
                <w:sz w:val="22"/>
                <w:szCs w:val="22"/>
              </w:rPr>
            </w:pPr>
            <w:r w:rsidRPr="00214FB5">
              <w:rPr>
                <w:sz w:val="22"/>
                <w:szCs w:val="22"/>
              </w:rPr>
              <w:t xml:space="preserve">The FCC publicly releases the draft text of each item expected to be considered at the next Open Commission Meeting.  One-page cover sheets are included in the public drafts to help summarize each item.  All these materials will be available on the FCC’s Open Meeting page: www.fcc.gov/openmeeting.  </w:t>
            </w:r>
          </w:p>
          <w:p w:rsidR="00214FB5" w:rsidRPr="002E165B" w:rsidP="00214FB5" w14:paraId="7F0CB2F7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253ABCD8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596B81E9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0C63A083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65118566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289C3063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EF"/>
    <w:rsid w:val="00011D63"/>
    <w:rsid w:val="0002500C"/>
    <w:rsid w:val="000311FC"/>
    <w:rsid w:val="00040127"/>
    <w:rsid w:val="00047998"/>
    <w:rsid w:val="00065E2D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0621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14FB5"/>
    <w:rsid w:val="00231C32"/>
    <w:rsid w:val="00240345"/>
    <w:rsid w:val="002421F0"/>
    <w:rsid w:val="00247274"/>
    <w:rsid w:val="00266966"/>
    <w:rsid w:val="00285C36"/>
    <w:rsid w:val="00294C0C"/>
    <w:rsid w:val="002A0934"/>
    <w:rsid w:val="002B1013"/>
    <w:rsid w:val="002D03E5"/>
    <w:rsid w:val="002E165B"/>
    <w:rsid w:val="002E3F1D"/>
    <w:rsid w:val="002F31D0"/>
    <w:rsid w:val="00300359"/>
    <w:rsid w:val="0031773E"/>
    <w:rsid w:val="00333871"/>
    <w:rsid w:val="003470E4"/>
    <w:rsid w:val="00347716"/>
    <w:rsid w:val="003506E1"/>
    <w:rsid w:val="003727E3"/>
    <w:rsid w:val="003809E2"/>
    <w:rsid w:val="00385A93"/>
    <w:rsid w:val="003910F1"/>
    <w:rsid w:val="003D476B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0769"/>
    <w:rsid w:val="00441F59"/>
    <w:rsid w:val="00444E07"/>
    <w:rsid w:val="00444FA9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417"/>
    <w:rsid w:val="0058673C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82B28"/>
    <w:rsid w:val="00793D6F"/>
    <w:rsid w:val="00794090"/>
    <w:rsid w:val="007A44F8"/>
    <w:rsid w:val="007D21BF"/>
    <w:rsid w:val="007F195B"/>
    <w:rsid w:val="007F3C12"/>
    <w:rsid w:val="007F5205"/>
    <w:rsid w:val="0080486B"/>
    <w:rsid w:val="008215E7"/>
    <w:rsid w:val="008258FD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225A9"/>
    <w:rsid w:val="00A3308E"/>
    <w:rsid w:val="00A35DFD"/>
    <w:rsid w:val="00A61AB8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DEF"/>
    <w:rsid w:val="00B57131"/>
    <w:rsid w:val="00B62F2C"/>
    <w:rsid w:val="00B658D4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31ED8"/>
    <w:rsid w:val="00C432E4"/>
    <w:rsid w:val="00C70C26"/>
    <w:rsid w:val="00C72001"/>
    <w:rsid w:val="00C772B7"/>
    <w:rsid w:val="00C80347"/>
    <w:rsid w:val="00CB24D2"/>
    <w:rsid w:val="00CB7C1A"/>
    <w:rsid w:val="00CC5E08"/>
    <w:rsid w:val="00CE14FD"/>
    <w:rsid w:val="00CF0167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66BC"/>
    <w:rsid w:val="00DA7B44"/>
    <w:rsid w:val="00DB2667"/>
    <w:rsid w:val="00DB67B7"/>
    <w:rsid w:val="00DC15A9"/>
    <w:rsid w:val="00DC40AA"/>
    <w:rsid w:val="00DD1750"/>
    <w:rsid w:val="00DE158D"/>
    <w:rsid w:val="00DF64B5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E1497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88A565B-7E8C-47FF-8E84-99FC13C9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7F19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F19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195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1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19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