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tbl>
      <w:tblPr>
        <w:tblW w:w="0" w:type="auto"/>
        <w:tblLook w:val="0000"/>
      </w:tblPr>
      <w:tblGrid>
        <w:gridCol w:w="8640"/>
      </w:tblGrid>
      <w:tr w14:paraId="0F1AEB61" w14:textId="77777777" w:rsidTr="0052322A">
        <w:tblPrEx>
          <w:tblW w:w="0" w:type="auto"/>
          <w:tblLook w:val="0000"/>
        </w:tblPrEx>
        <w:trPr>
          <w:trHeight w:val="3519"/>
        </w:trPr>
        <w:tc>
          <w:tcPr>
            <w:tcW w:w="8856" w:type="dxa"/>
          </w:tcPr>
          <w:p w:rsidR="00FF232D" w:rsidP="006A7D75" w14:paraId="3F9FFFFB" w14:textId="77777777">
            <w:pPr>
              <w:jc w:val="center"/>
              <w:rPr>
                <w:b/>
              </w:rPr>
            </w:pPr>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0814491"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14:paraId="782C233C" w14:textId="77777777">
            <w:pPr>
              <w:rPr>
                <w:b/>
                <w:bCs/>
                <w:sz w:val="12"/>
                <w:szCs w:val="12"/>
              </w:rPr>
            </w:pPr>
          </w:p>
          <w:p w:rsidR="007A44F8" w:rsidRPr="004F2A90" w:rsidP="00BB4E29" w14:paraId="5050B9F2" w14:textId="77777777">
            <w:pPr>
              <w:rPr>
                <w:b/>
                <w:bCs/>
                <w:sz w:val="22"/>
                <w:szCs w:val="22"/>
              </w:rPr>
            </w:pPr>
            <w:r w:rsidRPr="004F2A90">
              <w:rPr>
                <w:b/>
                <w:bCs/>
                <w:sz w:val="22"/>
                <w:szCs w:val="22"/>
              </w:rPr>
              <w:t>Media</w:t>
            </w:r>
            <w:r w:rsidRPr="004F2A90" w:rsidR="004F2A90">
              <w:rPr>
                <w:b/>
                <w:bCs/>
                <w:sz w:val="22"/>
                <w:szCs w:val="22"/>
              </w:rPr>
              <w:t xml:space="preserve"> Contact</w:t>
            </w:r>
            <w:r w:rsidRPr="004F2A90">
              <w:rPr>
                <w:b/>
                <w:bCs/>
                <w:sz w:val="22"/>
                <w:szCs w:val="22"/>
              </w:rPr>
              <w:t xml:space="preserve">: </w:t>
            </w:r>
          </w:p>
          <w:p w:rsidR="008A40F2" w:rsidRPr="004F2A90" w:rsidP="008A40F2" w14:paraId="43FA4A36" w14:textId="0BAD491C">
            <w:pPr>
              <w:rPr>
                <w:bCs/>
                <w:sz w:val="22"/>
                <w:szCs w:val="22"/>
              </w:rPr>
            </w:pPr>
            <w:r>
              <w:rPr>
                <w:bCs/>
                <w:sz w:val="22"/>
                <w:szCs w:val="22"/>
              </w:rPr>
              <w:t>Bill Davenport</w:t>
            </w:r>
            <w:r w:rsidRPr="004F2A90" w:rsidR="00041CF0">
              <w:rPr>
                <w:bCs/>
                <w:sz w:val="22"/>
                <w:szCs w:val="22"/>
              </w:rPr>
              <w:t>, (202) 418-</w:t>
            </w:r>
            <w:r w:rsidR="009202D2">
              <w:rPr>
                <w:bCs/>
                <w:sz w:val="22"/>
                <w:szCs w:val="22"/>
              </w:rPr>
              <w:t>2500</w:t>
            </w:r>
          </w:p>
          <w:p w:rsidR="007A44F8" w:rsidRPr="004F2A90" w:rsidP="008A40F2" w14:paraId="73FDD687" w14:textId="57B46AAA">
            <w:pPr>
              <w:rPr>
                <w:bCs/>
                <w:sz w:val="22"/>
                <w:szCs w:val="22"/>
              </w:rPr>
            </w:pPr>
            <w:r>
              <w:rPr>
                <w:bCs/>
                <w:sz w:val="22"/>
                <w:szCs w:val="22"/>
              </w:rPr>
              <w:t>William.Davenport</w:t>
            </w:r>
            <w:r w:rsidRPr="004F2A90" w:rsidR="00041CF0">
              <w:rPr>
                <w:bCs/>
                <w:sz w:val="22"/>
                <w:szCs w:val="22"/>
              </w:rPr>
              <w:t>@fcc.gov</w:t>
            </w:r>
          </w:p>
          <w:p w:rsidR="008A40F2" w:rsidRPr="00A65E55" w:rsidP="008A40F2" w14:paraId="6C1BDBDF" w14:textId="77777777">
            <w:pPr>
              <w:rPr>
                <w:bCs/>
                <w:sz w:val="22"/>
                <w:szCs w:val="22"/>
              </w:rPr>
            </w:pPr>
          </w:p>
          <w:p w:rsidR="007A44F8" w:rsidRPr="008A3940" w:rsidP="00BB4E29" w14:paraId="03CEEA55" w14:textId="77777777">
            <w:pPr>
              <w:rPr>
                <w:b/>
                <w:sz w:val="22"/>
                <w:szCs w:val="22"/>
              </w:rPr>
            </w:pPr>
            <w:r w:rsidRPr="008A3940">
              <w:rPr>
                <w:b/>
                <w:sz w:val="22"/>
                <w:szCs w:val="22"/>
              </w:rPr>
              <w:t>For Immediate Release</w:t>
            </w:r>
          </w:p>
          <w:p w:rsidR="007A44F8" w:rsidRPr="004A729A" w:rsidP="00BB4E29" w14:paraId="34007D25" w14:textId="77777777">
            <w:pPr>
              <w:jc w:val="center"/>
              <w:rPr>
                <w:b/>
                <w:bCs/>
                <w:sz w:val="22"/>
                <w:szCs w:val="22"/>
              </w:rPr>
            </w:pPr>
          </w:p>
          <w:p w:rsidR="001A6DBB" w:rsidP="001A6DBB" w14:paraId="11CDCC1C" w14:textId="77777777">
            <w:pPr>
              <w:ind w:left="-86"/>
              <w:jc w:val="center"/>
              <w:rPr>
                <w:b/>
                <w:bCs/>
              </w:rPr>
            </w:pPr>
            <w:r w:rsidRPr="00723D05">
              <w:rPr>
                <w:b/>
                <w:bCs/>
              </w:rPr>
              <w:t xml:space="preserve">COMMISSIONER STARKS </w:t>
            </w:r>
            <w:r>
              <w:rPr>
                <w:b/>
                <w:bCs/>
              </w:rPr>
              <w:t xml:space="preserve">STATEMENT ON </w:t>
            </w:r>
          </w:p>
          <w:p w:rsidR="00B14793" w:rsidRPr="00723D05" w:rsidP="001A6DBB" w14:paraId="1F1C1595" w14:textId="46614C55">
            <w:pPr>
              <w:ind w:left="-86"/>
              <w:jc w:val="center"/>
              <w:rPr>
                <w:b/>
                <w:bCs/>
              </w:rPr>
            </w:pPr>
            <w:r>
              <w:rPr>
                <w:b/>
                <w:bCs/>
              </w:rPr>
              <w:t>NTIA’S SECTION 230 PETITION</w:t>
            </w:r>
          </w:p>
          <w:p w:rsidR="00B14793" w:rsidRPr="00723D05" w:rsidP="00B14793" w14:paraId="1374AC94" w14:textId="77777777"/>
          <w:p w:rsidR="00B14793" w:rsidRPr="00723D05" w:rsidP="00B14793" w14:paraId="7E0D6D1F" w14:textId="5401F533">
            <w:r w:rsidRPr="00723D05">
              <w:t xml:space="preserve">WASHINGTON, </w:t>
            </w:r>
            <w:r w:rsidR="00583B86">
              <w:t>July 2</w:t>
            </w:r>
            <w:r w:rsidR="00A22D4F">
              <w:t>7</w:t>
            </w:r>
            <w:r w:rsidRPr="00723D05">
              <w:t xml:space="preserve">, </w:t>
            </w:r>
            <w:r w:rsidRPr="00723D05" w:rsidR="00DF535C">
              <w:t>20</w:t>
            </w:r>
            <w:r w:rsidR="00DF535C">
              <w:t>20</w:t>
            </w:r>
            <w:r w:rsidRPr="00723D05">
              <w:t>—</w:t>
            </w:r>
            <w:r w:rsidR="00A22D4F">
              <w:t xml:space="preserve">Today, the </w:t>
            </w:r>
            <w:r w:rsidR="0021551A">
              <w:t>National Telecommunication</w:t>
            </w:r>
            <w:r w:rsidR="000725C8">
              <w:t>s</w:t>
            </w:r>
            <w:r w:rsidR="0021551A">
              <w:t xml:space="preserve"> &amp; Information Administration (NTIA) </w:t>
            </w:r>
            <w:r w:rsidR="00A22D4F">
              <w:t>filed a</w:t>
            </w:r>
            <w:r w:rsidR="0021551A">
              <w:t xml:space="preserve"> petition for rulemaking</w:t>
            </w:r>
            <w:r w:rsidR="00DA5801">
              <w:t xml:space="preserve"> </w:t>
            </w:r>
            <w:r w:rsidR="00A22D4F">
              <w:t>related</w:t>
            </w:r>
            <w:r w:rsidR="000C1A95">
              <w:t xml:space="preserve"> to</w:t>
            </w:r>
            <w:r w:rsidR="00DA5801">
              <w:t xml:space="preserve"> Section 230</w:t>
            </w:r>
            <w:r w:rsidR="000C1A95">
              <w:t xml:space="preserve"> of the Communications Decency Act</w:t>
            </w:r>
            <w:r w:rsidR="005101B4">
              <w:t xml:space="preserve"> of 1996</w:t>
            </w:r>
            <w:r w:rsidR="00644679">
              <w:t>,</w:t>
            </w:r>
            <w:r w:rsidR="00F85B7B">
              <w:t xml:space="preserve"> as required by President Trump’s </w:t>
            </w:r>
            <w:hyperlink r:id="rId5" w:history="1">
              <w:r w:rsidRPr="00F85B7B" w:rsidR="00F85B7B">
                <w:rPr>
                  <w:rStyle w:val="Hyperlink"/>
                </w:rPr>
                <w:t>Executive Order on Preventing Online Censorship</w:t>
              </w:r>
            </w:hyperlink>
            <w:r w:rsidR="00A22D4F">
              <w:t xml:space="preserve">. </w:t>
            </w:r>
            <w:r w:rsidR="00F85B7B">
              <w:t xml:space="preserve">In response, </w:t>
            </w:r>
            <w:r w:rsidRPr="00723D05" w:rsidR="00A22D4F">
              <w:t xml:space="preserve">FCC Commissioner Geoffrey Starks </w:t>
            </w:r>
            <w:r w:rsidR="00A22D4F">
              <w:t>issued the following statement</w:t>
            </w:r>
            <w:r w:rsidR="00F85B7B">
              <w:t xml:space="preserve">: </w:t>
            </w:r>
          </w:p>
          <w:p w:rsidR="00B14793" w:rsidRPr="00644679" w:rsidP="00B14793" w14:paraId="642049C7" w14:textId="77777777">
            <w:pPr>
              <w:rPr>
                <w:b/>
                <w:bCs/>
              </w:rPr>
            </w:pPr>
          </w:p>
          <w:p w:rsidR="009F6EFC" w:rsidP="00DF6794" w14:paraId="6773C061" w14:textId="4C9D8715">
            <w:pPr>
              <w:ind w:firstLine="720"/>
              <w:rPr>
                <w:bCs/>
              </w:rPr>
            </w:pPr>
            <w:r w:rsidRPr="00644679">
              <w:t>“</w:t>
            </w:r>
            <w:r w:rsidRPr="00644679" w:rsidR="00B23153">
              <w:t xml:space="preserve">The </w:t>
            </w:r>
            <w:r w:rsidRPr="00644679">
              <w:t xml:space="preserve">rules NTIA </w:t>
            </w:r>
            <w:r w:rsidR="00BE65D2">
              <w:t xml:space="preserve">has </w:t>
            </w:r>
            <w:r w:rsidRPr="00644679">
              <w:t>propose</w:t>
            </w:r>
            <w:r w:rsidR="00BE65D2">
              <w:t>d</w:t>
            </w:r>
            <w:r w:rsidRPr="00644679">
              <w:t xml:space="preserve"> are </w:t>
            </w:r>
            <w:r w:rsidRPr="00644679" w:rsidR="00B23153">
              <w:t>ill-advised</w:t>
            </w:r>
            <w:r w:rsidR="00707381">
              <w:t xml:space="preserve">, </w:t>
            </w:r>
            <w:r w:rsidRPr="00617407" w:rsidR="00617407">
              <w:t>and the Commission should dispose of this Petition as quickly as possible</w:t>
            </w:r>
            <w:r w:rsidRPr="00644679" w:rsidR="00B23153">
              <w:t>.</w:t>
            </w:r>
            <w:r w:rsidRPr="00364706" w:rsidR="00B23153">
              <w:t xml:space="preserve"> </w:t>
            </w:r>
            <w:r w:rsidR="007E62EF">
              <w:rPr>
                <w:bCs/>
              </w:rPr>
              <w:t>As a threshold matter</w:t>
            </w:r>
            <w:r w:rsidR="00B23153">
              <w:rPr>
                <w:bCs/>
              </w:rPr>
              <w:t xml:space="preserve">, </w:t>
            </w:r>
            <w:r w:rsidR="005C3B1A">
              <w:rPr>
                <w:color w:val="000000" w:themeColor="text1"/>
              </w:rPr>
              <w:t xml:space="preserve">NTIA </w:t>
            </w:r>
            <w:r w:rsidR="00122D75">
              <w:rPr>
                <w:color w:val="000000" w:themeColor="text1"/>
              </w:rPr>
              <w:t>has not made the case</w:t>
            </w:r>
            <w:r w:rsidR="00FA1E9A">
              <w:rPr>
                <w:color w:val="000000" w:themeColor="text1"/>
              </w:rPr>
              <w:t xml:space="preserve"> </w:t>
            </w:r>
            <w:r w:rsidR="005C3B1A">
              <w:rPr>
                <w:color w:val="000000" w:themeColor="text1"/>
              </w:rPr>
              <w:t xml:space="preserve">that </w:t>
            </w:r>
            <w:r w:rsidR="001D45EC">
              <w:rPr>
                <w:color w:val="000000" w:themeColor="text1"/>
              </w:rPr>
              <w:t xml:space="preserve">Congress </w:t>
            </w:r>
            <w:r w:rsidR="00434FD5">
              <w:rPr>
                <w:color w:val="000000" w:themeColor="text1"/>
              </w:rPr>
              <w:t>gave</w:t>
            </w:r>
            <w:r w:rsidR="001D45EC">
              <w:rPr>
                <w:color w:val="000000" w:themeColor="text1"/>
              </w:rPr>
              <w:t xml:space="preserve"> the FCC any role </w:t>
            </w:r>
            <w:r w:rsidR="00603BB1">
              <w:rPr>
                <w:color w:val="000000" w:themeColor="text1"/>
              </w:rPr>
              <w:t>here</w:t>
            </w:r>
            <w:r w:rsidR="00603BB1">
              <w:rPr>
                <w:color w:val="000000" w:themeColor="text1"/>
              </w:rPr>
              <w:t xml:space="preserve">. </w:t>
            </w:r>
            <w:r w:rsidR="00603BB1">
              <w:rPr>
                <w:color w:val="000000" w:themeColor="text1"/>
              </w:rPr>
              <w:t>Section 230 is best understood as it has long been understood: as an instruction to courts about</w:t>
            </w:r>
            <w:r w:rsidR="00961370">
              <w:rPr>
                <w:color w:val="000000" w:themeColor="text1"/>
              </w:rPr>
              <w:t xml:space="preserve"> when liability should not be imposed.  </w:t>
            </w:r>
          </w:p>
          <w:p w:rsidR="001F6768" w:rsidP="00B871AA" w14:paraId="7EE616FE" w14:textId="0F1E36C7"/>
          <w:p w:rsidR="002A6F6F" w:rsidP="0034187B" w14:paraId="5D7B174F" w14:textId="7473A29A">
            <w:pPr>
              <w:ind w:firstLine="720"/>
              <w:rPr>
                <w:bCs/>
              </w:rPr>
            </w:pPr>
            <w:r>
              <w:t>“</w:t>
            </w:r>
            <w:r w:rsidR="00052BA5">
              <w:t>The proposed rules themselves are troubling</w:t>
            </w:r>
            <w:r w:rsidR="00052BA5">
              <w:t xml:space="preserve">. </w:t>
            </w:r>
            <w:r w:rsidR="00DE3175">
              <w:t xml:space="preserve">Among other substantive problems, NTIA seems to have failed to grasp how vast and diverse the ecosystem of </w:t>
            </w:r>
            <w:r w:rsidR="0057369F">
              <w:t>interactive computer services is</w:t>
            </w:r>
            <w:r w:rsidR="0057369F">
              <w:t xml:space="preserve">. </w:t>
            </w:r>
            <w:r w:rsidR="00617407">
              <w:rPr>
                <w:bCs/>
              </w:rPr>
              <w:t>Every comment section on the Internet would be subject to scrutiny</w:t>
            </w:r>
            <w:r w:rsidR="00617407">
              <w:rPr>
                <w:bCs/>
              </w:rPr>
              <w:t>.</w:t>
            </w:r>
            <w:r w:rsidR="00263DA2">
              <w:rPr>
                <w:bCs/>
              </w:rPr>
              <w:t xml:space="preserve"> </w:t>
            </w:r>
            <w:r w:rsidR="00263DA2">
              <w:rPr>
                <w:bCs/>
              </w:rPr>
              <w:t>Imposing intermediary liability on those service</w:t>
            </w:r>
            <w:r w:rsidR="00C3110D">
              <w:rPr>
                <w:bCs/>
              </w:rPr>
              <w:t>s</w:t>
            </w:r>
            <w:r>
              <w:rPr>
                <w:bCs/>
              </w:rPr>
              <w:t>—or creating a</w:t>
            </w:r>
            <w:r w:rsidR="00617407">
              <w:rPr>
                <w:bCs/>
              </w:rPr>
              <w:t>n environment in which</w:t>
            </w:r>
            <w:r>
              <w:rPr>
                <w:bCs/>
              </w:rPr>
              <w:t xml:space="preserve"> those services have an incentive not to moderate content at all—would </w:t>
            </w:r>
            <w:r w:rsidR="00617407">
              <w:rPr>
                <w:bCs/>
              </w:rPr>
              <w:t>prove</w:t>
            </w:r>
            <w:r>
              <w:rPr>
                <w:bCs/>
              </w:rPr>
              <w:t xml:space="preserve"> devastating to competition</w:t>
            </w:r>
            <w:r w:rsidR="0034561A">
              <w:rPr>
                <w:bCs/>
              </w:rPr>
              <w:t xml:space="preserve">, diversity, and vibrant public spaces online.  </w:t>
            </w:r>
          </w:p>
          <w:p w:rsidR="004A0F74" w:rsidP="00625B85" w14:paraId="1ABE5EB0" w14:textId="144333DF">
            <w:pPr>
              <w:ind w:firstLine="720"/>
              <w:rPr>
                <w:bCs/>
              </w:rPr>
            </w:pPr>
          </w:p>
          <w:p w:rsidR="00DF6794" w:rsidP="00644679" w14:paraId="1085232E" w14:textId="52540BE4">
            <w:pPr>
              <w:ind w:left="-17" w:firstLine="720"/>
              <w:rPr>
                <w:bCs/>
              </w:rPr>
            </w:pPr>
            <w:r>
              <w:rPr>
                <w:bCs/>
              </w:rPr>
              <w:t>“</w:t>
            </w:r>
            <w:r w:rsidR="00145DA5">
              <w:rPr>
                <w:bCs/>
              </w:rPr>
              <w:t xml:space="preserve">I continue to believe that </w:t>
            </w:r>
            <w:r w:rsidR="002B2B63">
              <w:rPr>
                <w:bCs/>
              </w:rPr>
              <w:t xml:space="preserve">these rules reflect </w:t>
            </w:r>
            <w:r w:rsidR="00265822">
              <w:rPr>
                <w:bCs/>
              </w:rPr>
              <w:t>the President’s</w:t>
            </w:r>
            <w:r w:rsidR="002B2B63">
              <w:rPr>
                <w:bCs/>
              </w:rPr>
              <w:t xml:space="preserve"> attempt at retaliation and intimidation</w:t>
            </w:r>
            <w:r w:rsidR="00B871AA">
              <w:rPr>
                <w:bCs/>
              </w:rPr>
              <w:t>—</w:t>
            </w:r>
            <w:r w:rsidR="007D4125">
              <w:rPr>
                <w:bCs/>
              </w:rPr>
              <w:t xml:space="preserve">at the very time when social media </w:t>
            </w:r>
            <w:r w:rsidR="00A76A9C">
              <w:rPr>
                <w:bCs/>
              </w:rPr>
              <w:t xml:space="preserve">companies’ </w:t>
            </w:r>
            <w:r w:rsidR="00CF56DE">
              <w:rPr>
                <w:bCs/>
              </w:rPr>
              <w:t>decisions</w:t>
            </w:r>
            <w:r w:rsidR="007D4125">
              <w:rPr>
                <w:bCs/>
              </w:rPr>
              <w:t xml:space="preserve"> </w:t>
            </w:r>
            <w:r w:rsidR="001A44C6">
              <w:rPr>
                <w:bCs/>
              </w:rPr>
              <w:t xml:space="preserve">could impact </w:t>
            </w:r>
            <w:r w:rsidR="007D4125">
              <w:rPr>
                <w:bCs/>
              </w:rPr>
              <w:t>his own electoral future</w:t>
            </w:r>
            <w:r w:rsidR="00E25EA2">
              <w:rPr>
                <w:bCs/>
              </w:rPr>
              <w:t xml:space="preserve">. </w:t>
            </w:r>
            <w:r w:rsidR="00FA1E9A">
              <w:rPr>
                <w:bCs/>
              </w:rPr>
              <w:t xml:space="preserve">This </w:t>
            </w:r>
            <w:r w:rsidR="00AD0658">
              <w:rPr>
                <w:bCs/>
              </w:rPr>
              <w:t>dark cloud over online free speech will cast a lingering shadow o</w:t>
            </w:r>
            <w:r w:rsidR="00A545D9">
              <w:rPr>
                <w:bCs/>
              </w:rPr>
              <w:t>n</w:t>
            </w:r>
            <w:r w:rsidR="00AD0658">
              <w:rPr>
                <w:bCs/>
              </w:rPr>
              <w:t xml:space="preserve"> our elections</w:t>
            </w:r>
            <w:r w:rsidR="00AD0658">
              <w:rPr>
                <w:bCs/>
              </w:rPr>
              <w:t xml:space="preserve">. </w:t>
            </w:r>
            <w:r w:rsidR="00DE1447">
              <w:rPr>
                <w:bCs/>
              </w:rPr>
              <w:t>The FCC should act quickly to end this unfortunate detour and get back to the critical work of closing the digital divide.</w:t>
            </w:r>
          </w:p>
          <w:p w:rsidR="00DF6794" w:rsidP="00DF6794" w14:paraId="36674454" w14:textId="77777777">
            <w:pPr>
              <w:ind w:firstLine="720"/>
              <w:rPr>
                <w:bCs/>
              </w:rPr>
            </w:pPr>
          </w:p>
          <w:p w:rsidR="00B14793" w:rsidP="00DF6794" w14:paraId="79A0D7F9" w14:textId="341553AC">
            <w:pPr>
              <w:ind w:firstLine="720"/>
              <w:rPr>
                <w:bCs/>
              </w:rPr>
            </w:pPr>
            <w:r>
              <w:rPr>
                <w:bCs/>
              </w:rPr>
              <w:t>“</w:t>
            </w:r>
            <w:r w:rsidR="00DF6794">
              <w:rPr>
                <w:bCs/>
              </w:rPr>
              <w:t xml:space="preserve">Even if there were a role for the FCC, adopting these rules </w:t>
            </w:r>
            <w:r w:rsidR="00F47B57">
              <w:rPr>
                <w:bCs/>
              </w:rPr>
              <w:t xml:space="preserve">now </w:t>
            </w:r>
            <w:r w:rsidR="00DF6794">
              <w:rPr>
                <w:bCs/>
              </w:rPr>
              <w:t>would be a terrible idea</w:t>
            </w:r>
            <w:r w:rsidR="00DF6794">
              <w:rPr>
                <w:bCs/>
              </w:rPr>
              <w:t xml:space="preserve">. </w:t>
            </w:r>
            <w:r w:rsidRPr="00CE7CF5" w:rsidR="00DF6794">
              <w:t xml:space="preserve">Congress laid out </w:t>
            </w:r>
            <w:r w:rsidR="00DF6794">
              <w:t>Section 230’s</w:t>
            </w:r>
            <w:r w:rsidRPr="00CE7CF5" w:rsidR="00DF6794">
              <w:t xml:space="preserve"> original scope, </w:t>
            </w:r>
            <w:r w:rsidR="00DF6794">
              <w:t>and</w:t>
            </w:r>
            <w:r w:rsidRPr="00CE7CF5" w:rsidR="00DF6794">
              <w:t xml:space="preserve"> Congress should decide whether to change it</w:t>
            </w:r>
            <w:r w:rsidRPr="00CE7CF5" w:rsidR="00DF6794">
              <w:t xml:space="preserve">. </w:t>
            </w:r>
            <w:r w:rsidR="00DF6794">
              <w:t xml:space="preserve">In fact, members are already </w:t>
            </w:r>
            <w:r w:rsidR="00DF6794">
              <w:rPr>
                <w:bCs/>
              </w:rPr>
              <w:t>actively considering reform</w:t>
            </w:r>
            <w:r w:rsidR="00DF6794">
              <w:rPr>
                <w:bCs/>
              </w:rPr>
              <w:t>.</w:t>
            </w:r>
            <w:r w:rsidR="00B871AA">
              <w:rPr>
                <w:bCs/>
              </w:rPr>
              <w:t xml:space="preserve"> </w:t>
            </w:r>
            <w:r w:rsidR="00DF6794">
              <w:rPr>
                <w:bCs/>
              </w:rPr>
              <w:t xml:space="preserve">Tomorrow morning, the Senate Subcommittee on Communications, Technology, Innovation, and the Internet will host a hearing on </w:t>
            </w:r>
            <w:r w:rsidR="007439E9">
              <w:rPr>
                <w:bCs/>
              </w:rPr>
              <w:t>‘</w:t>
            </w:r>
            <w:hyperlink r:id="rId6" w:history="1">
              <w:r w:rsidRPr="00B90001" w:rsidR="00DF6794">
                <w:rPr>
                  <w:rStyle w:val="Hyperlink"/>
                  <w:bCs/>
                </w:rPr>
                <w:t>The PACT Act and Section 230</w:t>
              </w:r>
            </w:hyperlink>
            <w:r w:rsidR="00DF6794">
              <w:rPr>
                <w:bCs/>
              </w:rPr>
              <w:t>.</w:t>
            </w:r>
            <w:r w:rsidR="007439E9">
              <w:rPr>
                <w:bCs/>
              </w:rPr>
              <w:t>’</w:t>
            </w:r>
            <w:r w:rsidR="00B871AA">
              <w:rPr>
                <w:bCs/>
              </w:rPr>
              <w:t xml:space="preserve"> </w:t>
            </w:r>
            <w:r w:rsidR="00DF6794">
              <w:rPr>
                <w:bCs/>
              </w:rPr>
              <w:t>There is no good reason for the FCC to insert itself into that process.</w:t>
            </w:r>
            <w:r w:rsidR="00DE1447">
              <w:rPr>
                <w:bCs/>
              </w:rPr>
              <w:t>”</w:t>
            </w:r>
          </w:p>
          <w:p w:rsidR="00FA1E9A" w:rsidRPr="00723D05" w:rsidP="00B871AA" w14:paraId="2ED98F55" w14:textId="77777777">
            <w:pPr>
              <w:ind w:firstLine="720"/>
            </w:pPr>
          </w:p>
          <w:p w:rsidR="00B14793" w:rsidP="00B14793" w14:paraId="2A8A52C9" w14:textId="11A06DE7">
            <w:pPr>
              <w:pStyle w:val="NormalWeb"/>
              <w:jc w:val="center"/>
            </w:pPr>
            <w:r w:rsidRPr="00723D05">
              <w:t>###</w:t>
            </w:r>
          </w:p>
          <w:p w:rsidR="00DE1447" w:rsidRPr="00723D05" w:rsidP="00B14793" w14:paraId="52A50212" w14:textId="77777777">
            <w:pPr>
              <w:pStyle w:val="NormalWeb"/>
              <w:jc w:val="center"/>
            </w:pPr>
          </w:p>
          <w:p w:rsidR="00B14793" w:rsidRPr="00B14793" w:rsidP="00B14793" w14:paraId="1796AF15" w14:textId="77777777">
            <w:pPr>
              <w:pStyle w:val="NormalWeb"/>
              <w:contextualSpacing/>
              <w:jc w:val="center"/>
              <w:rPr>
                <w:b/>
                <w:bCs/>
                <w:sz w:val="20"/>
              </w:rPr>
            </w:pPr>
            <w:r w:rsidRPr="00B14793">
              <w:rPr>
                <w:b/>
                <w:bCs/>
                <w:sz w:val="20"/>
              </w:rPr>
              <w:t xml:space="preserve">Office of Commissioner Geoffrey Starks: (202) 418-2500 </w:t>
            </w:r>
          </w:p>
          <w:p w:rsidR="00B14793" w:rsidRPr="00B14793" w:rsidP="00B14793" w14:paraId="0AC765BD" w14:textId="77777777">
            <w:pPr>
              <w:pStyle w:val="NormalWeb"/>
              <w:contextualSpacing/>
              <w:jc w:val="center"/>
              <w:rPr>
                <w:b/>
                <w:bCs/>
                <w:sz w:val="20"/>
              </w:rPr>
            </w:pPr>
            <w:r w:rsidRPr="00B14793">
              <w:rPr>
                <w:b/>
                <w:bCs/>
                <w:sz w:val="20"/>
              </w:rPr>
              <w:t>ASL Videophone: (844) 432-2275</w:t>
            </w:r>
            <w:r w:rsidRPr="00B14793">
              <w:rPr>
                <w:b/>
                <w:bCs/>
                <w:sz w:val="20"/>
              </w:rPr>
              <w:br/>
              <w:t>TTY: (888) 835-5322</w:t>
            </w:r>
            <w:r w:rsidRPr="00B14793">
              <w:rPr>
                <w:b/>
                <w:bCs/>
                <w:sz w:val="20"/>
              </w:rPr>
              <w:br/>
              <w:t xml:space="preserve">Twitter: @GeoffreyStarks </w:t>
            </w:r>
          </w:p>
          <w:p w:rsidR="00B14793" w:rsidRPr="00B14793" w:rsidP="00B14793" w14:paraId="1E96C47A" w14:textId="77777777">
            <w:pPr>
              <w:pStyle w:val="NormalWeb"/>
              <w:contextualSpacing/>
              <w:jc w:val="center"/>
              <w:rPr>
                <w:sz w:val="20"/>
              </w:rPr>
            </w:pPr>
            <w:r w:rsidRPr="00B14793">
              <w:rPr>
                <w:b/>
                <w:bCs/>
                <w:sz w:val="20"/>
              </w:rPr>
              <w:t>www.fcc.gov/about/leadership/geoffrey-starks</w:t>
            </w:r>
          </w:p>
          <w:p w:rsidR="0069420F" w:rsidRPr="00EE0E90" w:rsidP="00850E26" w14:paraId="18FC345F" w14:textId="77777777">
            <w:pPr>
              <w:ind w:right="72"/>
              <w:jc w:val="center"/>
              <w:rPr>
                <w:b/>
                <w:bCs/>
                <w:sz w:val="18"/>
                <w:szCs w:val="18"/>
              </w:rPr>
            </w:pPr>
          </w:p>
          <w:p w:rsidR="00EE0E90" w:rsidRPr="00EF729B" w:rsidP="00850E26" w14:paraId="1E71CEE5" w14:textId="77777777">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r w14:paraId="558DBF96" w14:textId="77777777" w:rsidTr="006D5D22">
        <w:tblPrEx>
          <w:tblW w:w="0" w:type="auto"/>
          <w:tblLook w:val="0000"/>
        </w:tblPrEx>
        <w:trPr>
          <w:trHeight w:val="2181"/>
        </w:trPr>
        <w:tc>
          <w:tcPr>
            <w:tcW w:w="8856" w:type="dxa"/>
          </w:tcPr>
          <w:p w:rsidR="00B13A16" w:rsidP="00644679" w14:paraId="1BEFB209" w14:textId="77777777">
            <w:pPr>
              <w:rPr>
                <w:b/>
                <w:i/>
                <w:noProof/>
                <w:sz w:val="28"/>
                <w:szCs w:val="28"/>
              </w:rPr>
            </w:pPr>
          </w:p>
        </w:tc>
      </w:tr>
    </w:tbl>
    <w:p w:rsidR="00D24C3D" w:rsidRPr="007528A5" w:rsidP="00B14793" w14:paraId="16C4A6F5" w14:textId="77777777">
      <w:pPr>
        <w:rPr>
          <w:b/>
          <w:bCs/>
          <w:sz w:val="2"/>
          <w:szCs w:val="2"/>
        </w:rPr>
      </w:pPr>
    </w:p>
    <w:sectPr w:rsidSect="008A40F2">
      <w:pgSz w:w="12240" w:h="15840"/>
      <w:pgMar w:top="15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Segoe UI">
    <w:altName w:val="Sylfaen"/>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abstractNum w:abstractNumId="1">
    <w:nsid w:val="50C67853"/>
    <w:multiLevelType w:val="hybridMultilevel"/>
    <w:tmpl w:val="A6127864"/>
    <w:lvl w:ilvl="0">
      <w:start w:val="0"/>
      <w:numFmt w:val="bullet"/>
      <w:lvlText w:val="•"/>
      <w:lvlJc w:val="left"/>
      <w:pPr>
        <w:ind w:left="1080" w:hanging="72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513C3451"/>
    <w:multiLevelType w:val="hybridMultilevel"/>
    <w:tmpl w:val="80B4EF0A"/>
    <w:lvl w:ilvl="0">
      <w:start w:val="1"/>
      <w:numFmt w:val="bullet"/>
      <w:lvlText w:val=""/>
      <w:lvlJc w:val="left"/>
      <w:pPr>
        <w:ind w:left="1080" w:hanging="720"/>
      </w:pPr>
      <w:rPr>
        <w:rFonts w:ascii="Symbol" w:hAnsi="Symbol" w:hint="default"/>
      </w:rPr>
    </w:lvl>
    <w:lvl w:ilvl="1">
      <w:start w:val="1"/>
      <w:numFmt w:val="bullet"/>
      <w:lvlText w:val=""/>
      <w:lvlJc w:val="left"/>
      <w:pPr>
        <w:ind w:left="1800" w:hanging="720"/>
      </w:pPr>
      <w:rPr>
        <w:rFonts w:ascii="Symbol" w:hAnsi="Symbo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60FC7F50"/>
    <w:multiLevelType w:val="hybridMultilevel"/>
    <w:tmpl w:val="AA3E7CD4"/>
    <w:lvl w:ilvl="0">
      <w:start w:val="1"/>
      <w:numFmt w:val="bullet"/>
      <w:lvlText w:val=""/>
      <w:lvlJc w:val="left"/>
      <w:pPr>
        <w:ind w:left="1080" w:hanging="720"/>
      </w:pPr>
      <w:rPr>
        <w:rFonts w:ascii="Symbol" w:hAnsi="Symbol" w:hint="default"/>
      </w:rPr>
    </w:lvl>
    <w:lvl w:ilvl="1">
      <w:start w:val="0"/>
      <w:numFmt w:val="bullet"/>
      <w:lvlText w:val="•"/>
      <w:lvlJc w:val="left"/>
      <w:pPr>
        <w:ind w:left="1800" w:hanging="720"/>
      </w:pPr>
      <w:rPr>
        <w:rFonts w:ascii="Times New Roman" w:eastAsia="Times New Roman" w:hAnsi="Times New Roman" w:cs="Times New Roman"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72E46687"/>
    <w:multiLevelType w:val="hybridMultilevel"/>
    <w:tmpl w:val="23F6F0C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7BBE6AFE"/>
    <w:multiLevelType w:val="hybridMultilevel"/>
    <w:tmpl w:val="BBD4355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1A2"/>
    <w:rsid w:val="00014324"/>
    <w:rsid w:val="0002500C"/>
    <w:rsid w:val="000311FC"/>
    <w:rsid w:val="00040127"/>
    <w:rsid w:val="00041CF0"/>
    <w:rsid w:val="00043A0B"/>
    <w:rsid w:val="00045BE2"/>
    <w:rsid w:val="00046412"/>
    <w:rsid w:val="0005168C"/>
    <w:rsid w:val="00052BA5"/>
    <w:rsid w:val="00055EDC"/>
    <w:rsid w:val="00065E2D"/>
    <w:rsid w:val="00067CE8"/>
    <w:rsid w:val="000725C8"/>
    <w:rsid w:val="00072D1A"/>
    <w:rsid w:val="00081232"/>
    <w:rsid w:val="00091E65"/>
    <w:rsid w:val="0009419E"/>
    <w:rsid w:val="00096D4A"/>
    <w:rsid w:val="000A0F4D"/>
    <w:rsid w:val="000A38EA"/>
    <w:rsid w:val="000C1A95"/>
    <w:rsid w:val="000C1E47"/>
    <w:rsid w:val="000C26F3"/>
    <w:rsid w:val="000E049E"/>
    <w:rsid w:val="0010799B"/>
    <w:rsid w:val="00117DB2"/>
    <w:rsid w:val="00122D75"/>
    <w:rsid w:val="00123ED2"/>
    <w:rsid w:val="00125BE0"/>
    <w:rsid w:val="00142C13"/>
    <w:rsid w:val="001433D9"/>
    <w:rsid w:val="00145DA5"/>
    <w:rsid w:val="00152776"/>
    <w:rsid w:val="00153222"/>
    <w:rsid w:val="00154576"/>
    <w:rsid w:val="0015548A"/>
    <w:rsid w:val="001577D3"/>
    <w:rsid w:val="0017282E"/>
    <w:rsid w:val="001733A6"/>
    <w:rsid w:val="001865A9"/>
    <w:rsid w:val="00187DB2"/>
    <w:rsid w:val="00193C1D"/>
    <w:rsid w:val="001A3773"/>
    <w:rsid w:val="001A44C6"/>
    <w:rsid w:val="001A6DBB"/>
    <w:rsid w:val="001B20BB"/>
    <w:rsid w:val="001C4370"/>
    <w:rsid w:val="001D2D68"/>
    <w:rsid w:val="001D3779"/>
    <w:rsid w:val="001D45EC"/>
    <w:rsid w:val="001F0469"/>
    <w:rsid w:val="001F6768"/>
    <w:rsid w:val="00203A98"/>
    <w:rsid w:val="00206EDD"/>
    <w:rsid w:val="0021247E"/>
    <w:rsid w:val="002146F6"/>
    <w:rsid w:val="0021551A"/>
    <w:rsid w:val="00216D4B"/>
    <w:rsid w:val="00226C88"/>
    <w:rsid w:val="00231C32"/>
    <w:rsid w:val="002344F7"/>
    <w:rsid w:val="00240345"/>
    <w:rsid w:val="002421F0"/>
    <w:rsid w:val="00243670"/>
    <w:rsid w:val="002439FC"/>
    <w:rsid w:val="00247274"/>
    <w:rsid w:val="002548DA"/>
    <w:rsid w:val="00261F1D"/>
    <w:rsid w:val="00263DA2"/>
    <w:rsid w:val="00265822"/>
    <w:rsid w:val="00266966"/>
    <w:rsid w:val="00271D31"/>
    <w:rsid w:val="00277A89"/>
    <w:rsid w:val="00285C36"/>
    <w:rsid w:val="00294C0C"/>
    <w:rsid w:val="002958F4"/>
    <w:rsid w:val="002A0934"/>
    <w:rsid w:val="002A3619"/>
    <w:rsid w:val="002A6F6F"/>
    <w:rsid w:val="002B1013"/>
    <w:rsid w:val="002B2B63"/>
    <w:rsid w:val="002B68DA"/>
    <w:rsid w:val="002C1982"/>
    <w:rsid w:val="002D03E5"/>
    <w:rsid w:val="002E165B"/>
    <w:rsid w:val="002E3F1D"/>
    <w:rsid w:val="002F1275"/>
    <w:rsid w:val="002F31D0"/>
    <w:rsid w:val="002F5617"/>
    <w:rsid w:val="002F72AC"/>
    <w:rsid w:val="00300359"/>
    <w:rsid w:val="0031773E"/>
    <w:rsid w:val="00320A71"/>
    <w:rsid w:val="00322011"/>
    <w:rsid w:val="00333871"/>
    <w:rsid w:val="0034187B"/>
    <w:rsid w:val="003429C1"/>
    <w:rsid w:val="0034561A"/>
    <w:rsid w:val="00347716"/>
    <w:rsid w:val="003506E1"/>
    <w:rsid w:val="00350E1E"/>
    <w:rsid w:val="00364706"/>
    <w:rsid w:val="003727E3"/>
    <w:rsid w:val="0038161A"/>
    <w:rsid w:val="0038474F"/>
    <w:rsid w:val="00385A93"/>
    <w:rsid w:val="003910F1"/>
    <w:rsid w:val="00391DD1"/>
    <w:rsid w:val="003C38F3"/>
    <w:rsid w:val="003E42FC"/>
    <w:rsid w:val="003E5991"/>
    <w:rsid w:val="003F344A"/>
    <w:rsid w:val="00403FF0"/>
    <w:rsid w:val="00414989"/>
    <w:rsid w:val="004174B3"/>
    <w:rsid w:val="0042046D"/>
    <w:rsid w:val="0042116E"/>
    <w:rsid w:val="00425AEF"/>
    <w:rsid w:val="00426518"/>
    <w:rsid w:val="00427B06"/>
    <w:rsid w:val="00434FD5"/>
    <w:rsid w:val="00441F59"/>
    <w:rsid w:val="00444E07"/>
    <w:rsid w:val="00444FA9"/>
    <w:rsid w:val="00452368"/>
    <w:rsid w:val="00461226"/>
    <w:rsid w:val="004714E6"/>
    <w:rsid w:val="00473E9C"/>
    <w:rsid w:val="00477FFC"/>
    <w:rsid w:val="00480099"/>
    <w:rsid w:val="00480975"/>
    <w:rsid w:val="00485593"/>
    <w:rsid w:val="004931CA"/>
    <w:rsid w:val="004941A2"/>
    <w:rsid w:val="00497858"/>
    <w:rsid w:val="004A0F74"/>
    <w:rsid w:val="004A729A"/>
    <w:rsid w:val="004B0B8A"/>
    <w:rsid w:val="004B4FEA"/>
    <w:rsid w:val="004C0ADA"/>
    <w:rsid w:val="004C2F19"/>
    <w:rsid w:val="004C433E"/>
    <w:rsid w:val="004C4512"/>
    <w:rsid w:val="004C4F36"/>
    <w:rsid w:val="004C51E9"/>
    <w:rsid w:val="004D3237"/>
    <w:rsid w:val="004D3D85"/>
    <w:rsid w:val="004E2BD8"/>
    <w:rsid w:val="004F0F1F"/>
    <w:rsid w:val="004F2A90"/>
    <w:rsid w:val="005022AA"/>
    <w:rsid w:val="00504845"/>
    <w:rsid w:val="0050754F"/>
    <w:rsid w:val="0050757F"/>
    <w:rsid w:val="005101B4"/>
    <w:rsid w:val="00516AD2"/>
    <w:rsid w:val="0052322A"/>
    <w:rsid w:val="00545DAE"/>
    <w:rsid w:val="0055296E"/>
    <w:rsid w:val="00555EBE"/>
    <w:rsid w:val="00570E86"/>
    <w:rsid w:val="005719BB"/>
    <w:rsid w:val="00571B83"/>
    <w:rsid w:val="00572749"/>
    <w:rsid w:val="0057369F"/>
    <w:rsid w:val="00575A00"/>
    <w:rsid w:val="00581C49"/>
    <w:rsid w:val="00583B86"/>
    <w:rsid w:val="00586417"/>
    <w:rsid w:val="0058673C"/>
    <w:rsid w:val="005A7972"/>
    <w:rsid w:val="005B17E7"/>
    <w:rsid w:val="005B2643"/>
    <w:rsid w:val="005B7DCE"/>
    <w:rsid w:val="005C3B1A"/>
    <w:rsid w:val="005C5CE8"/>
    <w:rsid w:val="005D17FD"/>
    <w:rsid w:val="005E6721"/>
    <w:rsid w:val="005F0D55"/>
    <w:rsid w:val="005F183E"/>
    <w:rsid w:val="00600DDA"/>
    <w:rsid w:val="00603A30"/>
    <w:rsid w:val="00603BB1"/>
    <w:rsid w:val="00604211"/>
    <w:rsid w:val="0061280E"/>
    <w:rsid w:val="00613498"/>
    <w:rsid w:val="00613530"/>
    <w:rsid w:val="00617407"/>
    <w:rsid w:val="00617B94"/>
    <w:rsid w:val="00620BED"/>
    <w:rsid w:val="00621347"/>
    <w:rsid w:val="00625B85"/>
    <w:rsid w:val="006415B4"/>
    <w:rsid w:val="00644679"/>
    <w:rsid w:val="00644E3D"/>
    <w:rsid w:val="00647854"/>
    <w:rsid w:val="00651B9E"/>
    <w:rsid w:val="00652019"/>
    <w:rsid w:val="00655B8B"/>
    <w:rsid w:val="00657EC9"/>
    <w:rsid w:val="00660B82"/>
    <w:rsid w:val="00665633"/>
    <w:rsid w:val="00674C86"/>
    <w:rsid w:val="0068015E"/>
    <w:rsid w:val="006861AB"/>
    <w:rsid w:val="00686B89"/>
    <w:rsid w:val="0069420F"/>
    <w:rsid w:val="00697EFE"/>
    <w:rsid w:val="006A2FC5"/>
    <w:rsid w:val="006A7D75"/>
    <w:rsid w:val="006B0A70"/>
    <w:rsid w:val="006B606A"/>
    <w:rsid w:val="006C33AF"/>
    <w:rsid w:val="006D1728"/>
    <w:rsid w:val="006D5D22"/>
    <w:rsid w:val="006E0324"/>
    <w:rsid w:val="006E05CF"/>
    <w:rsid w:val="006E4A76"/>
    <w:rsid w:val="006F1DBD"/>
    <w:rsid w:val="00700556"/>
    <w:rsid w:val="00704FC6"/>
    <w:rsid w:val="0070589A"/>
    <w:rsid w:val="00707381"/>
    <w:rsid w:val="007167DD"/>
    <w:rsid w:val="007233D1"/>
    <w:rsid w:val="00723D05"/>
    <w:rsid w:val="00724493"/>
    <w:rsid w:val="0072478B"/>
    <w:rsid w:val="00726A2F"/>
    <w:rsid w:val="00733909"/>
    <w:rsid w:val="0073414D"/>
    <w:rsid w:val="00741CE0"/>
    <w:rsid w:val="007439E9"/>
    <w:rsid w:val="00746E4B"/>
    <w:rsid w:val="007475A1"/>
    <w:rsid w:val="0075235E"/>
    <w:rsid w:val="007528A5"/>
    <w:rsid w:val="007609EA"/>
    <w:rsid w:val="007732CC"/>
    <w:rsid w:val="00774079"/>
    <w:rsid w:val="00776FF0"/>
    <w:rsid w:val="0077752B"/>
    <w:rsid w:val="00777DDB"/>
    <w:rsid w:val="0078305E"/>
    <w:rsid w:val="007911FE"/>
    <w:rsid w:val="00793D6F"/>
    <w:rsid w:val="00794090"/>
    <w:rsid w:val="00796D0F"/>
    <w:rsid w:val="007A3573"/>
    <w:rsid w:val="007A44F8"/>
    <w:rsid w:val="007D135E"/>
    <w:rsid w:val="007D21BF"/>
    <w:rsid w:val="007D4125"/>
    <w:rsid w:val="007E62EF"/>
    <w:rsid w:val="007F3C12"/>
    <w:rsid w:val="007F5205"/>
    <w:rsid w:val="007F7A87"/>
    <w:rsid w:val="0080486B"/>
    <w:rsid w:val="008215E7"/>
    <w:rsid w:val="00821C2E"/>
    <w:rsid w:val="00830FC6"/>
    <w:rsid w:val="00850E26"/>
    <w:rsid w:val="008618DD"/>
    <w:rsid w:val="00862679"/>
    <w:rsid w:val="00865EAA"/>
    <w:rsid w:val="00866F06"/>
    <w:rsid w:val="008728F5"/>
    <w:rsid w:val="008824C2"/>
    <w:rsid w:val="00884143"/>
    <w:rsid w:val="0089144F"/>
    <w:rsid w:val="008960E4"/>
    <w:rsid w:val="008A3940"/>
    <w:rsid w:val="008A40F2"/>
    <w:rsid w:val="008B13C9"/>
    <w:rsid w:val="008B14E0"/>
    <w:rsid w:val="008B182D"/>
    <w:rsid w:val="008B32EB"/>
    <w:rsid w:val="008B3D89"/>
    <w:rsid w:val="008C248C"/>
    <w:rsid w:val="008C5432"/>
    <w:rsid w:val="008C6764"/>
    <w:rsid w:val="008C7BF1"/>
    <w:rsid w:val="008D00D6"/>
    <w:rsid w:val="008D4D00"/>
    <w:rsid w:val="008D4E5E"/>
    <w:rsid w:val="008D5F1D"/>
    <w:rsid w:val="008D7ABD"/>
    <w:rsid w:val="008E55A2"/>
    <w:rsid w:val="008F1609"/>
    <w:rsid w:val="008F3D5E"/>
    <w:rsid w:val="008F78D8"/>
    <w:rsid w:val="00913B45"/>
    <w:rsid w:val="00917781"/>
    <w:rsid w:val="009202D2"/>
    <w:rsid w:val="00927118"/>
    <w:rsid w:val="0093016A"/>
    <w:rsid w:val="0093079F"/>
    <w:rsid w:val="0093373C"/>
    <w:rsid w:val="00945CF1"/>
    <w:rsid w:val="00950B81"/>
    <w:rsid w:val="00952DA3"/>
    <w:rsid w:val="00961370"/>
    <w:rsid w:val="00961620"/>
    <w:rsid w:val="00970B0F"/>
    <w:rsid w:val="009734B6"/>
    <w:rsid w:val="009754FA"/>
    <w:rsid w:val="0098096F"/>
    <w:rsid w:val="00981790"/>
    <w:rsid w:val="0098437A"/>
    <w:rsid w:val="00986C92"/>
    <w:rsid w:val="00993C47"/>
    <w:rsid w:val="009972BC"/>
    <w:rsid w:val="009A1D7F"/>
    <w:rsid w:val="009A79F3"/>
    <w:rsid w:val="009B4B16"/>
    <w:rsid w:val="009C4F48"/>
    <w:rsid w:val="009C580D"/>
    <w:rsid w:val="009D2D08"/>
    <w:rsid w:val="009D3710"/>
    <w:rsid w:val="009E54A1"/>
    <w:rsid w:val="009E7922"/>
    <w:rsid w:val="009F0A8D"/>
    <w:rsid w:val="009F4E25"/>
    <w:rsid w:val="009F5B1F"/>
    <w:rsid w:val="009F6EFC"/>
    <w:rsid w:val="009F719A"/>
    <w:rsid w:val="00A0199C"/>
    <w:rsid w:val="00A225A9"/>
    <w:rsid w:val="00A22D4F"/>
    <w:rsid w:val="00A25AF0"/>
    <w:rsid w:val="00A32646"/>
    <w:rsid w:val="00A3308E"/>
    <w:rsid w:val="00A35DFD"/>
    <w:rsid w:val="00A5032E"/>
    <w:rsid w:val="00A51F40"/>
    <w:rsid w:val="00A545D9"/>
    <w:rsid w:val="00A62B68"/>
    <w:rsid w:val="00A65E55"/>
    <w:rsid w:val="00A702DF"/>
    <w:rsid w:val="00A70765"/>
    <w:rsid w:val="00A76A9C"/>
    <w:rsid w:val="00A775A3"/>
    <w:rsid w:val="00A779EB"/>
    <w:rsid w:val="00A80115"/>
    <w:rsid w:val="00A81700"/>
    <w:rsid w:val="00A81B5B"/>
    <w:rsid w:val="00A82FAD"/>
    <w:rsid w:val="00A84451"/>
    <w:rsid w:val="00A9198A"/>
    <w:rsid w:val="00A9673A"/>
    <w:rsid w:val="00A96EF2"/>
    <w:rsid w:val="00AA10C0"/>
    <w:rsid w:val="00AA5C35"/>
    <w:rsid w:val="00AA5ED9"/>
    <w:rsid w:val="00AB1D35"/>
    <w:rsid w:val="00AC0A38"/>
    <w:rsid w:val="00AC4E0E"/>
    <w:rsid w:val="00AC517B"/>
    <w:rsid w:val="00AC5DD9"/>
    <w:rsid w:val="00AD0658"/>
    <w:rsid w:val="00AD0D19"/>
    <w:rsid w:val="00AD4184"/>
    <w:rsid w:val="00AD42BD"/>
    <w:rsid w:val="00AE0C96"/>
    <w:rsid w:val="00AE6FBD"/>
    <w:rsid w:val="00AF051B"/>
    <w:rsid w:val="00AF7E12"/>
    <w:rsid w:val="00B037A2"/>
    <w:rsid w:val="00B06EAB"/>
    <w:rsid w:val="00B13A16"/>
    <w:rsid w:val="00B14793"/>
    <w:rsid w:val="00B14B5E"/>
    <w:rsid w:val="00B174FB"/>
    <w:rsid w:val="00B22CD6"/>
    <w:rsid w:val="00B23153"/>
    <w:rsid w:val="00B31870"/>
    <w:rsid w:val="00B320B8"/>
    <w:rsid w:val="00B352D8"/>
    <w:rsid w:val="00B35EE2"/>
    <w:rsid w:val="00B36DEF"/>
    <w:rsid w:val="00B57131"/>
    <w:rsid w:val="00B62F2C"/>
    <w:rsid w:val="00B727C9"/>
    <w:rsid w:val="00B735C8"/>
    <w:rsid w:val="00B76A63"/>
    <w:rsid w:val="00B839A9"/>
    <w:rsid w:val="00B871AA"/>
    <w:rsid w:val="00B90001"/>
    <w:rsid w:val="00B904FB"/>
    <w:rsid w:val="00BA33AF"/>
    <w:rsid w:val="00BA4121"/>
    <w:rsid w:val="00BA6350"/>
    <w:rsid w:val="00BB0A80"/>
    <w:rsid w:val="00BB4E29"/>
    <w:rsid w:val="00BB74C9"/>
    <w:rsid w:val="00BC3AB6"/>
    <w:rsid w:val="00BD19E8"/>
    <w:rsid w:val="00BD4273"/>
    <w:rsid w:val="00BD42D4"/>
    <w:rsid w:val="00BE65D2"/>
    <w:rsid w:val="00BF5B90"/>
    <w:rsid w:val="00C01790"/>
    <w:rsid w:val="00C02147"/>
    <w:rsid w:val="00C028D4"/>
    <w:rsid w:val="00C10311"/>
    <w:rsid w:val="00C3110D"/>
    <w:rsid w:val="00C31ED8"/>
    <w:rsid w:val="00C40197"/>
    <w:rsid w:val="00C432E4"/>
    <w:rsid w:val="00C70C26"/>
    <w:rsid w:val="00C72001"/>
    <w:rsid w:val="00C772B7"/>
    <w:rsid w:val="00C80347"/>
    <w:rsid w:val="00C807D6"/>
    <w:rsid w:val="00CA09DF"/>
    <w:rsid w:val="00CA5230"/>
    <w:rsid w:val="00CA6AAD"/>
    <w:rsid w:val="00CB24D2"/>
    <w:rsid w:val="00CB7C1A"/>
    <w:rsid w:val="00CC19BB"/>
    <w:rsid w:val="00CC254F"/>
    <w:rsid w:val="00CC5E08"/>
    <w:rsid w:val="00CE14FD"/>
    <w:rsid w:val="00CE7CF5"/>
    <w:rsid w:val="00CF390C"/>
    <w:rsid w:val="00CF56DE"/>
    <w:rsid w:val="00CF573D"/>
    <w:rsid w:val="00CF6860"/>
    <w:rsid w:val="00CF753E"/>
    <w:rsid w:val="00D02AC6"/>
    <w:rsid w:val="00D03F0C"/>
    <w:rsid w:val="00D04312"/>
    <w:rsid w:val="00D16A7F"/>
    <w:rsid w:val="00D16AD2"/>
    <w:rsid w:val="00D22596"/>
    <w:rsid w:val="00D22691"/>
    <w:rsid w:val="00D24C3D"/>
    <w:rsid w:val="00D406FB"/>
    <w:rsid w:val="00D41493"/>
    <w:rsid w:val="00D42CC6"/>
    <w:rsid w:val="00D46CB1"/>
    <w:rsid w:val="00D60E62"/>
    <w:rsid w:val="00D723F0"/>
    <w:rsid w:val="00D8133F"/>
    <w:rsid w:val="00D8350A"/>
    <w:rsid w:val="00D861EE"/>
    <w:rsid w:val="00D91D1A"/>
    <w:rsid w:val="00D95B05"/>
    <w:rsid w:val="00D97E2D"/>
    <w:rsid w:val="00DA103D"/>
    <w:rsid w:val="00DA45D3"/>
    <w:rsid w:val="00DA4772"/>
    <w:rsid w:val="00DA5801"/>
    <w:rsid w:val="00DA7B44"/>
    <w:rsid w:val="00DB146A"/>
    <w:rsid w:val="00DB2667"/>
    <w:rsid w:val="00DB67B7"/>
    <w:rsid w:val="00DC15A9"/>
    <w:rsid w:val="00DC40AA"/>
    <w:rsid w:val="00DD1750"/>
    <w:rsid w:val="00DD4F41"/>
    <w:rsid w:val="00DE1447"/>
    <w:rsid w:val="00DE3175"/>
    <w:rsid w:val="00DE55C6"/>
    <w:rsid w:val="00DF535C"/>
    <w:rsid w:val="00DF6794"/>
    <w:rsid w:val="00E25EA2"/>
    <w:rsid w:val="00E278C1"/>
    <w:rsid w:val="00E349AA"/>
    <w:rsid w:val="00E36359"/>
    <w:rsid w:val="00E41390"/>
    <w:rsid w:val="00E41CA0"/>
    <w:rsid w:val="00E4366B"/>
    <w:rsid w:val="00E50A4A"/>
    <w:rsid w:val="00E54885"/>
    <w:rsid w:val="00E606DE"/>
    <w:rsid w:val="00E644FE"/>
    <w:rsid w:val="00E72733"/>
    <w:rsid w:val="00E742FA"/>
    <w:rsid w:val="00E76816"/>
    <w:rsid w:val="00E83DBF"/>
    <w:rsid w:val="00E87C13"/>
    <w:rsid w:val="00E94CD9"/>
    <w:rsid w:val="00EA1A76"/>
    <w:rsid w:val="00EA290B"/>
    <w:rsid w:val="00EB55A6"/>
    <w:rsid w:val="00EC0BFE"/>
    <w:rsid w:val="00EE0E90"/>
    <w:rsid w:val="00EE1CF9"/>
    <w:rsid w:val="00EF3BCA"/>
    <w:rsid w:val="00EF729B"/>
    <w:rsid w:val="00F01B0D"/>
    <w:rsid w:val="00F1238F"/>
    <w:rsid w:val="00F13B3E"/>
    <w:rsid w:val="00F16485"/>
    <w:rsid w:val="00F228ED"/>
    <w:rsid w:val="00F26E31"/>
    <w:rsid w:val="00F27C6C"/>
    <w:rsid w:val="00F34A8D"/>
    <w:rsid w:val="00F44563"/>
    <w:rsid w:val="00F47B57"/>
    <w:rsid w:val="00F50D25"/>
    <w:rsid w:val="00F53044"/>
    <w:rsid w:val="00F535D8"/>
    <w:rsid w:val="00F61155"/>
    <w:rsid w:val="00F708E3"/>
    <w:rsid w:val="00F76561"/>
    <w:rsid w:val="00F84736"/>
    <w:rsid w:val="00F85B7B"/>
    <w:rsid w:val="00FA1E9A"/>
    <w:rsid w:val="00FA22A1"/>
    <w:rsid w:val="00FB775A"/>
    <w:rsid w:val="00FC3CBF"/>
    <w:rsid w:val="00FC6C29"/>
    <w:rsid w:val="00FD58E0"/>
    <w:rsid w:val="00FD71AE"/>
    <w:rsid w:val="00FE0198"/>
    <w:rsid w:val="00FE3A7C"/>
    <w:rsid w:val="00FE77BF"/>
    <w:rsid w:val="00FF1C0B"/>
    <w:rsid w:val="00FF232D"/>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uiPriority w:val="99"/>
    <w:rsid w:val="00AA5C35"/>
  </w:style>
  <w:style w:type="paragraph" w:styleId="Caption">
    <w:name w:val="caption"/>
    <w:basedOn w:val="Normal"/>
    <w:next w:val="Normal"/>
    <w:unhideWhenUsed/>
    <w:qFormat/>
    <w:rsid w:val="00575A00"/>
    <w:rPr>
      <w:b/>
      <w:bCs/>
      <w:sz w:val="20"/>
      <w:szCs w:val="20"/>
    </w:rPr>
  </w:style>
  <w:style w:type="character" w:customStyle="1" w:styleId="UnresolvedMention1">
    <w:name w:val="Unresolved Mention1"/>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21347"/>
    <w:rPr>
      <w:rFonts w:ascii="Segoe UI" w:hAnsi="Segoe UI" w:cs="Segoe UI"/>
      <w:sz w:val="18"/>
      <w:szCs w:val="18"/>
    </w:rPr>
  </w:style>
  <w:style w:type="character" w:customStyle="1" w:styleId="BalloonTextChar">
    <w:name w:val="Balloon Text Char"/>
    <w:basedOn w:val="DefaultParagraphFont"/>
    <w:link w:val="BalloonText"/>
    <w:semiHidden/>
    <w:rsid w:val="00621347"/>
    <w:rPr>
      <w:rFonts w:ascii="Segoe UI" w:hAnsi="Segoe UI" w:cs="Segoe UI"/>
      <w:sz w:val="18"/>
      <w:szCs w:val="18"/>
    </w:rPr>
  </w:style>
  <w:style w:type="paragraph" w:styleId="ListParagraph">
    <w:name w:val="List Paragraph"/>
    <w:basedOn w:val="Normal"/>
    <w:uiPriority w:val="34"/>
    <w:qFormat/>
    <w:rsid w:val="008A40F2"/>
    <w:pPr>
      <w:ind w:left="720"/>
      <w:contextualSpacing/>
    </w:pPr>
  </w:style>
  <w:style w:type="character" w:styleId="CommentReference">
    <w:name w:val="annotation reference"/>
    <w:basedOn w:val="DefaultParagraphFont"/>
    <w:uiPriority w:val="99"/>
    <w:semiHidden/>
    <w:unhideWhenUsed/>
    <w:rsid w:val="00B22CD6"/>
    <w:rPr>
      <w:sz w:val="16"/>
      <w:szCs w:val="16"/>
    </w:rPr>
  </w:style>
  <w:style w:type="paragraph" w:styleId="CommentText">
    <w:name w:val="annotation text"/>
    <w:basedOn w:val="Normal"/>
    <w:link w:val="CommentTextChar"/>
    <w:uiPriority w:val="99"/>
    <w:semiHidden/>
    <w:unhideWhenUsed/>
    <w:rsid w:val="00B22CD6"/>
    <w:rPr>
      <w:sz w:val="20"/>
      <w:szCs w:val="20"/>
    </w:rPr>
  </w:style>
  <w:style w:type="character" w:customStyle="1" w:styleId="CommentTextChar">
    <w:name w:val="Comment Text Char"/>
    <w:basedOn w:val="DefaultParagraphFont"/>
    <w:link w:val="CommentText"/>
    <w:uiPriority w:val="99"/>
    <w:semiHidden/>
    <w:rsid w:val="00B22CD6"/>
  </w:style>
  <w:style w:type="paragraph" w:styleId="CommentSubject">
    <w:name w:val="annotation subject"/>
    <w:basedOn w:val="CommentText"/>
    <w:next w:val="CommentText"/>
    <w:link w:val="CommentSubjectChar"/>
    <w:semiHidden/>
    <w:unhideWhenUsed/>
    <w:rsid w:val="00B22CD6"/>
    <w:rPr>
      <w:b/>
      <w:bCs/>
    </w:rPr>
  </w:style>
  <w:style w:type="character" w:customStyle="1" w:styleId="CommentSubjectChar">
    <w:name w:val="Comment Subject Char"/>
    <w:basedOn w:val="CommentTextChar"/>
    <w:link w:val="CommentSubject"/>
    <w:semiHidden/>
    <w:rsid w:val="00B22CD6"/>
    <w:rPr>
      <w:b/>
      <w:bCs/>
    </w:rPr>
  </w:style>
  <w:style w:type="paragraph" w:styleId="FootnoteText">
    <w:name w:val="footnote text"/>
    <w:aliases w:val="Footnote Text Char Char Char1 Char Char Char,Footnote Text Char Char Char2 Char Char,Footnote Text Char1 Char1 Char Char Char,Footnote Text Char2 Char,Footnote Text Char2 Char Char Char,Footnote Text Char3 Char Char,f,fn"/>
    <w:link w:val="FootnoteTextChar1"/>
    <w:rsid w:val="002C1982"/>
    <w:pPr>
      <w:spacing w:after="120"/>
    </w:pPr>
  </w:style>
  <w:style w:type="character" w:customStyle="1" w:styleId="FootnoteTextChar">
    <w:name w:val="Footnote Text Char"/>
    <w:basedOn w:val="DefaultParagraphFont"/>
    <w:semiHidden/>
    <w:rsid w:val="002C1982"/>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2C1982"/>
    <w:rPr>
      <w:rFonts w:ascii="Times New Roman" w:hAnsi="Times New Roman"/>
      <w:dstrike w:val="0"/>
      <w:color w:val="auto"/>
      <w:sz w:val="20"/>
      <w:vertAlign w:val="superscript"/>
    </w:rPr>
  </w:style>
  <w:style w:type="character" w:customStyle="1" w:styleId="FootnoteTextChar1">
    <w:name w:val="Footnote Text Char1"/>
    <w:aliases w:val="Footnote Text Char Char Char1 Char Char Char Char,Footnote Text Char Char Char2 Char Char Char,Footnote Text Char1 Char1 Char Char Char Char,Footnote Text Char2 Char Char,Footnote Text Char2 Char Char Char Char,f Char,fn Char"/>
    <w:link w:val="FootnoteText"/>
    <w:rsid w:val="002C1982"/>
  </w:style>
  <w:style w:type="character" w:customStyle="1" w:styleId="UnresolvedMention2">
    <w:name w:val="Unresolved Mention2"/>
    <w:basedOn w:val="DefaultParagraphFont"/>
    <w:rsid w:val="00277A89"/>
    <w:rPr>
      <w:color w:val="605E5C"/>
      <w:shd w:val="clear" w:color="auto" w:fill="E1DFDD"/>
    </w:rPr>
  </w:style>
  <w:style w:type="paragraph" w:styleId="Revision">
    <w:name w:val="Revision"/>
    <w:hidden/>
    <w:uiPriority w:val="99"/>
    <w:semiHidden/>
    <w:rsid w:val="00154576"/>
    <w:rPr>
      <w:sz w:val="24"/>
      <w:szCs w:val="24"/>
    </w:rPr>
  </w:style>
  <w:style w:type="paragraph" w:styleId="Header">
    <w:name w:val="header"/>
    <w:basedOn w:val="Normal"/>
    <w:link w:val="HeaderChar"/>
    <w:unhideWhenUsed/>
    <w:rsid w:val="0017282E"/>
    <w:pPr>
      <w:tabs>
        <w:tab w:val="center" w:pos="4680"/>
        <w:tab w:val="right" w:pos="9360"/>
      </w:tabs>
    </w:pPr>
  </w:style>
  <w:style w:type="character" w:customStyle="1" w:styleId="HeaderChar">
    <w:name w:val="Header Char"/>
    <w:basedOn w:val="DefaultParagraphFont"/>
    <w:link w:val="Header"/>
    <w:rsid w:val="0017282E"/>
    <w:rPr>
      <w:sz w:val="24"/>
      <w:szCs w:val="24"/>
    </w:rPr>
  </w:style>
  <w:style w:type="paragraph" w:styleId="Footer">
    <w:name w:val="footer"/>
    <w:basedOn w:val="Normal"/>
    <w:link w:val="FooterChar"/>
    <w:unhideWhenUsed/>
    <w:rsid w:val="0017282E"/>
    <w:pPr>
      <w:tabs>
        <w:tab w:val="center" w:pos="4680"/>
        <w:tab w:val="right" w:pos="9360"/>
      </w:tabs>
    </w:pPr>
  </w:style>
  <w:style w:type="character" w:customStyle="1" w:styleId="FooterChar">
    <w:name w:val="Footer Char"/>
    <w:basedOn w:val="DefaultParagraphFont"/>
    <w:link w:val="Footer"/>
    <w:rsid w:val="0017282E"/>
    <w:rPr>
      <w:sz w:val="24"/>
      <w:szCs w:val="24"/>
    </w:rPr>
  </w:style>
  <w:style w:type="character" w:customStyle="1" w:styleId="UnresolvedMention">
    <w:name w:val="Unresolved Mention"/>
    <w:basedOn w:val="DefaultParagraphFont"/>
    <w:rsid w:val="00F85B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https://www.whitehouse.gov/presidential-actions/executive-order-preventing-online-censorship/" TargetMode="External" /><Relationship Id="rId6" Type="http://schemas.openxmlformats.org/officeDocument/2006/relationships/hyperlink" Target="https://www.commerce.senate.gov/2020/7/the-pact-act-and-section-230-the-impact-of-the-law-that-helped-create-the-internet-and-an-examination-of-proposed-reforms-for-today-s-online-world" TargetMode="Externa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