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36EE2BA" w14:textId="77777777" w:rsidTr="00DC11ED">
        <w:tblPrEx>
          <w:tblW w:w="0" w:type="auto"/>
          <w:tblLook w:val="0000"/>
        </w:tblPrEx>
        <w:trPr>
          <w:trHeight w:val="2880"/>
        </w:trPr>
        <w:tc>
          <w:tcPr>
            <w:tcW w:w="8856" w:type="dxa"/>
          </w:tcPr>
          <w:p w:rsidR="00FF232D" w:rsidP="006A7D75" w14:paraId="5A0C099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D888A0" w14:textId="77777777">
            <w:pPr>
              <w:rPr>
                <w:b/>
                <w:bCs/>
                <w:sz w:val="12"/>
                <w:szCs w:val="12"/>
              </w:rPr>
            </w:pPr>
          </w:p>
          <w:p w:rsidR="007A44F8" w:rsidRPr="004F2A90" w:rsidP="00BB4E29" w14:paraId="7FFE2063"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532D73FE" w14:textId="77777777">
            <w:pPr>
              <w:rPr>
                <w:bCs/>
                <w:sz w:val="22"/>
                <w:szCs w:val="22"/>
              </w:rPr>
            </w:pPr>
            <w:r>
              <w:rPr>
                <w:bCs/>
                <w:sz w:val="22"/>
                <w:szCs w:val="22"/>
              </w:rPr>
              <w:t>Austin Bonner</w:t>
            </w:r>
            <w:r w:rsidRPr="004F2A90" w:rsidR="00041CF0">
              <w:rPr>
                <w:bCs/>
                <w:sz w:val="22"/>
                <w:szCs w:val="22"/>
              </w:rPr>
              <w:t>, (202) 418-</w:t>
            </w:r>
            <w:r w:rsidR="009202D2">
              <w:rPr>
                <w:bCs/>
                <w:sz w:val="22"/>
                <w:szCs w:val="22"/>
              </w:rPr>
              <w:t>2500</w:t>
            </w:r>
          </w:p>
          <w:p w:rsidR="007A44F8" w:rsidP="008A40F2" w14:paraId="11C7C532" w14:textId="77777777">
            <w:pPr>
              <w:rPr>
                <w:bCs/>
                <w:sz w:val="22"/>
                <w:szCs w:val="22"/>
              </w:rPr>
            </w:pPr>
            <w:hyperlink r:id="rId5" w:history="1">
              <w:r w:rsidRPr="00CA5067" w:rsidR="0046197A">
                <w:rPr>
                  <w:rStyle w:val="Hyperlink"/>
                  <w:bCs/>
                  <w:sz w:val="22"/>
                  <w:szCs w:val="22"/>
                </w:rPr>
                <w:t>Austin.Bonner@fcc.gov</w:t>
              </w:r>
            </w:hyperlink>
          </w:p>
          <w:p w:rsidR="008A40F2" w:rsidRPr="00A65E55" w:rsidP="008A40F2" w14:paraId="7C3D4F81" w14:textId="77777777">
            <w:pPr>
              <w:rPr>
                <w:bCs/>
                <w:sz w:val="22"/>
                <w:szCs w:val="22"/>
              </w:rPr>
            </w:pPr>
          </w:p>
          <w:p w:rsidR="007A44F8" w:rsidRPr="008A3940" w:rsidP="00BB4E29" w14:paraId="57200943" w14:textId="77777777">
            <w:pPr>
              <w:rPr>
                <w:b/>
                <w:sz w:val="22"/>
                <w:szCs w:val="22"/>
              </w:rPr>
            </w:pPr>
            <w:r w:rsidRPr="008A3940">
              <w:rPr>
                <w:b/>
                <w:sz w:val="22"/>
                <w:szCs w:val="22"/>
              </w:rPr>
              <w:t>For Immediate Release</w:t>
            </w:r>
          </w:p>
          <w:p w:rsidR="007A44F8" w:rsidRPr="004A729A" w:rsidP="00BB4E29" w14:paraId="031043DB" w14:textId="77777777">
            <w:pPr>
              <w:jc w:val="center"/>
              <w:rPr>
                <w:b/>
                <w:bCs/>
                <w:sz w:val="22"/>
                <w:szCs w:val="22"/>
              </w:rPr>
            </w:pPr>
          </w:p>
          <w:p w:rsidR="00C47EF5" w:rsidRPr="00DC11ED" w:rsidP="00DC11ED" w14:paraId="3BCBCC1F" w14:textId="11FF0EF3">
            <w:pPr>
              <w:ind w:left="-86"/>
              <w:jc w:val="center"/>
              <w:rPr>
                <w:b/>
                <w:bCs/>
              </w:rPr>
            </w:pPr>
            <w:r w:rsidRPr="00DC11ED">
              <w:rPr>
                <w:b/>
                <w:bCs/>
              </w:rPr>
              <w:t xml:space="preserve">COMMISSIONER STARKS </w:t>
            </w:r>
            <w:r w:rsidRPr="00DC11ED">
              <w:rPr>
                <w:b/>
                <w:bCs/>
              </w:rPr>
              <w:t xml:space="preserve">SEEKS DETAILS ON </w:t>
            </w:r>
            <w:r w:rsidRPr="00DC11ED" w:rsidR="001C16AE">
              <w:rPr>
                <w:b/>
                <w:bCs/>
              </w:rPr>
              <w:t xml:space="preserve">“BIDSTREAM” CONSUMER DATA </w:t>
            </w:r>
            <w:r w:rsidRPr="00DC11ED">
              <w:rPr>
                <w:b/>
                <w:bCs/>
              </w:rPr>
              <w:t>AND PROCEDURES TO ENSURE DATA PRIVACY</w:t>
            </w:r>
          </w:p>
          <w:p w:rsidR="00B14793" w:rsidRPr="00DC11ED" w:rsidP="00DC11ED" w14:paraId="25291912" w14:textId="77777777"/>
          <w:p w:rsidR="0046197A" w:rsidRPr="00DC11ED" w:rsidP="00DC11ED" w14:paraId="34B398B0" w14:textId="0C27694C">
            <w:r w:rsidRPr="00DC11ED">
              <w:t xml:space="preserve">WASHINGTON, </w:t>
            </w:r>
            <w:r w:rsidRPr="00DC11ED" w:rsidR="00C47EF5">
              <w:t>August 5</w:t>
            </w:r>
            <w:r w:rsidRPr="00DC11ED">
              <w:t xml:space="preserve">, </w:t>
            </w:r>
            <w:r w:rsidRPr="00DC11ED" w:rsidR="00DF535C">
              <w:t>2020</w:t>
            </w:r>
            <w:r w:rsidRPr="00DC11ED">
              <w:t>—</w:t>
            </w:r>
            <w:r w:rsidRPr="00DC11ED" w:rsidR="00C30ED4">
              <w:t xml:space="preserve"> Yesterday, FCC Commissioner Geoffrey Starks sent letters to </w:t>
            </w:r>
            <w:r w:rsidRPr="00DC11ED" w:rsidR="00DA2FCC">
              <w:t>AT&amp;T Inc. and Verizon Communications</w:t>
            </w:r>
            <w:r w:rsidRPr="00DC11ED" w:rsidR="00C30ED4">
              <w:t xml:space="preserve"> inquiring about </w:t>
            </w:r>
            <w:r w:rsidRPr="00DC11ED" w:rsidR="0017237B">
              <w:t xml:space="preserve">the aggregation and monetization of </w:t>
            </w:r>
            <w:r w:rsidRPr="00DC11ED" w:rsidR="0057125A">
              <w:t>sensitive consumer data</w:t>
            </w:r>
            <w:r w:rsidRPr="00DC11ED" w:rsidR="00C30ED4">
              <w:t xml:space="preserve"> </w:t>
            </w:r>
            <w:r w:rsidRPr="00DC11ED" w:rsidR="0017237B">
              <w:t xml:space="preserve">that is </w:t>
            </w:r>
            <w:r w:rsidRPr="00DC11ED" w:rsidR="00437EA0">
              <w:t>generated</w:t>
            </w:r>
            <w:r w:rsidRPr="00DC11ED" w:rsidR="00C30ED4">
              <w:t xml:space="preserve"> for advertising placemen</w:t>
            </w:r>
            <w:r w:rsidRPr="00DC11ED" w:rsidR="0017237B">
              <w:t>t</w:t>
            </w:r>
            <w:r w:rsidRPr="00DC11ED" w:rsidR="00437EA0">
              <w:t xml:space="preserve"> purposes</w:t>
            </w:r>
            <w:r w:rsidRPr="00DC11ED" w:rsidR="00C30ED4">
              <w:t xml:space="preserve">. </w:t>
            </w:r>
            <w:hyperlink r:id="rId6" w:history="1">
              <w:r w:rsidRPr="00DC11ED" w:rsidR="00C30ED4">
                <w:rPr>
                  <w:rStyle w:val="Hyperlink"/>
                </w:rPr>
                <w:t>Recent reports</w:t>
              </w:r>
            </w:hyperlink>
            <w:r w:rsidRPr="00DC11ED" w:rsidR="00C30ED4">
              <w:t xml:space="preserve"> indicate that this data is being </w:t>
            </w:r>
            <w:r w:rsidRPr="00DC11ED" w:rsidR="004B2180">
              <w:t xml:space="preserve">used to </w:t>
            </w:r>
            <w:r w:rsidRPr="00DC11ED" w:rsidR="00C30ED4">
              <w:t>track Americans</w:t>
            </w:r>
            <w:r w:rsidRPr="00DC11ED" w:rsidR="00437EA0">
              <w:t>’ locations</w:t>
            </w:r>
            <w:r w:rsidRPr="00DC11ED" w:rsidR="00C30ED4">
              <w:t xml:space="preserve"> to </w:t>
            </w:r>
            <w:r w:rsidRPr="00DC11ED" w:rsidR="0017237B">
              <w:t>protest</w:t>
            </w:r>
            <w:r w:rsidRPr="00DC11ED" w:rsidR="00437EA0">
              <w:t>s</w:t>
            </w:r>
            <w:r w:rsidRPr="00DC11ED" w:rsidR="0017237B">
              <w:t xml:space="preserve"> and </w:t>
            </w:r>
            <w:r w:rsidRPr="00DC11ED" w:rsidR="00C30ED4">
              <w:t>places of worship.</w:t>
            </w:r>
          </w:p>
          <w:p w:rsidR="00C30ED4" w:rsidRPr="00DC11ED" w:rsidP="00DC11ED" w14:paraId="47C31C02" w14:textId="717C26AE"/>
          <w:p w:rsidR="007031C6" w:rsidRPr="00DC11ED" w:rsidP="00DC11ED" w14:paraId="3D386B35" w14:textId="4BD85FFC">
            <w:pPr>
              <w:tabs>
                <w:tab w:val="left" w:pos="8640"/>
              </w:tabs>
            </w:pPr>
            <w:r w:rsidRPr="00DC11ED">
              <w:t>In the letters, Commissioner Starks</w:t>
            </w:r>
            <w:r w:rsidRPr="00DC11ED" w:rsidR="0017237B">
              <w:t xml:space="preserve"> </w:t>
            </w:r>
            <w:r w:rsidRPr="00DC11ED">
              <w:t>seek</w:t>
            </w:r>
            <w:r w:rsidR="0001340B">
              <w:t>s</w:t>
            </w:r>
            <w:r w:rsidRPr="00DC11ED">
              <w:t xml:space="preserve"> details about </w:t>
            </w:r>
            <w:r w:rsidRPr="00DC11ED">
              <w:t>AT&amp;T and Verizon’s</w:t>
            </w:r>
            <w:r w:rsidRPr="00DC11ED" w:rsidR="0017237B">
              <w:t xml:space="preserve"> participation</w:t>
            </w:r>
            <w:r w:rsidRPr="00DC11ED">
              <w:t xml:space="preserve"> in real-time bidding exchanges for mobile advertising</w:t>
            </w:r>
            <w:r w:rsidRPr="00DC11ED" w:rsidR="00B519F4">
              <w:t>, including through the</w:t>
            </w:r>
            <w:r w:rsidRPr="00DC11ED" w:rsidR="00E62CCB">
              <w:t xml:space="preserve"> advertising technology companies they have acquired in recent years</w:t>
            </w:r>
            <w:r w:rsidRPr="00DC11ED">
              <w:t>. The letter</w:t>
            </w:r>
            <w:r w:rsidRPr="00DC11ED" w:rsidR="00C73CBD">
              <w:t>s</w:t>
            </w:r>
            <w:r w:rsidRPr="00DC11ED">
              <w:t xml:space="preserve"> </w:t>
            </w:r>
            <w:r w:rsidRPr="00DC11ED" w:rsidR="00C73CBD">
              <w:t>also request details on each provider’s</w:t>
            </w:r>
            <w:r w:rsidRPr="00DC11ED">
              <w:t xml:space="preserve"> policies </w:t>
            </w:r>
            <w:r w:rsidRPr="00DC11ED" w:rsidR="00C73CBD">
              <w:t>and</w:t>
            </w:r>
            <w:r w:rsidRPr="00DC11ED">
              <w:t xml:space="preserve"> procedures </w:t>
            </w:r>
            <w:r w:rsidR="00AD7AD7">
              <w:t>to</w:t>
            </w:r>
            <w:r w:rsidRPr="00DC11ED">
              <w:t xml:space="preserve"> prohibit or minimize tracking </w:t>
            </w:r>
            <w:r w:rsidR="008C3A16">
              <w:t xml:space="preserve">of </w:t>
            </w:r>
            <w:r w:rsidRPr="00DC11ED" w:rsidR="00E62CCB">
              <w:t>Americans to protests</w:t>
            </w:r>
            <w:r w:rsidR="001E3A1E">
              <w:t>, including the Black Lives Matter protests,</w:t>
            </w:r>
            <w:r w:rsidRPr="00DC11ED" w:rsidR="00E62CCB">
              <w:t xml:space="preserve"> and other sensitive locations, including </w:t>
            </w:r>
            <w:r w:rsidRPr="00DC11ED" w:rsidR="00214BD8">
              <w:t xml:space="preserve">places of worship and medical providers. </w:t>
            </w:r>
            <w:r w:rsidRPr="00DC11ED" w:rsidR="00B84284">
              <w:t>Specifically, the letters ask the companies to:</w:t>
            </w:r>
          </w:p>
          <w:p w:rsidR="00B84284" w:rsidRPr="00DC11ED" w:rsidP="00DC11ED" w14:paraId="18B64823" w14:textId="77777777">
            <w:pPr>
              <w:tabs>
                <w:tab w:val="left" w:pos="8640"/>
              </w:tabs>
            </w:pPr>
          </w:p>
          <w:p w:rsidR="00B84284" w:rsidRPr="00DC11ED" w:rsidP="00DC11ED" w14:paraId="7BC38D93" w14:textId="1B67B465">
            <w:pPr>
              <w:pStyle w:val="ListParagraph"/>
              <w:numPr>
                <w:ilvl w:val="0"/>
                <w:numId w:val="8"/>
              </w:numPr>
              <w:tabs>
                <w:tab w:val="left" w:pos="8640"/>
              </w:tabs>
            </w:pPr>
            <w:r w:rsidRPr="00DC11ED">
              <w:t>Explain their</w:t>
            </w:r>
            <w:r w:rsidRPr="00DC11ED" w:rsidR="007D30B6">
              <w:t xml:space="preserve"> participation in monetizing or using customer data intended for advertising placement to advance </w:t>
            </w:r>
            <w:r w:rsidRPr="00DC11ED">
              <w:t>non-advertising</w:t>
            </w:r>
            <w:r w:rsidRPr="00DC11ED" w:rsidR="007D30B6">
              <w:t xml:space="preserve"> objectives, including location tracking.</w:t>
            </w:r>
          </w:p>
          <w:p w:rsidR="007D30B6" w:rsidRPr="00DC11ED" w:rsidP="00DC11ED" w14:paraId="42D00646" w14:textId="418D91DB">
            <w:pPr>
              <w:tabs>
                <w:tab w:val="left" w:pos="8640"/>
              </w:tabs>
            </w:pPr>
          </w:p>
          <w:p w:rsidR="007D30B6" w:rsidRPr="00DC11ED" w:rsidP="00DC11ED" w14:paraId="6F216402" w14:textId="6CC0471F">
            <w:pPr>
              <w:pStyle w:val="ListParagraph"/>
              <w:numPr>
                <w:ilvl w:val="0"/>
                <w:numId w:val="8"/>
              </w:numPr>
              <w:tabs>
                <w:tab w:val="left" w:pos="8640"/>
              </w:tabs>
            </w:pPr>
            <w:r w:rsidRPr="00DC11ED">
              <w:t>Quantify</w:t>
            </w:r>
            <w:r w:rsidRPr="00DC11ED" w:rsidR="001347DB">
              <w:t xml:space="preserve"> the amount of U.S. location data distributed </w:t>
            </w:r>
            <w:r w:rsidRPr="00DC11ED" w:rsidR="0087145A">
              <w:t>in real-time bidding processes</w:t>
            </w:r>
            <w:r w:rsidRPr="00DC11ED">
              <w:t>.</w:t>
            </w:r>
          </w:p>
          <w:p w:rsidR="007D30B6" w:rsidRPr="00DC11ED" w:rsidP="00DC11ED" w14:paraId="6D18FC1D" w14:textId="728CC650">
            <w:pPr>
              <w:tabs>
                <w:tab w:val="left" w:pos="8640"/>
              </w:tabs>
            </w:pPr>
          </w:p>
          <w:p w:rsidR="007D30B6" w:rsidRPr="00DC11ED" w:rsidP="00DC11ED" w14:paraId="1DA0ECEA" w14:textId="53621FFB">
            <w:pPr>
              <w:pStyle w:val="ListParagraph"/>
              <w:numPr>
                <w:ilvl w:val="0"/>
                <w:numId w:val="8"/>
              </w:numPr>
              <w:tabs>
                <w:tab w:val="left" w:pos="8640"/>
              </w:tabs>
            </w:pPr>
            <w:r w:rsidRPr="00DC11ED">
              <w:t>Detail policies in place to minimize, destroy, or prohibit the tracking of American’s according to customer data, including specifically with relation to the Black Lives Matter protests.</w:t>
            </w:r>
          </w:p>
          <w:p w:rsidR="007D30B6" w:rsidRPr="00DC11ED" w:rsidP="00DC11ED" w14:paraId="312EAE53" w14:textId="66E261F1">
            <w:pPr>
              <w:tabs>
                <w:tab w:val="left" w:pos="8640"/>
              </w:tabs>
            </w:pPr>
          </w:p>
          <w:p w:rsidR="007D30B6" w:rsidRPr="00DC11ED" w:rsidP="00DC11ED" w14:paraId="15D458CF" w14:textId="2E54895A">
            <w:pPr>
              <w:pStyle w:val="ListParagraph"/>
              <w:numPr>
                <w:ilvl w:val="0"/>
                <w:numId w:val="8"/>
              </w:numPr>
              <w:tabs>
                <w:tab w:val="left" w:pos="8640"/>
              </w:tabs>
            </w:pPr>
            <w:r w:rsidRPr="00DC11ED">
              <w:t xml:space="preserve">Identify any </w:t>
            </w:r>
            <w:r w:rsidRPr="00DC11ED">
              <w:t xml:space="preserve">authentication measures </w:t>
            </w:r>
            <w:r w:rsidRPr="00DC11ED">
              <w:t>in p</w:t>
            </w:r>
            <w:r w:rsidR="0086429C">
              <w:t>l</w:t>
            </w:r>
            <w:r w:rsidRPr="00DC11ED">
              <w:t xml:space="preserve">ace </w:t>
            </w:r>
            <w:r w:rsidRPr="00DC11ED">
              <w:t xml:space="preserve">to ensure that </w:t>
            </w:r>
            <w:r w:rsidRPr="00DC11ED" w:rsidR="00F846E4">
              <w:t>“</w:t>
            </w:r>
            <w:r w:rsidRPr="00DC11ED">
              <w:t>bidstream</w:t>
            </w:r>
            <w:r w:rsidRPr="00DC11ED" w:rsidR="00F846E4">
              <w:t>”</w:t>
            </w:r>
            <w:r w:rsidRPr="00DC11ED">
              <w:t xml:space="preserve"> data </w:t>
            </w:r>
            <w:r w:rsidRPr="00DC11ED" w:rsidR="00F846E4">
              <w:t xml:space="preserve">is </w:t>
            </w:r>
            <w:r w:rsidRPr="00DC11ED">
              <w:t>not being inventoried, aggregated, or siphoned by entities.</w:t>
            </w:r>
          </w:p>
          <w:p w:rsidR="00125486" w:rsidRPr="00DC11ED" w:rsidP="00DC11ED" w14:paraId="4F20607F" w14:textId="2822D10A">
            <w:pPr>
              <w:tabs>
                <w:tab w:val="left" w:pos="8640"/>
              </w:tabs>
            </w:pPr>
          </w:p>
          <w:p w:rsidR="00125486" w:rsidRPr="00DC11ED" w:rsidP="00DC11ED" w14:paraId="5ABA2B7F" w14:textId="6099C370">
            <w:pPr>
              <w:pStyle w:val="ListParagraph"/>
              <w:numPr>
                <w:ilvl w:val="0"/>
                <w:numId w:val="8"/>
              </w:numPr>
              <w:tabs>
                <w:tab w:val="left" w:pos="8640"/>
              </w:tabs>
            </w:pPr>
            <w:r w:rsidRPr="00DC11ED">
              <w:t>Explain how the</w:t>
            </w:r>
            <w:r w:rsidRPr="00DC11ED" w:rsidR="00DC11ED">
              <w:t xml:space="preserve"> practices identified in the letter and news reports </w:t>
            </w:r>
            <w:r w:rsidRPr="00DC11ED">
              <w:t xml:space="preserve">are not the functional equivalent of practices </w:t>
            </w:r>
            <w:r w:rsidRPr="00DC11ED" w:rsidR="004834F4">
              <w:t>AT&amp;T and Verizon told the Commission they</w:t>
            </w:r>
            <w:r w:rsidRPr="00DC11ED">
              <w:t xml:space="preserve"> ha</w:t>
            </w:r>
            <w:r w:rsidRPr="00DC11ED" w:rsidR="00DC11ED">
              <w:t>d</w:t>
            </w:r>
            <w:r w:rsidRPr="00DC11ED">
              <w:t xml:space="preserve"> discontinued.</w:t>
            </w:r>
          </w:p>
          <w:p w:rsidR="00125486" w:rsidRPr="00DC11ED" w:rsidP="00DC11ED" w14:paraId="5D08ED6C" w14:textId="3A893448">
            <w:pPr>
              <w:tabs>
                <w:tab w:val="left" w:pos="8640"/>
              </w:tabs>
            </w:pPr>
          </w:p>
          <w:p w:rsidR="00AE081B" w:rsidRPr="00DC11ED" w:rsidP="00DC11ED" w14:paraId="1D50B5A9" w14:textId="3B1CC0EB">
            <w:pPr>
              <w:pStyle w:val="NormalWeb"/>
            </w:pPr>
            <w:r w:rsidRPr="00DC11ED">
              <w:t xml:space="preserve">Last week, </w:t>
            </w:r>
            <w:r w:rsidRPr="00DC11ED" w:rsidR="00B7212E">
              <w:t xml:space="preserve">a bipartisan group of </w:t>
            </w:r>
            <w:r w:rsidRPr="00DC11ED" w:rsidR="00E62539">
              <w:t xml:space="preserve">members of Congress sent </w:t>
            </w:r>
            <w:hyperlink r:id="rId7" w:history="1">
              <w:r w:rsidRPr="00DC11ED" w:rsidR="00E62539">
                <w:rPr>
                  <w:rStyle w:val="Hyperlink"/>
                </w:rPr>
                <w:t xml:space="preserve">a letter to the </w:t>
              </w:r>
              <w:r w:rsidRPr="00DC11ED" w:rsidR="0065662F">
                <w:rPr>
                  <w:rStyle w:val="Hyperlink"/>
                </w:rPr>
                <w:t xml:space="preserve">Chairman of the </w:t>
              </w:r>
              <w:r w:rsidRPr="00DC11ED" w:rsidR="00E62539">
                <w:rPr>
                  <w:rStyle w:val="Hyperlink"/>
                </w:rPr>
                <w:t>Federal Trade Commission</w:t>
              </w:r>
            </w:hyperlink>
            <w:r w:rsidRPr="00DC11ED" w:rsidR="00E62539">
              <w:t xml:space="preserve"> requesting an investigation into these practices. </w:t>
            </w:r>
            <w:r w:rsidRPr="00DC11ED">
              <w:t xml:space="preserve">Commissioner Starks issued </w:t>
            </w:r>
            <w:hyperlink r:id="rId8" w:history="1">
              <w:r w:rsidRPr="00DC11ED">
                <w:rPr>
                  <w:rStyle w:val="Hyperlink"/>
                </w:rPr>
                <w:t>a joint statement with Representative Yvette Clarke</w:t>
              </w:r>
            </w:hyperlink>
            <w:r w:rsidRPr="00DC11ED">
              <w:t xml:space="preserve"> recognizing the magnitude of these practices and the threat to Americans</w:t>
            </w:r>
            <w:r w:rsidRPr="00DC11ED" w:rsidR="00B7212E">
              <w:t>’</w:t>
            </w:r>
            <w:r w:rsidRPr="00DC11ED">
              <w:t xml:space="preserve"> privacy. </w:t>
            </w:r>
          </w:p>
          <w:p w:rsidR="00DF535C" w:rsidRPr="0046197A" w:rsidP="0046197A" w14:paraId="14C346A9" w14:textId="2C113010"/>
          <w:p w:rsidR="00B14793" w:rsidRPr="00723D05" w:rsidP="00B14793" w14:paraId="227A88CE" w14:textId="77777777"/>
          <w:p w:rsidR="00B14793" w:rsidRPr="00723D05" w:rsidP="00B14793" w14:paraId="51DEFE48" w14:textId="77777777">
            <w:pPr>
              <w:pStyle w:val="NormalWeb"/>
              <w:jc w:val="center"/>
            </w:pPr>
            <w:r w:rsidRPr="00723D05">
              <w:t>###</w:t>
            </w:r>
          </w:p>
          <w:p w:rsidR="00CA7813" w:rsidP="00B14793" w14:paraId="418EECB9" w14:textId="77777777">
            <w:pPr>
              <w:pStyle w:val="NormalWeb"/>
              <w:contextualSpacing/>
              <w:jc w:val="center"/>
              <w:rPr>
                <w:b/>
                <w:bCs/>
                <w:sz w:val="20"/>
              </w:rPr>
            </w:pPr>
          </w:p>
          <w:p w:rsidR="00B14793" w:rsidRPr="00B14793" w:rsidP="00B14793" w14:paraId="72CDF9E1" w14:textId="1F5957ED">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62F811E4"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61D33A0F" w14:textId="77777777">
            <w:pPr>
              <w:pStyle w:val="NormalWeb"/>
              <w:contextualSpacing/>
              <w:jc w:val="center"/>
              <w:rPr>
                <w:sz w:val="20"/>
              </w:rPr>
            </w:pPr>
            <w:r w:rsidRPr="00B14793">
              <w:rPr>
                <w:b/>
                <w:bCs/>
                <w:sz w:val="20"/>
              </w:rPr>
              <w:t>www.fcc.gov/about/leadership/geoffrey-starks</w:t>
            </w:r>
          </w:p>
          <w:p w:rsidR="0069420F" w:rsidRPr="00EE0E90" w:rsidP="00850E26" w14:paraId="7F67304E" w14:textId="77777777">
            <w:pPr>
              <w:ind w:right="72"/>
              <w:jc w:val="center"/>
              <w:rPr>
                <w:b/>
                <w:bCs/>
                <w:sz w:val="18"/>
                <w:szCs w:val="18"/>
              </w:rPr>
            </w:pPr>
          </w:p>
          <w:p w:rsidR="00EE0E90" w:rsidRPr="00EF729B" w:rsidP="00850E26" w14:paraId="34B51EE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3D845293" w14:textId="77777777" w:rsidTr="006D5D22">
        <w:tblPrEx>
          <w:tblW w:w="0" w:type="auto"/>
          <w:tblLook w:val="0000"/>
        </w:tblPrEx>
        <w:trPr>
          <w:trHeight w:val="2181"/>
        </w:trPr>
        <w:tc>
          <w:tcPr>
            <w:tcW w:w="8856" w:type="dxa"/>
          </w:tcPr>
          <w:p w:rsidR="00125486" w:rsidP="006A7D75" w14:paraId="07F0D768" w14:textId="77777777">
            <w:pPr>
              <w:jc w:val="center"/>
              <w:rPr>
                <w:b/>
                <w:i/>
                <w:noProof/>
                <w:sz w:val="28"/>
                <w:szCs w:val="28"/>
              </w:rPr>
            </w:pPr>
          </w:p>
        </w:tc>
      </w:tr>
    </w:tbl>
    <w:p w:rsidR="00D24C3D" w:rsidRPr="007528A5" w:rsidP="00B14793" w14:paraId="6FFCC180" w14:textId="77777777">
      <w:pPr>
        <w:rPr>
          <w:b/>
          <w:bCs/>
          <w:sz w:val="2"/>
          <w:szCs w:val="2"/>
        </w:rPr>
      </w:pPr>
    </w:p>
    <w:sectPr w:rsidSect="00217DCD">
      <w:footerReference w:type="even" r:id="rId9"/>
      <w:footerReference w:type="default" r:id="rId10"/>
      <w:pgSz w:w="12240" w:h="15840"/>
      <w:pgMar w:top="153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1ED" w14:paraId="2B9CEC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1ED" w14:paraId="3FB6C0E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A8408A"/>
    <w:multiLevelType w:val="hybridMultilevel"/>
    <w:tmpl w:val="5C8025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A163CA"/>
    <w:multiLevelType w:val="hybridMultilevel"/>
    <w:tmpl w:val="E2A098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1340B"/>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486"/>
    <w:rsid w:val="00125BE0"/>
    <w:rsid w:val="001347DB"/>
    <w:rsid w:val="00142C13"/>
    <w:rsid w:val="001433D9"/>
    <w:rsid w:val="00152776"/>
    <w:rsid w:val="00153222"/>
    <w:rsid w:val="00154576"/>
    <w:rsid w:val="001577D3"/>
    <w:rsid w:val="0017237B"/>
    <w:rsid w:val="0017282E"/>
    <w:rsid w:val="001733A6"/>
    <w:rsid w:val="001865A9"/>
    <w:rsid w:val="00187DB2"/>
    <w:rsid w:val="001A3773"/>
    <w:rsid w:val="001A6DBB"/>
    <w:rsid w:val="001B20BB"/>
    <w:rsid w:val="001C16AE"/>
    <w:rsid w:val="001C4370"/>
    <w:rsid w:val="001D2D68"/>
    <w:rsid w:val="001D3779"/>
    <w:rsid w:val="001E3A1E"/>
    <w:rsid w:val="001F0469"/>
    <w:rsid w:val="00203A98"/>
    <w:rsid w:val="00206EDD"/>
    <w:rsid w:val="0021247E"/>
    <w:rsid w:val="002146F6"/>
    <w:rsid w:val="00214BD8"/>
    <w:rsid w:val="00216D4B"/>
    <w:rsid w:val="00217DCD"/>
    <w:rsid w:val="00226C88"/>
    <w:rsid w:val="00231C32"/>
    <w:rsid w:val="002344F7"/>
    <w:rsid w:val="00240345"/>
    <w:rsid w:val="002421F0"/>
    <w:rsid w:val="00247274"/>
    <w:rsid w:val="002548DA"/>
    <w:rsid w:val="00261F1D"/>
    <w:rsid w:val="0026584E"/>
    <w:rsid w:val="00266966"/>
    <w:rsid w:val="00271D31"/>
    <w:rsid w:val="00277A89"/>
    <w:rsid w:val="00285C36"/>
    <w:rsid w:val="00294C0C"/>
    <w:rsid w:val="002A0934"/>
    <w:rsid w:val="002B1013"/>
    <w:rsid w:val="002C1982"/>
    <w:rsid w:val="002D03E5"/>
    <w:rsid w:val="002E165B"/>
    <w:rsid w:val="002E1A84"/>
    <w:rsid w:val="002E3F1D"/>
    <w:rsid w:val="002F1275"/>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9252B"/>
    <w:rsid w:val="003C38F3"/>
    <w:rsid w:val="003E42FC"/>
    <w:rsid w:val="003E5991"/>
    <w:rsid w:val="003F344A"/>
    <w:rsid w:val="00403FF0"/>
    <w:rsid w:val="00414989"/>
    <w:rsid w:val="0042046D"/>
    <w:rsid w:val="0042116E"/>
    <w:rsid w:val="00425AEF"/>
    <w:rsid w:val="00426518"/>
    <w:rsid w:val="00427B06"/>
    <w:rsid w:val="00437EA0"/>
    <w:rsid w:val="00441F59"/>
    <w:rsid w:val="00444E07"/>
    <w:rsid w:val="00444FA9"/>
    <w:rsid w:val="00452368"/>
    <w:rsid w:val="00461226"/>
    <w:rsid w:val="0046197A"/>
    <w:rsid w:val="004714E6"/>
    <w:rsid w:val="00473E9C"/>
    <w:rsid w:val="00477FFC"/>
    <w:rsid w:val="00480099"/>
    <w:rsid w:val="00480975"/>
    <w:rsid w:val="0048161B"/>
    <w:rsid w:val="004834F4"/>
    <w:rsid w:val="004931CA"/>
    <w:rsid w:val="004941A2"/>
    <w:rsid w:val="00497858"/>
    <w:rsid w:val="004A729A"/>
    <w:rsid w:val="004B2180"/>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64F"/>
    <w:rsid w:val="00516AD2"/>
    <w:rsid w:val="00545DAE"/>
    <w:rsid w:val="0055296E"/>
    <w:rsid w:val="00555838"/>
    <w:rsid w:val="00555EBE"/>
    <w:rsid w:val="0057125A"/>
    <w:rsid w:val="005719BB"/>
    <w:rsid w:val="00571B83"/>
    <w:rsid w:val="00572749"/>
    <w:rsid w:val="00574223"/>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25B85"/>
    <w:rsid w:val="006415B4"/>
    <w:rsid w:val="00644E3D"/>
    <w:rsid w:val="00647854"/>
    <w:rsid w:val="00651B9E"/>
    <w:rsid w:val="00652019"/>
    <w:rsid w:val="0065662F"/>
    <w:rsid w:val="00657EC9"/>
    <w:rsid w:val="00660B82"/>
    <w:rsid w:val="00665633"/>
    <w:rsid w:val="00672E6F"/>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31C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609EA"/>
    <w:rsid w:val="007732CC"/>
    <w:rsid w:val="00774079"/>
    <w:rsid w:val="00776FF0"/>
    <w:rsid w:val="0077752B"/>
    <w:rsid w:val="00777DDB"/>
    <w:rsid w:val="0078305E"/>
    <w:rsid w:val="007911FE"/>
    <w:rsid w:val="00793D6F"/>
    <w:rsid w:val="00794090"/>
    <w:rsid w:val="007A44F8"/>
    <w:rsid w:val="007A7F36"/>
    <w:rsid w:val="007D135E"/>
    <w:rsid w:val="007D21BF"/>
    <w:rsid w:val="007D30B6"/>
    <w:rsid w:val="007F3C12"/>
    <w:rsid w:val="007F5205"/>
    <w:rsid w:val="007F7A87"/>
    <w:rsid w:val="0080486B"/>
    <w:rsid w:val="008215E7"/>
    <w:rsid w:val="00821C2E"/>
    <w:rsid w:val="00830FC6"/>
    <w:rsid w:val="00850E26"/>
    <w:rsid w:val="008510CD"/>
    <w:rsid w:val="00862679"/>
    <w:rsid w:val="0086429C"/>
    <w:rsid w:val="00865EAA"/>
    <w:rsid w:val="00866F06"/>
    <w:rsid w:val="0087145A"/>
    <w:rsid w:val="008720EC"/>
    <w:rsid w:val="008728F5"/>
    <w:rsid w:val="008824C2"/>
    <w:rsid w:val="00884143"/>
    <w:rsid w:val="008960E4"/>
    <w:rsid w:val="008A3940"/>
    <w:rsid w:val="008A40F2"/>
    <w:rsid w:val="008B13C9"/>
    <w:rsid w:val="008B14E0"/>
    <w:rsid w:val="008B182D"/>
    <w:rsid w:val="008C248C"/>
    <w:rsid w:val="008C3A16"/>
    <w:rsid w:val="008C4F3B"/>
    <w:rsid w:val="008C5432"/>
    <w:rsid w:val="008C7BF1"/>
    <w:rsid w:val="008D00D6"/>
    <w:rsid w:val="008D4D00"/>
    <w:rsid w:val="008D4E5E"/>
    <w:rsid w:val="008D7ABD"/>
    <w:rsid w:val="008E17E5"/>
    <w:rsid w:val="008E55A2"/>
    <w:rsid w:val="008F1609"/>
    <w:rsid w:val="008F3D5E"/>
    <w:rsid w:val="008F78D8"/>
    <w:rsid w:val="00911A82"/>
    <w:rsid w:val="00913B45"/>
    <w:rsid w:val="00916D86"/>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B4D8C"/>
    <w:rsid w:val="00AC0A38"/>
    <w:rsid w:val="00AC4E0E"/>
    <w:rsid w:val="00AC517B"/>
    <w:rsid w:val="00AD0D19"/>
    <w:rsid w:val="00AD4184"/>
    <w:rsid w:val="00AD42BD"/>
    <w:rsid w:val="00AD7AD7"/>
    <w:rsid w:val="00AE081B"/>
    <w:rsid w:val="00AE6FBD"/>
    <w:rsid w:val="00AF051B"/>
    <w:rsid w:val="00AF7A2C"/>
    <w:rsid w:val="00AF7E12"/>
    <w:rsid w:val="00B037A2"/>
    <w:rsid w:val="00B06EAB"/>
    <w:rsid w:val="00B14793"/>
    <w:rsid w:val="00B16DAF"/>
    <w:rsid w:val="00B174FB"/>
    <w:rsid w:val="00B22CD6"/>
    <w:rsid w:val="00B31870"/>
    <w:rsid w:val="00B320B8"/>
    <w:rsid w:val="00B352D8"/>
    <w:rsid w:val="00B35EE2"/>
    <w:rsid w:val="00B36DEF"/>
    <w:rsid w:val="00B519F4"/>
    <w:rsid w:val="00B57131"/>
    <w:rsid w:val="00B62F2C"/>
    <w:rsid w:val="00B7212E"/>
    <w:rsid w:val="00B727C9"/>
    <w:rsid w:val="00B735C8"/>
    <w:rsid w:val="00B76A63"/>
    <w:rsid w:val="00B839A9"/>
    <w:rsid w:val="00B84284"/>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26911"/>
    <w:rsid w:val="00C30ED4"/>
    <w:rsid w:val="00C31ED8"/>
    <w:rsid w:val="00C40197"/>
    <w:rsid w:val="00C432E4"/>
    <w:rsid w:val="00C47EF5"/>
    <w:rsid w:val="00C70C26"/>
    <w:rsid w:val="00C72001"/>
    <w:rsid w:val="00C73CBD"/>
    <w:rsid w:val="00C772B7"/>
    <w:rsid w:val="00C80347"/>
    <w:rsid w:val="00C807D6"/>
    <w:rsid w:val="00CA09DF"/>
    <w:rsid w:val="00CA5067"/>
    <w:rsid w:val="00CA7813"/>
    <w:rsid w:val="00CB24D2"/>
    <w:rsid w:val="00CB7C1A"/>
    <w:rsid w:val="00CC19BB"/>
    <w:rsid w:val="00CC254F"/>
    <w:rsid w:val="00CC4C71"/>
    <w:rsid w:val="00CC5E08"/>
    <w:rsid w:val="00CC7C06"/>
    <w:rsid w:val="00CD4F22"/>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2FCC"/>
    <w:rsid w:val="00DA45D3"/>
    <w:rsid w:val="00DA4772"/>
    <w:rsid w:val="00DA7B44"/>
    <w:rsid w:val="00DB146A"/>
    <w:rsid w:val="00DB2667"/>
    <w:rsid w:val="00DB67B7"/>
    <w:rsid w:val="00DB72AD"/>
    <w:rsid w:val="00DC11ED"/>
    <w:rsid w:val="00DC15A9"/>
    <w:rsid w:val="00DC40AA"/>
    <w:rsid w:val="00DD1750"/>
    <w:rsid w:val="00DE50DD"/>
    <w:rsid w:val="00DE55C6"/>
    <w:rsid w:val="00DF535C"/>
    <w:rsid w:val="00E349AA"/>
    <w:rsid w:val="00E36359"/>
    <w:rsid w:val="00E41390"/>
    <w:rsid w:val="00E41CA0"/>
    <w:rsid w:val="00E4366B"/>
    <w:rsid w:val="00E4597E"/>
    <w:rsid w:val="00E50A4A"/>
    <w:rsid w:val="00E54885"/>
    <w:rsid w:val="00E606DE"/>
    <w:rsid w:val="00E62539"/>
    <w:rsid w:val="00E62CCB"/>
    <w:rsid w:val="00E644FE"/>
    <w:rsid w:val="00E72733"/>
    <w:rsid w:val="00E742FA"/>
    <w:rsid w:val="00E76816"/>
    <w:rsid w:val="00E83DBF"/>
    <w:rsid w:val="00E87C13"/>
    <w:rsid w:val="00E94CD9"/>
    <w:rsid w:val="00EA0FB4"/>
    <w:rsid w:val="00EA1A76"/>
    <w:rsid w:val="00EA290B"/>
    <w:rsid w:val="00EB55A6"/>
    <w:rsid w:val="00EC47A4"/>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55444"/>
    <w:rsid w:val="00F61155"/>
    <w:rsid w:val="00F708E3"/>
    <w:rsid w:val="00F76561"/>
    <w:rsid w:val="00F846E4"/>
    <w:rsid w:val="00F84736"/>
    <w:rsid w:val="00FA22A1"/>
    <w:rsid w:val="00FB775A"/>
    <w:rsid w:val="00FC3CBF"/>
    <w:rsid w:val="00FC6C29"/>
    <w:rsid w:val="00FD58E0"/>
    <w:rsid w:val="00FD71AE"/>
    <w:rsid w:val="00FE0198"/>
    <w:rsid w:val="00FE3A7C"/>
    <w:rsid w:val="00FE4507"/>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
    <w:name w:val="Unresolved Mention"/>
    <w:basedOn w:val="DefaultParagraphFont"/>
    <w:rsid w:val="0046197A"/>
    <w:rPr>
      <w:color w:val="605E5C"/>
      <w:shd w:val="clear" w:color="auto" w:fill="E1DFDD"/>
    </w:rPr>
  </w:style>
  <w:style w:type="character" w:styleId="PageNumber">
    <w:name w:val="page number"/>
    <w:basedOn w:val="DefaultParagraphFont"/>
    <w:semiHidden/>
    <w:unhideWhenUsed/>
    <w:rsid w:val="00DC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ustin.Bonner@fcc.gov" TargetMode="External" /><Relationship Id="rId6" Type="http://schemas.openxmlformats.org/officeDocument/2006/relationships/hyperlink" Target="https://www.wsj.com/articles/lawmakers-urge-ftc-probe-of-mobile-ad-industrys-tracking-of-consumers-11596214541" TargetMode="External" /><Relationship Id="rId7" Type="http://schemas.openxmlformats.org/officeDocument/2006/relationships/hyperlink" Target="https://www.wyden.senate.gov/imo/media/doc/073120%20Wyden%20Cassidy%20Led%20FTC%20Investigation%20letter.pdf" TargetMode="External" /><Relationship Id="rId8" Type="http://schemas.openxmlformats.org/officeDocument/2006/relationships/hyperlink" Target="https://www.fcc.gov/document/comm-starks-rep-clarke-tracking-protests-worship-locations"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