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529614B" w14:textId="77777777" w:rsidTr="49A0BF3A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2A665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95603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A37501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049074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5BCB61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293BDC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DAB6C7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645418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2EB378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1192" w:rsidP="00331A72" w14:paraId="49D45C86" w14:textId="22B41AF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80324C">
              <w:rPr>
                <w:b/>
                <w:bCs/>
                <w:sz w:val="26"/>
                <w:szCs w:val="26"/>
              </w:rPr>
              <w:t xml:space="preserve">APPOINTS </w:t>
            </w:r>
            <w:r w:rsidR="00394178">
              <w:rPr>
                <w:b/>
                <w:bCs/>
                <w:sz w:val="26"/>
                <w:szCs w:val="26"/>
              </w:rPr>
              <w:t xml:space="preserve">TRICIA PAOLETTA AND </w:t>
            </w:r>
          </w:p>
          <w:p w:rsidR="00CC5E08" w:rsidRPr="008A3940" w:rsidP="00331A72" w14:paraId="26ED3415" w14:textId="4522243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BRYAN TRAMONT </w:t>
            </w:r>
            <w:r w:rsidR="00BC49AB">
              <w:rPr>
                <w:b/>
                <w:bCs/>
                <w:sz w:val="26"/>
                <w:szCs w:val="26"/>
              </w:rPr>
              <w:t>CHAIR AND VICE CHAIR OF</w:t>
            </w:r>
            <w:r w:rsidR="00893389">
              <w:rPr>
                <w:b/>
                <w:bCs/>
                <w:sz w:val="26"/>
                <w:szCs w:val="26"/>
              </w:rPr>
              <w:t xml:space="preserve"> THE </w:t>
            </w:r>
            <w:r>
              <w:rPr>
                <w:b/>
                <w:bCs/>
                <w:sz w:val="26"/>
                <w:szCs w:val="26"/>
              </w:rPr>
              <w:t>WORLD RADIO</w:t>
            </w:r>
            <w:r w:rsidR="006B3DC1">
              <w:rPr>
                <w:b/>
                <w:bCs/>
                <w:sz w:val="26"/>
                <w:szCs w:val="26"/>
              </w:rPr>
              <w:t>COMMUNICATION</w:t>
            </w:r>
            <w:r>
              <w:rPr>
                <w:b/>
                <w:bCs/>
                <w:sz w:val="26"/>
                <w:szCs w:val="26"/>
              </w:rPr>
              <w:t xml:space="preserve"> CONFERENCE ADVISORY COMMITTEE</w:t>
            </w:r>
          </w:p>
          <w:p w:rsidR="00F61155" w:rsidRPr="006B0A70" w:rsidP="00331A72" w14:paraId="256860C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44D97" w:rsidP="00244D97" w14:paraId="64E6FD93" w14:textId="0D836FE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31A72">
              <w:rPr>
                <w:sz w:val="22"/>
                <w:szCs w:val="22"/>
              </w:rPr>
              <w:t xml:space="preserve">August </w:t>
            </w:r>
            <w:r w:rsidR="00394178">
              <w:rPr>
                <w:sz w:val="22"/>
                <w:szCs w:val="22"/>
              </w:rPr>
              <w:t>24</w:t>
            </w:r>
            <w:r w:rsidRPr="00331A72">
              <w:rPr>
                <w:sz w:val="22"/>
                <w:szCs w:val="22"/>
              </w:rPr>
              <w:t>, 2020—</w:t>
            </w:r>
            <w:r w:rsidRPr="00244D97">
              <w:rPr>
                <w:sz w:val="22"/>
                <w:szCs w:val="22"/>
              </w:rPr>
              <w:t xml:space="preserve">Federal Communications Commission Chairman Ajit Pai </w:t>
            </w:r>
            <w:r w:rsidR="00504B8A">
              <w:rPr>
                <w:sz w:val="22"/>
                <w:szCs w:val="22"/>
              </w:rPr>
              <w:t>today announced his appointments of</w:t>
            </w:r>
            <w:r w:rsidRPr="00244D97" w:rsidR="00394178">
              <w:rPr>
                <w:sz w:val="22"/>
                <w:szCs w:val="22"/>
              </w:rPr>
              <w:t xml:space="preserve"> </w:t>
            </w:r>
            <w:r w:rsidR="00922953">
              <w:rPr>
                <w:sz w:val="22"/>
                <w:szCs w:val="22"/>
              </w:rPr>
              <w:t>T</w:t>
            </w:r>
            <w:r w:rsidRPr="00244D97" w:rsidR="00394178">
              <w:rPr>
                <w:sz w:val="22"/>
                <w:szCs w:val="22"/>
              </w:rPr>
              <w:t xml:space="preserve">ricia Paoletta </w:t>
            </w:r>
            <w:r w:rsidR="00504B8A">
              <w:rPr>
                <w:sz w:val="22"/>
                <w:szCs w:val="22"/>
              </w:rPr>
              <w:t>and Bryan Tramon</w:t>
            </w:r>
            <w:r w:rsidR="00502BB8">
              <w:rPr>
                <w:sz w:val="22"/>
                <w:szCs w:val="22"/>
              </w:rPr>
              <w:t>t</w:t>
            </w:r>
            <w:r w:rsidR="00504B8A">
              <w:rPr>
                <w:sz w:val="22"/>
                <w:szCs w:val="22"/>
              </w:rPr>
              <w:t xml:space="preserve"> as</w:t>
            </w:r>
            <w:r w:rsidRPr="00244D97" w:rsidR="00394178">
              <w:rPr>
                <w:sz w:val="22"/>
                <w:szCs w:val="22"/>
              </w:rPr>
              <w:t xml:space="preserve"> Chair</w:t>
            </w:r>
            <w:r w:rsidR="00504B8A">
              <w:rPr>
                <w:sz w:val="22"/>
                <w:szCs w:val="22"/>
              </w:rPr>
              <w:t xml:space="preserve"> and Vice Chair </w:t>
            </w:r>
            <w:r w:rsidRPr="00244D97" w:rsidR="00394178">
              <w:rPr>
                <w:sz w:val="22"/>
                <w:szCs w:val="22"/>
              </w:rPr>
              <w:t xml:space="preserve">of the </w:t>
            </w:r>
            <w:r w:rsidR="00910541">
              <w:rPr>
                <w:sz w:val="22"/>
                <w:szCs w:val="22"/>
              </w:rPr>
              <w:t>Commission</w:t>
            </w:r>
            <w:r w:rsidRPr="00244D97" w:rsidR="00394178">
              <w:rPr>
                <w:sz w:val="22"/>
                <w:szCs w:val="22"/>
              </w:rPr>
              <w:t>’s World Radio</w:t>
            </w:r>
            <w:r w:rsidR="006B3DC1">
              <w:rPr>
                <w:sz w:val="22"/>
                <w:szCs w:val="22"/>
              </w:rPr>
              <w:t>communication</w:t>
            </w:r>
            <w:r w:rsidRPr="00244D97" w:rsidR="00394178">
              <w:rPr>
                <w:sz w:val="22"/>
                <w:szCs w:val="22"/>
              </w:rPr>
              <w:t xml:space="preserve"> Conference Advisory Committee</w:t>
            </w:r>
            <w:r w:rsidR="005B546A">
              <w:rPr>
                <w:sz w:val="22"/>
                <w:szCs w:val="22"/>
              </w:rPr>
              <w:t xml:space="preserve">.  </w:t>
            </w:r>
            <w:r w:rsidRPr="00244D97" w:rsidR="00394178">
              <w:rPr>
                <w:sz w:val="22"/>
                <w:szCs w:val="22"/>
              </w:rPr>
              <w:t xml:space="preserve">The </w:t>
            </w:r>
            <w:r w:rsidR="00BC49AB">
              <w:rPr>
                <w:sz w:val="22"/>
                <w:szCs w:val="22"/>
              </w:rPr>
              <w:t xml:space="preserve">advisory committee </w:t>
            </w:r>
            <w:r w:rsidRPr="00244D97" w:rsidR="00394178">
              <w:rPr>
                <w:sz w:val="22"/>
                <w:szCs w:val="22"/>
              </w:rPr>
              <w:t xml:space="preserve">was re-chartered </w:t>
            </w:r>
            <w:r w:rsidR="00A71192">
              <w:rPr>
                <w:sz w:val="22"/>
                <w:szCs w:val="22"/>
              </w:rPr>
              <w:t xml:space="preserve">on </w:t>
            </w:r>
            <w:r w:rsidR="002852CB">
              <w:rPr>
                <w:sz w:val="22"/>
                <w:szCs w:val="22"/>
              </w:rPr>
              <w:t>April 2, 2020</w:t>
            </w:r>
            <w:r>
              <w:rPr>
                <w:sz w:val="22"/>
                <w:szCs w:val="22"/>
              </w:rPr>
              <w:t xml:space="preserve"> with the</w:t>
            </w:r>
            <w:r w:rsidRPr="00244D97">
              <w:rPr>
                <w:sz w:val="22"/>
                <w:szCs w:val="22"/>
              </w:rPr>
              <w:t xml:space="preserve"> mission </w:t>
            </w:r>
            <w:r>
              <w:rPr>
                <w:sz w:val="22"/>
                <w:szCs w:val="22"/>
              </w:rPr>
              <w:t>of</w:t>
            </w:r>
            <w:r w:rsidRPr="00244D97">
              <w:rPr>
                <w:sz w:val="22"/>
                <w:szCs w:val="22"/>
              </w:rPr>
              <w:t xml:space="preserve"> provid</w:t>
            </w:r>
            <w:r>
              <w:rPr>
                <w:sz w:val="22"/>
                <w:szCs w:val="22"/>
              </w:rPr>
              <w:t>ing</w:t>
            </w:r>
            <w:r w:rsidRPr="00244D97">
              <w:rPr>
                <w:sz w:val="22"/>
                <w:szCs w:val="22"/>
              </w:rPr>
              <w:t xml:space="preserve"> the Commission </w:t>
            </w:r>
            <w:r w:rsidR="005B546A">
              <w:rPr>
                <w:sz w:val="22"/>
                <w:szCs w:val="22"/>
              </w:rPr>
              <w:t xml:space="preserve">with </w:t>
            </w:r>
            <w:r w:rsidRPr="00244D97">
              <w:rPr>
                <w:sz w:val="22"/>
                <w:szCs w:val="22"/>
              </w:rPr>
              <w:t>advice, technical support, and recommended proposals for the International Telecommunication Union’s World Radiocommunication Conference</w:t>
            </w:r>
            <w:r w:rsidR="00A71192">
              <w:rPr>
                <w:sz w:val="22"/>
                <w:szCs w:val="22"/>
              </w:rPr>
              <w:t>,</w:t>
            </w:r>
            <w:r w:rsidRPr="00244D97">
              <w:rPr>
                <w:sz w:val="22"/>
                <w:szCs w:val="22"/>
              </w:rPr>
              <w:t xml:space="preserve"> </w:t>
            </w:r>
            <w:r w:rsidR="00A71192">
              <w:rPr>
                <w:sz w:val="22"/>
                <w:szCs w:val="22"/>
              </w:rPr>
              <w:t xml:space="preserve">which will </w:t>
            </w:r>
            <w:r w:rsidRPr="00244D97">
              <w:rPr>
                <w:sz w:val="22"/>
                <w:szCs w:val="22"/>
              </w:rPr>
              <w:t>be held in 2023.</w:t>
            </w:r>
          </w:p>
          <w:p w:rsidR="00CF2E05" w:rsidP="00244D97" w14:paraId="6A05A809" w14:textId="77777777">
            <w:pPr>
              <w:rPr>
                <w:sz w:val="22"/>
                <w:szCs w:val="22"/>
              </w:rPr>
            </w:pPr>
          </w:p>
          <w:p w:rsidR="00CF2E05" w:rsidP="00244D97" w14:paraId="7EBE8B64" w14:textId="5233E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C49AB">
              <w:rPr>
                <w:sz w:val="22"/>
                <w:szCs w:val="22"/>
              </w:rPr>
              <w:t xml:space="preserve">The FCC’s approach to </w:t>
            </w:r>
            <w:r w:rsidR="00350AD5">
              <w:rPr>
                <w:sz w:val="22"/>
                <w:szCs w:val="22"/>
              </w:rPr>
              <w:t>the next</w:t>
            </w:r>
            <w:r w:rsidR="00BC49AB">
              <w:rPr>
                <w:sz w:val="22"/>
                <w:szCs w:val="22"/>
              </w:rPr>
              <w:t xml:space="preserve"> World Radiocommunication Conference </w:t>
            </w:r>
            <w:r w:rsidR="00350AD5">
              <w:rPr>
                <w:sz w:val="22"/>
                <w:szCs w:val="22"/>
              </w:rPr>
              <w:t>will have signific</w:t>
            </w:r>
            <w:r w:rsidR="00FE0659">
              <w:rPr>
                <w:sz w:val="22"/>
                <w:szCs w:val="22"/>
              </w:rPr>
              <w:t>a</w:t>
            </w:r>
            <w:r w:rsidR="00350AD5">
              <w:rPr>
                <w:sz w:val="22"/>
                <w:szCs w:val="22"/>
              </w:rPr>
              <w:t>nt</w:t>
            </w:r>
            <w:r w:rsidR="00BC49AB">
              <w:rPr>
                <w:sz w:val="22"/>
                <w:szCs w:val="22"/>
              </w:rPr>
              <w:t xml:space="preserve"> implications for America’s </w:t>
            </w:r>
            <w:r w:rsidR="00350AD5">
              <w:rPr>
                <w:sz w:val="22"/>
                <w:szCs w:val="22"/>
              </w:rPr>
              <w:t xml:space="preserve">leadership in the </w:t>
            </w:r>
            <w:r w:rsidR="00C13B5C">
              <w:rPr>
                <w:sz w:val="22"/>
                <w:szCs w:val="22"/>
              </w:rPr>
              <w:t>development and deployment of next-generation communications services,</w:t>
            </w:r>
            <w:r w:rsidR="00BC49AB">
              <w:rPr>
                <w:sz w:val="22"/>
                <w:szCs w:val="22"/>
              </w:rPr>
              <w:t xml:space="preserve"> and </w:t>
            </w:r>
            <w:r w:rsidR="00FE0659">
              <w:rPr>
                <w:sz w:val="22"/>
                <w:szCs w:val="22"/>
              </w:rPr>
              <w:t>it</w:t>
            </w:r>
            <w:r w:rsidR="00C13B5C">
              <w:rPr>
                <w:sz w:val="22"/>
                <w:szCs w:val="22"/>
              </w:rPr>
              <w:t xml:space="preserve"> is therefore vital</w:t>
            </w:r>
            <w:r w:rsidR="00BC49AB">
              <w:rPr>
                <w:sz w:val="22"/>
                <w:szCs w:val="22"/>
              </w:rPr>
              <w:t xml:space="preserve"> that th</w:t>
            </w:r>
            <w:r w:rsidR="00893389">
              <w:rPr>
                <w:sz w:val="22"/>
                <w:szCs w:val="22"/>
              </w:rPr>
              <w:t>is</w:t>
            </w:r>
            <w:r w:rsidR="00BC49AB">
              <w:rPr>
                <w:sz w:val="22"/>
                <w:szCs w:val="22"/>
              </w:rPr>
              <w:t xml:space="preserve"> advisory committee provide the Commissioners and staff with </w:t>
            </w:r>
            <w:r w:rsidR="00C13B5C">
              <w:rPr>
                <w:sz w:val="22"/>
                <w:szCs w:val="22"/>
              </w:rPr>
              <w:t>its</w:t>
            </w:r>
            <w:r w:rsidR="00BC49AB">
              <w:rPr>
                <w:sz w:val="22"/>
                <w:szCs w:val="22"/>
              </w:rPr>
              <w:t xml:space="preserve"> best advice as we look ahead to 2023,” said Chairman Pai.  “</w:t>
            </w:r>
            <w:r w:rsidR="005A6696">
              <w:rPr>
                <w:sz w:val="22"/>
                <w:szCs w:val="22"/>
              </w:rPr>
              <w:t xml:space="preserve">Tricia and Bryan together bring to the </w:t>
            </w:r>
            <w:r w:rsidR="00BC49AB">
              <w:rPr>
                <w:sz w:val="22"/>
                <w:szCs w:val="22"/>
              </w:rPr>
              <w:t xml:space="preserve">committee </w:t>
            </w:r>
            <w:r>
              <w:rPr>
                <w:sz w:val="22"/>
                <w:szCs w:val="22"/>
              </w:rPr>
              <w:t>a wealth of knowledge about the communications industry and experience in building coalitions among industry players and across federal government agencies</w:t>
            </w:r>
            <w:r w:rsidR="00BC49AB">
              <w:rPr>
                <w:sz w:val="22"/>
                <w:szCs w:val="22"/>
              </w:rPr>
              <w:t xml:space="preserve">.  </w:t>
            </w:r>
            <w:r w:rsidR="005A6696">
              <w:rPr>
                <w:sz w:val="22"/>
                <w:szCs w:val="22"/>
              </w:rPr>
              <w:t>I am grateful that they</w:t>
            </w:r>
            <w:r>
              <w:rPr>
                <w:sz w:val="22"/>
                <w:szCs w:val="22"/>
              </w:rPr>
              <w:t xml:space="preserve"> have agreed to serve in the</w:t>
            </w:r>
            <w:r w:rsidR="00BC49AB">
              <w:rPr>
                <w:sz w:val="22"/>
                <w:szCs w:val="22"/>
              </w:rPr>
              <w:t xml:space="preserve">se leadership roles </w:t>
            </w:r>
            <w:r>
              <w:rPr>
                <w:sz w:val="22"/>
                <w:szCs w:val="22"/>
              </w:rPr>
              <w:t>for this critical advisory committee.”</w:t>
            </w:r>
          </w:p>
          <w:p w:rsidR="00244D97" w:rsidRPr="00244D97" w:rsidP="00244D97" w14:paraId="5A39BBE3" w14:textId="77777777">
            <w:pPr>
              <w:rPr>
                <w:sz w:val="22"/>
                <w:szCs w:val="22"/>
              </w:rPr>
            </w:pPr>
          </w:p>
          <w:p w:rsidR="00C43DEB" w:rsidP="006C2C05" w14:paraId="6AC184B3" w14:textId="0273A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</w:t>
            </w:r>
            <w:r w:rsidRPr="49A0BF3A">
              <w:rPr>
                <w:sz w:val="22"/>
                <w:szCs w:val="22"/>
              </w:rPr>
              <w:t xml:space="preserve"> </w:t>
            </w:r>
            <w:r w:rsidRPr="49A0BF3A" w:rsidR="49A0BF3A">
              <w:rPr>
                <w:sz w:val="22"/>
                <w:szCs w:val="22"/>
              </w:rPr>
              <w:t>Paoletta is a partner with the law firm of Harris, Wiltshire &amp; Grannis, LLP, where she focuses on telecommunications, trade</w:t>
            </w:r>
            <w:r w:rsidR="00893389">
              <w:rPr>
                <w:sz w:val="22"/>
                <w:szCs w:val="22"/>
              </w:rPr>
              <w:t>,</w:t>
            </w:r>
            <w:r w:rsidRPr="49A0BF3A" w:rsidR="49A0BF3A">
              <w:rPr>
                <w:sz w:val="22"/>
                <w:szCs w:val="22"/>
              </w:rPr>
              <w:t xml:space="preserve"> and technology policy.  </w:t>
            </w:r>
            <w:r w:rsidR="00893389">
              <w:rPr>
                <w:sz w:val="22"/>
                <w:szCs w:val="22"/>
              </w:rPr>
              <w:t>She</w:t>
            </w:r>
            <w:r w:rsidRPr="49A0BF3A" w:rsidR="49A0BF3A">
              <w:rPr>
                <w:sz w:val="22"/>
                <w:szCs w:val="22"/>
              </w:rPr>
              <w:t xml:space="preserve"> </w:t>
            </w:r>
            <w:r w:rsidR="00B73771">
              <w:rPr>
                <w:sz w:val="22"/>
                <w:szCs w:val="22"/>
              </w:rPr>
              <w:t>previously</w:t>
            </w:r>
            <w:r w:rsidRPr="49A0BF3A" w:rsidR="00B73771">
              <w:rPr>
                <w:sz w:val="22"/>
                <w:szCs w:val="22"/>
              </w:rPr>
              <w:t xml:space="preserve"> </w:t>
            </w:r>
            <w:r w:rsidRPr="49A0BF3A" w:rsidR="49A0BF3A">
              <w:rPr>
                <w:sz w:val="22"/>
                <w:szCs w:val="22"/>
              </w:rPr>
              <w:t>served as Director of Telecommunications Trade Policy in the Office of the U.S. Trade Representative</w:t>
            </w:r>
            <w:r w:rsidR="00B73771">
              <w:rPr>
                <w:sz w:val="22"/>
                <w:szCs w:val="22"/>
              </w:rPr>
              <w:t xml:space="preserve">, where she worked on </w:t>
            </w:r>
            <w:r w:rsidR="00290032">
              <w:rPr>
                <w:sz w:val="22"/>
                <w:szCs w:val="22"/>
              </w:rPr>
              <w:t xml:space="preserve">issues such as </w:t>
            </w:r>
            <w:r w:rsidR="00B73771">
              <w:rPr>
                <w:sz w:val="22"/>
                <w:szCs w:val="22"/>
              </w:rPr>
              <w:t xml:space="preserve">the </w:t>
            </w:r>
            <w:r w:rsidR="00893389">
              <w:rPr>
                <w:sz w:val="22"/>
                <w:szCs w:val="22"/>
              </w:rPr>
              <w:t xml:space="preserve">World Trade Organization’s </w:t>
            </w:r>
            <w:r w:rsidR="00B73771">
              <w:rPr>
                <w:sz w:val="22"/>
                <w:szCs w:val="22"/>
              </w:rPr>
              <w:t>Information Technology Agreement</w:t>
            </w:r>
            <w:r w:rsidR="00290032">
              <w:rPr>
                <w:sz w:val="22"/>
                <w:szCs w:val="22"/>
              </w:rPr>
              <w:t xml:space="preserve">, </w:t>
            </w:r>
            <w:r w:rsidR="00B73771">
              <w:rPr>
                <w:sz w:val="22"/>
                <w:szCs w:val="22"/>
              </w:rPr>
              <w:t>the Basic Telecommunications Agreement</w:t>
            </w:r>
            <w:r w:rsidR="00290032">
              <w:rPr>
                <w:sz w:val="22"/>
                <w:szCs w:val="22"/>
              </w:rPr>
              <w:t xml:space="preserve">, and </w:t>
            </w:r>
            <w:r w:rsidR="00B73771">
              <w:rPr>
                <w:sz w:val="22"/>
                <w:szCs w:val="22"/>
              </w:rPr>
              <w:t xml:space="preserve">other bilateral agreements. </w:t>
            </w:r>
            <w:r w:rsidRPr="49A0BF3A" w:rsidR="49A0BF3A">
              <w:rPr>
                <w:sz w:val="22"/>
                <w:szCs w:val="22"/>
              </w:rPr>
              <w:t xml:space="preserve"> </w:t>
            </w:r>
            <w:r w:rsidR="00B73771">
              <w:rPr>
                <w:sz w:val="22"/>
                <w:szCs w:val="22"/>
              </w:rPr>
              <w:t xml:space="preserve">She </w:t>
            </w:r>
            <w:r w:rsidR="00E06B36">
              <w:rPr>
                <w:sz w:val="22"/>
                <w:szCs w:val="22"/>
              </w:rPr>
              <w:t xml:space="preserve">has </w:t>
            </w:r>
            <w:r w:rsidR="00B73771">
              <w:rPr>
                <w:sz w:val="22"/>
                <w:szCs w:val="22"/>
              </w:rPr>
              <w:t>also served</w:t>
            </w:r>
            <w:r w:rsidRPr="49A0BF3A" w:rsidR="00B73771">
              <w:rPr>
                <w:sz w:val="22"/>
                <w:szCs w:val="22"/>
              </w:rPr>
              <w:t xml:space="preserve"> </w:t>
            </w:r>
            <w:r w:rsidRPr="49A0BF3A" w:rsidR="49A0BF3A">
              <w:rPr>
                <w:sz w:val="22"/>
                <w:szCs w:val="22"/>
              </w:rPr>
              <w:t xml:space="preserve">as Senior Advisor to the </w:t>
            </w:r>
            <w:r w:rsidR="00893389">
              <w:rPr>
                <w:sz w:val="22"/>
                <w:szCs w:val="22"/>
              </w:rPr>
              <w:t>FCC’s</w:t>
            </w:r>
            <w:r w:rsidRPr="49A0BF3A" w:rsidR="00893389">
              <w:rPr>
                <w:sz w:val="22"/>
                <w:szCs w:val="22"/>
              </w:rPr>
              <w:t xml:space="preserve"> </w:t>
            </w:r>
            <w:r w:rsidRPr="49A0BF3A" w:rsidR="49A0BF3A">
              <w:rPr>
                <w:sz w:val="22"/>
                <w:szCs w:val="22"/>
              </w:rPr>
              <w:t>International Bureau Chief.  Ms. Paoletta is a graduate of Boston College and Georgetown University Law Center.</w:t>
            </w:r>
          </w:p>
          <w:p w:rsidR="003C180E" w:rsidP="006C2C05" w14:paraId="41C8F396" w14:textId="77777777">
            <w:pPr>
              <w:rPr>
                <w:sz w:val="22"/>
                <w:szCs w:val="22"/>
              </w:rPr>
            </w:pPr>
          </w:p>
          <w:p w:rsidR="00C43DEB" w:rsidRPr="006C2C05" w:rsidP="00C43DEB" w14:paraId="7E2C8E5D" w14:textId="2EC0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C43DEB">
              <w:rPr>
                <w:sz w:val="22"/>
                <w:szCs w:val="22"/>
              </w:rPr>
              <w:t xml:space="preserve">Tramont </w:t>
            </w:r>
            <w:r w:rsidR="003C180E">
              <w:rPr>
                <w:sz w:val="22"/>
                <w:szCs w:val="22"/>
              </w:rPr>
              <w:t>is the managing partner at Wilkinson Barker Knauer</w:t>
            </w:r>
            <w:r w:rsidR="00A71192">
              <w:rPr>
                <w:sz w:val="22"/>
                <w:szCs w:val="22"/>
              </w:rPr>
              <w:t>,</w:t>
            </w:r>
            <w:r w:rsidR="003C180E">
              <w:rPr>
                <w:sz w:val="22"/>
                <w:szCs w:val="22"/>
              </w:rPr>
              <w:t xml:space="preserve"> LLP.  Prior to joining </w:t>
            </w:r>
            <w:r w:rsidR="00CF2E05">
              <w:rPr>
                <w:sz w:val="22"/>
                <w:szCs w:val="22"/>
              </w:rPr>
              <w:t xml:space="preserve">the firm, </w:t>
            </w:r>
            <w:r>
              <w:rPr>
                <w:sz w:val="22"/>
                <w:szCs w:val="22"/>
              </w:rPr>
              <w:t>he</w:t>
            </w:r>
            <w:r w:rsidR="00CF2E05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>served as</w:t>
            </w:r>
            <w:r w:rsidR="00CF2E05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 xml:space="preserve">Chief of Staff of the </w:t>
            </w:r>
            <w:r>
              <w:rPr>
                <w:sz w:val="22"/>
                <w:szCs w:val="22"/>
              </w:rPr>
              <w:t>FCC</w:t>
            </w:r>
            <w:r w:rsidRPr="00C43DEB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>under Chairman Michael Powell.</w:t>
            </w:r>
            <w:r w:rsidR="00642935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 xml:space="preserve"> Before being elevated to Chief of Staff,</w:t>
            </w:r>
            <w:r w:rsidR="00CF2E05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>Mr. Tramont was Chairman Powell’s Senior Legal Advisor</w:t>
            </w:r>
            <w:r>
              <w:rPr>
                <w:sz w:val="22"/>
                <w:szCs w:val="22"/>
              </w:rPr>
              <w:t>, a position he also held for both</w:t>
            </w:r>
            <w:r w:rsidRPr="00C43DEB">
              <w:rPr>
                <w:sz w:val="22"/>
                <w:szCs w:val="22"/>
              </w:rPr>
              <w:t xml:space="preserve"> Commissioner Kathleen Abernathy and</w:t>
            </w:r>
            <w:r w:rsidR="00F61625">
              <w:rPr>
                <w:sz w:val="22"/>
                <w:szCs w:val="22"/>
              </w:rPr>
              <w:t xml:space="preserve"> </w:t>
            </w:r>
            <w:r w:rsidRPr="00C43DEB">
              <w:rPr>
                <w:sz w:val="22"/>
                <w:szCs w:val="22"/>
              </w:rPr>
              <w:t xml:space="preserve">Commissioner Harold </w:t>
            </w:r>
            <w:r w:rsidRPr="00C43DEB">
              <w:rPr>
                <w:sz w:val="22"/>
                <w:szCs w:val="22"/>
              </w:rPr>
              <w:t>Furchtgott</w:t>
            </w:r>
            <w:r w:rsidRPr="00C43DEB">
              <w:rPr>
                <w:sz w:val="22"/>
                <w:szCs w:val="22"/>
              </w:rPr>
              <w:t xml:space="preserve">-Roth. </w:t>
            </w:r>
            <w:r>
              <w:rPr>
                <w:sz w:val="22"/>
                <w:szCs w:val="22"/>
              </w:rPr>
              <w:t xml:space="preserve"> He</w:t>
            </w:r>
            <w:r w:rsidR="00C03910">
              <w:rPr>
                <w:sz w:val="22"/>
                <w:szCs w:val="22"/>
              </w:rPr>
              <w:t xml:space="preserve"> </w:t>
            </w:r>
            <w:r w:rsidR="00290032">
              <w:rPr>
                <w:sz w:val="22"/>
                <w:szCs w:val="22"/>
              </w:rPr>
              <w:t xml:space="preserve">currently </w:t>
            </w:r>
            <w:r w:rsidR="00C03910">
              <w:rPr>
                <w:sz w:val="22"/>
                <w:szCs w:val="22"/>
              </w:rPr>
              <w:t xml:space="preserve">serves as a member of </w:t>
            </w:r>
            <w:r>
              <w:rPr>
                <w:sz w:val="22"/>
                <w:szCs w:val="22"/>
              </w:rPr>
              <w:t xml:space="preserve">NTIA’s </w:t>
            </w:r>
            <w:r w:rsidR="00C03910">
              <w:rPr>
                <w:sz w:val="22"/>
                <w:szCs w:val="22"/>
              </w:rPr>
              <w:t xml:space="preserve">Commerce Spectrum Management Advisory Committee.  </w:t>
            </w:r>
            <w:r w:rsidRPr="00C43DEB">
              <w:rPr>
                <w:sz w:val="22"/>
                <w:szCs w:val="22"/>
              </w:rPr>
              <w:t xml:space="preserve">Mr. Tramont </w:t>
            </w:r>
            <w:r w:rsidR="00CF2E05">
              <w:rPr>
                <w:sz w:val="22"/>
                <w:szCs w:val="22"/>
              </w:rPr>
              <w:t xml:space="preserve">is a graduate of </w:t>
            </w:r>
            <w:r w:rsidRPr="00C43DEB">
              <w:rPr>
                <w:sz w:val="22"/>
                <w:szCs w:val="22"/>
              </w:rPr>
              <w:t xml:space="preserve">The George Washington University </w:t>
            </w:r>
            <w:r w:rsidR="00CF2E05">
              <w:rPr>
                <w:sz w:val="22"/>
                <w:szCs w:val="22"/>
              </w:rPr>
              <w:t>and</w:t>
            </w:r>
            <w:r w:rsidR="00C03910">
              <w:rPr>
                <w:sz w:val="22"/>
                <w:szCs w:val="22"/>
              </w:rPr>
              <w:t xml:space="preserve"> </w:t>
            </w:r>
            <w:r w:rsidRPr="49A0BF3A" w:rsidR="49A0BF3A">
              <w:rPr>
                <w:sz w:val="22"/>
                <w:szCs w:val="22"/>
              </w:rPr>
              <w:t>Yale Law School.</w:t>
            </w:r>
          </w:p>
          <w:p w:rsidR="00893389" w:rsidP="00331A72" w14:paraId="77CB6901" w14:textId="518852C2">
            <w:pPr>
              <w:rPr>
                <w:sz w:val="22"/>
                <w:szCs w:val="22"/>
              </w:rPr>
            </w:pPr>
          </w:p>
          <w:p w:rsidR="00893389" w:rsidP="00331A72" w14:paraId="75DBBF01" w14:textId="5DDACF5B">
            <w:pPr>
              <w:rPr>
                <w:sz w:val="22"/>
                <w:szCs w:val="22"/>
              </w:rPr>
            </w:pPr>
            <w:r w:rsidRPr="00893389">
              <w:rPr>
                <w:sz w:val="22"/>
                <w:szCs w:val="22"/>
              </w:rPr>
              <w:t xml:space="preserve">The </w:t>
            </w:r>
            <w:r w:rsidRPr="00244D97">
              <w:rPr>
                <w:sz w:val="22"/>
                <w:szCs w:val="22"/>
              </w:rPr>
              <w:t>World Radio</w:t>
            </w:r>
            <w:r>
              <w:rPr>
                <w:sz w:val="22"/>
                <w:szCs w:val="22"/>
              </w:rPr>
              <w:t>communication</w:t>
            </w:r>
            <w:r w:rsidRPr="00244D97">
              <w:rPr>
                <w:sz w:val="22"/>
                <w:szCs w:val="22"/>
              </w:rPr>
              <w:t xml:space="preserve"> Conference Advisory Committee</w:t>
            </w:r>
            <w:r w:rsidRPr="00893389">
              <w:rPr>
                <w:sz w:val="22"/>
                <w:szCs w:val="22"/>
              </w:rPr>
              <w:t xml:space="preserve"> is chartered under the Federal Advisory Committee Act to provide to the </w:t>
            </w:r>
            <w:r>
              <w:rPr>
                <w:sz w:val="22"/>
                <w:szCs w:val="22"/>
              </w:rPr>
              <w:t>FCC</w:t>
            </w:r>
            <w:r w:rsidRPr="00893389">
              <w:rPr>
                <w:sz w:val="22"/>
                <w:szCs w:val="22"/>
              </w:rPr>
              <w:t xml:space="preserve"> public views and recommendations in </w:t>
            </w:r>
            <w:r w:rsidRPr="00893389">
              <w:rPr>
                <w:sz w:val="22"/>
                <w:szCs w:val="22"/>
              </w:rPr>
              <w:t xml:space="preserve">preparation for the </w:t>
            </w:r>
            <w:r>
              <w:rPr>
                <w:sz w:val="22"/>
                <w:szCs w:val="22"/>
              </w:rPr>
              <w:t>next</w:t>
            </w:r>
            <w:r w:rsidRPr="00893389">
              <w:rPr>
                <w:sz w:val="22"/>
                <w:szCs w:val="22"/>
              </w:rPr>
              <w:t xml:space="preserve"> World Radiocommunication Conference</w:t>
            </w:r>
            <w:r>
              <w:rPr>
                <w:sz w:val="22"/>
                <w:szCs w:val="22"/>
              </w:rPr>
              <w:t xml:space="preserve">.  </w:t>
            </w:r>
            <w:r w:rsidRPr="00893389">
              <w:rPr>
                <w:sz w:val="22"/>
                <w:szCs w:val="22"/>
              </w:rPr>
              <w:t xml:space="preserve">The World Radiocommunication Conference is a treaty-level forum held by the International Telecommunication Union (a United Nations agency) every three to four years </w:t>
            </w:r>
            <w:r w:rsidR="00A71192">
              <w:rPr>
                <w:sz w:val="22"/>
                <w:szCs w:val="22"/>
              </w:rPr>
              <w:t xml:space="preserve">in which </w:t>
            </w:r>
            <w:r w:rsidRPr="00893389">
              <w:rPr>
                <w:sz w:val="22"/>
                <w:szCs w:val="22"/>
              </w:rPr>
              <w:t xml:space="preserve">countries decide on the allocation of frequency spectrum to allow the deployment or growth of all types of radiocommunication services such as wireless, broadcasting, </w:t>
            </w:r>
            <w:r w:rsidR="00502BB8">
              <w:rPr>
                <w:sz w:val="22"/>
                <w:szCs w:val="22"/>
              </w:rPr>
              <w:t xml:space="preserve">satellite, </w:t>
            </w:r>
            <w:r w:rsidRPr="00893389">
              <w:rPr>
                <w:sz w:val="22"/>
                <w:szCs w:val="22"/>
              </w:rPr>
              <w:t>and aeronautical services.</w:t>
            </w:r>
          </w:p>
          <w:p w:rsidR="00331A72" w:rsidRPr="002E165B" w:rsidP="00331A72" w14:paraId="0D0B940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0CC196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6C2C05" w:rsidP="006C2C05" w14:paraId="0E27B00A" w14:textId="77777777">
            <w:pPr>
              <w:autoSpaceDE w:val="0"/>
              <w:autoSpaceDN w:val="0"/>
              <w:rPr>
                <w:rFonts w:ascii="TimesNewRomanPSMT" w:hAnsi="TimesNewRomanPSMT" w:cs="Calibri"/>
              </w:rPr>
            </w:pPr>
          </w:p>
          <w:p w:rsidR="00CC5E08" w:rsidRPr="0080486B" w:rsidP="00850E26" w14:paraId="0484B82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60061E4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DFDBDA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FD9C" w14:textId="77777777">
      <w:pPr>
        <w:rPr>
          <w:b/>
          <w:bCs/>
          <w:sz w:val="2"/>
          <w:szCs w:val="2"/>
        </w:rPr>
      </w:pPr>
    </w:p>
    <w:sectPr w:rsidSect="00DF0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10DF"/>
    <w:rsid w:val="00203A98"/>
    <w:rsid w:val="00206EDD"/>
    <w:rsid w:val="0021247E"/>
    <w:rsid w:val="002146F6"/>
    <w:rsid w:val="00231C32"/>
    <w:rsid w:val="00240345"/>
    <w:rsid w:val="002421F0"/>
    <w:rsid w:val="00244D97"/>
    <w:rsid w:val="00247274"/>
    <w:rsid w:val="00266966"/>
    <w:rsid w:val="002852CB"/>
    <w:rsid w:val="00285C36"/>
    <w:rsid w:val="00290032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1A72"/>
    <w:rsid w:val="00333871"/>
    <w:rsid w:val="00347716"/>
    <w:rsid w:val="003506E1"/>
    <w:rsid w:val="00350AD5"/>
    <w:rsid w:val="003727E3"/>
    <w:rsid w:val="00385A93"/>
    <w:rsid w:val="003910F1"/>
    <w:rsid w:val="00394178"/>
    <w:rsid w:val="003C180E"/>
    <w:rsid w:val="003D55CF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BB8"/>
    <w:rsid w:val="00504845"/>
    <w:rsid w:val="00504B8A"/>
    <w:rsid w:val="00505ED8"/>
    <w:rsid w:val="0050757F"/>
    <w:rsid w:val="00516AD2"/>
    <w:rsid w:val="00545DAE"/>
    <w:rsid w:val="00571B83"/>
    <w:rsid w:val="00575A00"/>
    <w:rsid w:val="00586417"/>
    <w:rsid w:val="0058673C"/>
    <w:rsid w:val="005937F0"/>
    <w:rsid w:val="005A6696"/>
    <w:rsid w:val="005A7972"/>
    <w:rsid w:val="005B17E7"/>
    <w:rsid w:val="005B2643"/>
    <w:rsid w:val="005B546A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2935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6751"/>
    <w:rsid w:val="006A7D75"/>
    <w:rsid w:val="006B0A70"/>
    <w:rsid w:val="006B3DC1"/>
    <w:rsid w:val="006B606A"/>
    <w:rsid w:val="006C2C05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637A"/>
    <w:rsid w:val="007D21BF"/>
    <w:rsid w:val="007F3C12"/>
    <w:rsid w:val="007F5205"/>
    <w:rsid w:val="0080324C"/>
    <w:rsid w:val="0080486B"/>
    <w:rsid w:val="008215E7"/>
    <w:rsid w:val="00830FC6"/>
    <w:rsid w:val="00850E26"/>
    <w:rsid w:val="00865EAA"/>
    <w:rsid w:val="00866F06"/>
    <w:rsid w:val="008728F5"/>
    <w:rsid w:val="008824C2"/>
    <w:rsid w:val="00893389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0541"/>
    <w:rsid w:val="00922953"/>
    <w:rsid w:val="00922E32"/>
    <w:rsid w:val="00931EE3"/>
    <w:rsid w:val="0093373C"/>
    <w:rsid w:val="00947FD8"/>
    <w:rsid w:val="00956F42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3245"/>
    <w:rsid w:val="009E54A1"/>
    <w:rsid w:val="009F4E25"/>
    <w:rsid w:val="009F5B1F"/>
    <w:rsid w:val="00A225A9"/>
    <w:rsid w:val="00A3308E"/>
    <w:rsid w:val="00A35DFD"/>
    <w:rsid w:val="00A702DF"/>
    <w:rsid w:val="00A71192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6F60"/>
    <w:rsid w:val="00B037A2"/>
    <w:rsid w:val="00B31870"/>
    <w:rsid w:val="00B320B8"/>
    <w:rsid w:val="00B35EE2"/>
    <w:rsid w:val="00B36DEF"/>
    <w:rsid w:val="00B57131"/>
    <w:rsid w:val="00B62F2C"/>
    <w:rsid w:val="00B6562F"/>
    <w:rsid w:val="00B727C9"/>
    <w:rsid w:val="00B735C8"/>
    <w:rsid w:val="00B73771"/>
    <w:rsid w:val="00B76A63"/>
    <w:rsid w:val="00BA6350"/>
    <w:rsid w:val="00BB4E29"/>
    <w:rsid w:val="00BB74C9"/>
    <w:rsid w:val="00BC1C41"/>
    <w:rsid w:val="00BC3AB6"/>
    <w:rsid w:val="00BC49AB"/>
    <w:rsid w:val="00BD19E8"/>
    <w:rsid w:val="00BD4273"/>
    <w:rsid w:val="00C03910"/>
    <w:rsid w:val="00C13B5C"/>
    <w:rsid w:val="00C31ED8"/>
    <w:rsid w:val="00C432E4"/>
    <w:rsid w:val="00C43DEB"/>
    <w:rsid w:val="00C53098"/>
    <w:rsid w:val="00C70C26"/>
    <w:rsid w:val="00C72001"/>
    <w:rsid w:val="00C772B7"/>
    <w:rsid w:val="00C80347"/>
    <w:rsid w:val="00CB24D2"/>
    <w:rsid w:val="00CB7C1A"/>
    <w:rsid w:val="00CC5E08"/>
    <w:rsid w:val="00CD0B38"/>
    <w:rsid w:val="00CE14FD"/>
    <w:rsid w:val="00CF2E05"/>
    <w:rsid w:val="00CF6860"/>
    <w:rsid w:val="00CF6BEA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2D2E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067A"/>
    <w:rsid w:val="00E02EA3"/>
    <w:rsid w:val="00E06B3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6F71"/>
    <w:rsid w:val="00E83DBF"/>
    <w:rsid w:val="00E87C13"/>
    <w:rsid w:val="00E9337F"/>
    <w:rsid w:val="00E94CD9"/>
    <w:rsid w:val="00EA1A76"/>
    <w:rsid w:val="00EA290B"/>
    <w:rsid w:val="00EB3B1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625"/>
    <w:rsid w:val="00F708E3"/>
    <w:rsid w:val="00F76561"/>
    <w:rsid w:val="00F84736"/>
    <w:rsid w:val="00FC6C29"/>
    <w:rsid w:val="00FD58E0"/>
    <w:rsid w:val="00FD71AE"/>
    <w:rsid w:val="00FE0198"/>
    <w:rsid w:val="00FE0659"/>
    <w:rsid w:val="00FE3A7C"/>
    <w:rsid w:val="00FF1C0B"/>
    <w:rsid w:val="00FF232D"/>
    <w:rsid w:val="00FF7F9B"/>
    <w:rsid w:val="49A0BF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8D864FB-C924-4354-98C7-E5F81F8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FootnoteText">
    <w:name w:val="footnote text"/>
    <w:link w:val="FootnoteTextChar"/>
    <w:uiPriority w:val="99"/>
    <w:rsid w:val="00244D97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44D97"/>
  </w:style>
  <w:style w:type="character" w:styleId="FootnoteReference">
    <w:name w:val="footnote reference"/>
    <w:uiPriority w:val="99"/>
    <w:rsid w:val="00244D97"/>
    <w:rPr>
      <w:rFonts w:ascii="Times New Roman" w:hAnsi="Times New Roman"/>
      <w:dstrike w:val="0"/>
      <w:color w:val="auto"/>
      <w:sz w:val="22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49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9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