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77D1B2B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2C2631C" w14:textId="77777777">
      <w:pPr>
        <w:pStyle w:val="StyleBoldCentered"/>
      </w:pPr>
      <w:r>
        <w:t>F</w:t>
      </w:r>
      <w:r>
        <w:rPr>
          <w:caps w:val="0"/>
        </w:rPr>
        <w:t>ederal Communications Commission</w:t>
      </w:r>
    </w:p>
    <w:p w:rsidR="004C2EE3" w:rsidP="00096D8C" w14:paraId="36610569" w14:textId="77777777">
      <w:pPr>
        <w:pStyle w:val="StyleBoldCentered"/>
      </w:pPr>
      <w:r>
        <w:rPr>
          <w:caps w:val="0"/>
        </w:rPr>
        <w:t>Washington, D.C. 20554</w:t>
      </w:r>
    </w:p>
    <w:p w:rsidR="004C2EE3" w:rsidP="0070224F" w14:paraId="431957A0" w14:textId="77777777"/>
    <w:p w:rsidR="004C2EE3" w:rsidP="0070224F" w14:paraId="3E435DBB" w14:textId="77777777"/>
    <w:tbl>
      <w:tblPr>
        <w:tblW w:w="0" w:type="auto"/>
        <w:tblLayout w:type="fixed"/>
        <w:tblLook w:val="0000"/>
      </w:tblPr>
      <w:tblGrid>
        <w:gridCol w:w="4698"/>
        <w:gridCol w:w="630"/>
        <w:gridCol w:w="4248"/>
      </w:tblGrid>
      <w:tr w14:paraId="54F908FA" w14:textId="77777777">
        <w:tblPrEx>
          <w:tblW w:w="0" w:type="auto"/>
          <w:tblLayout w:type="fixed"/>
          <w:tblLook w:val="0000"/>
        </w:tblPrEx>
        <w:tc>
          <w:tcPr>
            <w:tcW w:w="4698" w:type="dxa"/>
          </w:tcPr>
          <w:p w:rsidR="004C2EE3" w14:paraId="396FA926" w14:textId="77777777">
            <w:pPr>
              <w:tabs>
                <w:tab w:val="center" w:pos="4680"/>
              </w:tabs>
              <w:suppressAutoHyphens/>
              <w:rPr>
                <w:spacing w:val="-2"/>
              </w:rPr>
            </w:pPr>
            <w:r>
              <w:rPr>
                <w:spacing w:val="-2"/>
              </w:rPr>
              <w:t>In the Matter of</w:t>
            </w:r>
          </w:p>
          <w:p w:rsidR="004C2EE3" w14:paraId="0BB8E4F5" w14:textId="77777777">
            <w:pPr>
              <w:tabs>
                <w:tab w:val="center" w:pos="4680"/>
              </w:tabs>
              <w:suppressAutoHyphens/>
              <w:rPr>
                <w:spacing w:val="-2"/>
              </w:rPr>
            </w:pPr>
          </w:p>
          <w:p w:rsidR="004C2EE3" w:rsidP="007115F7" w14:paraId="68C3A7A6" w14:textId="77777777">
            <w:pPr>
              <w:tabs>
                <w:tab w:val="center" w:pos="4680"/>
              </w:tabs>
              <w:suppressAutoHyphens/>
              <w:rPr>
                <w:spacing w:val="-2"/>
              </w:rPr>
            </w:pPr>
            <w:r>
              <w:rPr>
                <w:spacing w:val="-2"/>
              </w:rPr>
              <w:t xml:space="preserve">The </w:t>
            </w:r>
            <w:r>
              <w:rPr>
                <w:spacing w:val="-2"/>
              </w:rPr>
              <w:t>Uniendo</w:t>
            </w:r>
            <w:r>
              <w:rPr>
                <w:spacing w:val="-2"/>
              </w:rPr>
              <w:t xml:space="preserve"> a Puerto Rico Fund and the Connect USVI Fund</w:t>
            </w:r>
          </w:p>
          <w:p w:rsidR="00B2091A" w:rsidP="007115F7" w14:paraId="640EABC4" w14:textId="77777777">
            <w:pPr>
              <w:tabs>
                <w:tab w:val="center" w:pos="4680"/>
              </w:tabs>
              <w:suppressAutoHyphens/>
              <w:rPr>
                <w:spacing w:val="-2"/>
              </w:rPr>
            </w:pPr>
          </w:p>
          <w:p w:rsidR="00B2091A" w:rsidRPr="007115F7" w:rsidP="007115F7" w14:paraId="4F344FCA" w14:textId="30436838">
            <w:pPr>
              <w:tabs>
                <w:tab w:val="center" w:pos="4680"/>
              </w:tabs>
              <w:suppressAutoHyphens/>
              <w:rPr>
                <w:spacing w:val="-2"/>
              </w:rPr>
            </w:pPr>
            <w:r>
              <w:rPr>
                <w:spacing w:val="-2"/>
              </w:rPr>
              <w:t>Connect America Fund</w:t>
            </w:r>
          </w:p>
        </w:tc>
        <w:tc>
          <w:tcPr>
            <w:tcW w:w="630" w:type="dxa"/>
          </w:tcPr>
          <w:p w:rsidR="004C2EE3" w14:paraId="24E5C87C" w14:textId="77777777">
            <w:pPr>
              <w:tabs>
                <w:tab w:val="center" w:pos="4680"/>
              </w:tabs>
              <w:suppressAutoHyphens/>
              <w:rPr>
                <w:b/>
                <w:spacing w:val="-2"/>
              </w:rPr>
            </w:pPr>
            <w:r>
              <w:rPr>
                <w:b/>
                <w:spacing w:val="-2"/>
              </w:rPr>
              <w:t>)</w:t>
            </w:r>
          </w:p>
          <w:p w:rsidR="004C2EE3" w14:paraId="1E48F732" w14:textId="77777777">
            <w:pPr>
              <w:tabs>
                <w:tab w:val="center" w:pos="4680"/>
              </w:tabs>
              <w:suppressAutoHyphens/>
              <w:rPr>
                <w:b/>
                <w:spacing w:val="-2"/>
              </w:rPr>
            </w:pPr>
            <w:r>
              <w:rPr>
                <w:b/>
                <w:spacing w:val="-2"/>
              </w:rPr>
              <w:t>)</w:t>
            </w:r>
          </w:p>
          <w:p w:rsidR="004C2EE3" w14:paraId="703FEAD7" w14:textId="77777777">
            <w:pPr>
              <w:tabs>
                <w:tab w:val="center" w:pos="4680"/>
              </w:tabs>
              <w:suppressAutoHyphens/>
              <w:rPr>
                <w:b/>
                <w:spacing w:val="-2"/>
              </w:rPr>
            </w:pPr>
            <w:r>
              <w:rPr>
                <w:b/>
                <w:spacing w:val="-2"/>
              </w:rPr>
              <w:t>)</w:t>
            </w:r>
          </w:p>
          <w:p w:rsidR="004C2EE3" w14:paraId="5F21245A" w14:textId="77777777">
            <w:pPr>
              <w:tabs>
                <w:tab w:val="center" w:pos="4680"/>
              </w:tabs>
              <w:suppressAutoHyphens/>
              <w:rPr>
                <w:b/>
                <w:spacing w:val="-2"/>
              </w:rPr>
            </w:pPr>
            <w:r>
              <w:rPr>
                <w:b/>
                <w:spacing w:val="-2"/>
              </w:rPr>
              <w:t>)</w:t>
            </w:r>
          </w:p>
          <w:p w:rsidR="004C2EE3" w14:paraId="157C806B" w14:textId="77777777">
            <w:pPr>
              <w:tabs>
                <w:tab w:val="center" w:pos="4680"/>
              </w:tabs>
              <w:suppressAutoHyphens/>
              <w:rPr>
                <w:b/>
                <w:spacing w:val="-2"/>
              </w:rPr>
            </w:pPr>
            <w:r>
              <w:rPr>
                <w:b/>
                <w:spacing w:val="-2"/>
              </w:rPr>
              <w:t>)</w:t>
            </w:r>
          </w:p>
          <w:p w:rsidR="004C2EE3" w14:paraId="645735AD" w14:textId="77777777">
            <w:pPr>
              <w:tabs>
                <w:tab w:val="center" w:pos="4680"/>
              </w:tabs>
              <w:suppressAutoHyphens/>
              <w:rPr>
                <w:b/>
                <w:spacing w:val="-2"/>
              </w:rPr>
            </w:pPr>
            <w:r>
              <w:rPr>
                <w:b/>
                <w:spacing w:val="-2"/>
              </w:rPr>
              <w:t>)</w:t>
            </w:r>
          </w:p>
          <w:p w:rsidR="004C2EE3" w:rsidRPr="000D34D7" w14:paraId="36DA0F4B" w14:textId="5EAC6C91">
            <w:pPr>
              <w:tabs>
                <w:tab w:val="center" w:pos="4680"/>
              </w:tabs>
              <w:suppressAutoHyphens/>
              <w:rPr>
                <w:b/>
                <w:spacing w:val="-2"/>
              </w:rPr>
            </w:pPr>
            <w:r>
              <w:rPr>
                <w:b/>
                <w:spacing w:val="-2"/>
              </w:rPr>
              <w:t>)</w:t>
            </w:r>
          </w:p>
        </w:tc>
        <w:tc>
          <w:tcPr>
            <w:tcW w:w="4248" w:type="dxa"/>
          </w:tcPr>
          <w:p w:rsidR="004C2EE3" w14:paraId="66898E21" w14:textId="77777777">
            <w:pPr>
              <w:tabs>
                <w:tab w:val="center" w:pos="4680"/>
              </w:tabs>
              <w:suppressAutoHyphens/>
              <w:rPr>
                <w:spacing w:val="-2"/>
              </w:rPr>
            </w:pPr>
          </w:p>
          <w:p w:rsidR="004C2EE3" w14:paraId="461E78AE" w14:textId="77777777">
            <w:pPr>
              <w:pStyle w:val="TOAHeading"/>
              <w:tabs>
                <w:tab w:val="center" w:pos="4680"/>
                <w:tab w:val="clear" w:pos="9360"/>
              </w:tabs>
              <w:rPr>
                <w:spacing w:val="-2"/>
              </w:rPr>
            </w:pPr>
          </w:p>
          <w:p w:rsidR="004C2EE3" w14:paraId="3648F18A" w14:textId="77777777">
            <w:pPr>
              <w:tabs>
                <w:tab w:val="center" w:pos="4680"/>
              </w:tabs>
              <w:suppressAutoHyphens/>
              <w:rPr>
                <w:spacing w:val="-2"/>
              </w:rPr>
            </w:pPr>
            <w:r>
              <w:rPr>
                <w:spacing w:val="-2"/>
              </w:rPr>
              <w:t>WC Docket No. 18-143</w:t>
            </w:r>
          </w:p>
          <w:p w:rsidR="00B2091A" w14:paraId="397F7BEA" w14:textId="77777777">
            <w:pPr>
              <w:tabs>
                <w:tab w:val="center" w:pos="4680"/>
              </w:tabs>
              <w:suppressAutoHyphens/>
              <w:rPr>
                <w:spacing w:val="-2"/>
              </w:rPr>
            </w:pPr>
          </w:p>
          <w:p w:rsidR="00B2091A" w14:paraId="1D5AEC7C" w14:textId="77777777">
            <w:pPr>
              <w:tabs>
                <w:tab w:val="center" w:pos="4680"/>
              </w:tabs>
              <w:suppressAutoHyphens/>
              <w:rPr>
                <w:spacing w:val="-2"/>
              </w:rPr>
            </w:pPr>
          </w:p>
          <w:p w:rsidR="00B2091A" w14:paraId="1A088C3F" w14:textId="243E05FF">
            <w:pPr>
              <w:tabs>
                <w:tab w:val="center" w:pos="4680"/>
              </w:tabs>
              <w:suppressAutoHyphens/>
              <w:rPr>
                <w:spacing w:val="-2"/>
              </w:rPr>
            </w:pPr>
            <w:r>
              <w:rPr>
                <w:spacing w:val="-2"/>
              </w:rPr>
              <w:t>WC Docket No. 10-90</w:t>
            </w:r>
          </w:p>
        </w:tc>
      </w:tr>
    </w:tbl>
    <w:p w:rsidR="004C2EE3" w:rsidP="0070224F" w14:paraId="70DA5295" w14:textId="77777777"/>
    <w:p w:rsidR="00841AB1" w:rsidP="00F021FA" w14:paraId="029F1053" w14:textId="2B8C86E7">
      <w:pPr>
        <w:pStyle w:val="StyleBoldCentered"/>
      </w:pPr>
      <w:r>
        <w:t>erratum</w:t>
      </w:r>
    </w:p>
    <w:p w:rsidR="004C2EE3" w14:paraId="2B41ECBC" w14:textId="77777777">
      <w:pPr>
        <w:tabs>
          <w:tab w:val="left" w:pos="-720"/>
        </w:tabs>
        <w:suppressAutoHyphens/>
        <w:spacing w:line="227" w:lineRule="auto"/>
        <w:rPr>
          <w:spacing w:val="-2"/>
        </w:rPr>
      </w:pPr>
    </w:p>
    <w:p w:rsidR="004C2EE3" w:rsidP="00E96994" w14:paraId="1B23C510" w14:textId="3FF7B450">
      <w:pPr>
        <w:tabs>
          <w:tab w:val="left" w:pos="720"/>
          <w:tab w:val="right" w:pos="9360"/>
        </w:tabs>
        <w:suppressAutoHyphens/>
        <w:spacing w:line="227" w:lineRule="auto"/>
        <w:jc w:val="right"/>
        <w:rPr>
          <w:spacing w:val="-2"/>
        </w:rPr>
      </w:pP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85C55">
        <w:rPr>
          <w:b/>
          <w:spacing w:val="-2"/>
        </w:rPr>
        <w:t>August 26, 2020</w:t>
      </w:r>
    </w:p>
    <w:p w:rsidR="00822CE0" w14:paraId="464BBC59" w14:textId="77777777"/>
    <w:p w:rsidR="004C2EE3" w14:paraId="62856B63" w14:textId="1E0DECA3">
      <w:pPr>
        <w:rPr>
          <w:spacing w:val="-2"/>
        </w:rPr>
      </w:pPr>
      <w:r>
        <w:t xml:space="preserve">By </w:t>
      </w:r>
      <w:r w:rsidR="004E4A22">
        <w:t>the</w:t>
      </w:r>
      <w:r w:rsidR="002A2D2E">
        <w:t xml:space="preserve"> </w:t>
      </w:r>
      <w:r w:rsidR="00685C55">
        <w:rPr>
          <w:spacing w:val="-2"/>
        </w:rPr>
        <w:t>Chief, Wireline Competition Bureau</w:t>
      </w:r>
      <w:r>
        <w:rPr>
          <w:spacing w:val="-2"/>
        </w:rPr>
        <w:t>:</w:t>
      </w:r>
    </w:p>
    <w:p w:rsidR="00822CE0" w14:paraId="337592A0" w14:textId="77777777">
      <w:pPr>
        <w:rPr>
          <w:spacing w:val="-2"/>
        </w:rPr>
      </w:pPr>
    </w:p>
    <w:p w:rsidR="00412FC5" w:rsidP="00685C55" w14:paraId="4086DFEA" w14:textId="3795C522">
      <w:r>
        <w:tab/>
        <w:t xml:space="preserve">On August 6, 2020, the </w:t>
      </w:r>
      <w:r w:rsidR="002F6999">
        <w:rPr>
          <w:spacing w:val="-2"/>
        </w:rPr>
        <w:t xml:space="preserve">Wireline Competition </w:t>
      </w:r>
      <w:bookmarkStart w:id="0" w:name="_GoBack"/>
      <w:bookmarkEnd w:id="0"/>
      <w:r>
        <w:t>Bureau released a</w:t>
      </w:r>
      <w:r w:rsidR="00B2091A">
        <w:t>n</w:t>
      </w:r>
      <w:r>
        <w:t xml:space="preserve"> Order on Reconsideration and Order, DA 20-838, in the above captioned proceedings.  This Erratum corrects paragraph 38 to read as follows:</w:t>
      </w:r>
    </w:p>
    <w:p w:rsidR="00685C55" w:rsidP="00685C55" w14:paraId="2849B395" w14:textId="2E7B35DE"/>
    <w:p w:rsidR="00685C55" w:rsidP="00B2091A" w14:paraId="47CE5E37" w14:textId="3B05A125">
      <w:pPr>
        <w:ind w:firstLine="720"/>
      </w:pPr>
      <w:r>
        <w:t>“</w:t>
      </w:r>
      <w:r w:rsidRPr="00B2091A">
        <w:t>38.</w:t>
      </w:r>
      <w:r w:rsidRPr="00B2091A">
        <w:tab/>
        <w:t>We are not persuaded by arguments from the Coalition and commenters that the Weiss safety rating of B- act</w:t>
      </w:r>
      <w:r w:rsidR="00E356DA">
        <w:t>s</w:t>
      </w:r>
      <w:r w:rsidRPr="00B2091A">
        <w:t xml:space="preserve"> as a bar to participation because it impossible to meet.</w:t>
      </w:r>
      <w:r w:rsidRPr="00B2091A">
        <w:rPr>
          <w:vertAlign w:val="superscript"/>
        </w:rPr>
        <w:t>123</w:t>
      </w:r>
      <w:r w:rsidRPr="00B2091A">
        <w:t xml:space="preserve">   Contrary to the Coalition’s argument that there are no banks with a Weiss safety rating of B- or better currently in the Territories,</w:t>
      </w:r>
      <w:r w:rsidRPr="00B2091A">
        <w:rPr>
          <w:vertAlign w:val="superscript"/>
        </w:rPr>
        <w:t>124</w:t>
      </w:r>
      <w:r w:rsidRPr="00B2091A">
        <w:t xml:space="preserve">  the Weiss safety ratings currently list several eligible banks with a presence in the Territories that possess the minimum eligibility rating required by Section 54.1508(c)(1)(ii).</w:t>
      </w:r>
      <w:r w:rsidRPr="00B2091A">
        <w:rPr>
          <w:vertAlign w:val="superscript"/>
        </w:rPr>
        <w:t>125</w:t>
      </w:r>
      <w:r w:rsidRPr="00B2091A">
        <w:t xml:space="preserve">   Further, we believe that there is a sufficient pool of eligible banks from which the Coalition members may seek letters of credit, even if the banks are not chartered or have their principal place of business in the Territories.</w:t>
      </w:r>
      <w:r w:rsidRPr="00B2091A">
        <w:rPr>
          <w:vertAlign w:val="superscript"/>
        </w:rPr>
        <w:t>126</w:t>
      </w:r>
      <w:r>
        <w:t>”</w:t>
      </w:r>
      <w:r w:rsidRPr="00B2091A">
        <w:t xml:space="preserve">   </w:t>
      </w:r>
    </w:p>
    <w:p w:rsidR="00B2091A" w:rsidP="00B2091A" w14:paraId="38D75016" w14:textId="37282905">
      <w:pPr>
        <w:ind w:firstLine="720"/>
      </w:pPr>
    </w:p>
    <w:p w:rsidR="00B2091A" w:rsidRPr="00074B8D" w:rsidP="00B2091A" w14:paraId="7E0756CE" w14:textId="77777777">
      <w:pPr>
        <w:widowControl/>
        <w:snapToGrid w:val="0"/>
        <w:ind w:left="4320"/>
        <w:jc w:val="both"/>
        <w:rPr>
          <w:rFonts w:eastAsia="Calibri"/>
          <w:snapToGrid/>
          <w:kern w:val="0"/>
          <w:szCs w:val="22"/>
        </w:rPr>
      </w:pPr>
      <w:r w:rsidRPr="00074B8D">
        <w:rPr>
          <w:rFonts w:eastAsia="Calibri"/>
          <w:snapToGrid/>
          <w:kern w:val="0"/>
          <w:szCs w:val="22"/>
        </w:rPr>
        <w:t>FEDERAL COMMUNICATIONS COMMISSION</w:t>
      </w:r>
    </w:p>
    <w:p w:rsidR="00B2091A" w:rsidRPr="00074B8D" w:rsidP="00B2091A" w14:paraId="7A9A1E16" w14:textId="77777777">
      <w:pPr>
        <w:widowControl/>
        <w:snapToGrid w:val="0"/>
        <w:ind w:left="4320"/>
        <w:jc w:val="both"/>
        <w:rPr>
          <w:rFonts w:eastAsia="Calibri"/>
          <w:snapToGrid/>
          <w:kern w:val="0"/>
          <w:szCs w:val="22"/>
        </w:rPr>
      </w:pPr>
    </w:p>
    <w:p w:rsidR="00B2091A" w:rsidRPr="00074B8D" w:rsidP="00B2091A" w14:paraId="05811893" w14:textId="77777777">
      <w:pPr>
        <w:widowControl/>
        <w:snapToGrid w:val="0"/>
        <w:ind w:left="4320"/>
        <w:jc w:val="both"/>
        <w:rPr>
          <w:rFonts w:eastAsia="Calibri"/>
          <w:snapToGrid/>
          <w:kern w:val="0"/>
          <w:szCs w:val="22"/>
        </w:rPr>
      </w:pPr>
    </w:p>
    <w:p w:rsidR="00B2091A" w:rsidRPr="00074B8D" w:rsidP="00B2091A" w14:paraId="44986624" w14:textId="77777777">
      <w:pPr>
        <w:widowControl/>
        <w:snapToGrid w:val="0"/>
        <w:ind w:left="4320"/>
        <w:jc w:val="both"/>
        <w:rPr>
          <w:rFonts w:eastAsia="Calibri"/>
          <w:snapToGrid/>
          <w:kern w:val="0"/>
          <w:szCs w:val="22"/>
        </w:rPr>
      </w:pPr>
    </w:p>
    <w:p w:rsidR="00B2091A" w:rsidRPr="00074B8D" w:rsidP="00B2091A" w14:paraId="25934966" w14:textId="77777777">
      <w:pPr>
        <w:widowControl/>
        <w:snapToGrid w:val="0"/>
        <w:ind w:left="4320"/>
        <w:jc w:val="both"/>
        <w:rPr>
          <w:rFonts w:eastAsia="Calibri"/>
          <w:snapToGrid/>
          <w:kern w:val="0"/>
          <w:szCs w:val="22"/>
        </w:rPr>
      </w:pPr>
    </w:p>
    <w:p w:rsidR="00B2091A" w:rsidP="00B2091A" w14:paraId="1E738B20" w14:textId="77777777">
      <w:pPr>
        <w:widowControl/>
        <w:snapToGrid w:val="0"/>
        <w:ind w:left="4320"/>
        <w:rPr>
          <w:rFonts w:eastAsia="Calibri"/>
          <w:snapToGrid/>
          <w:kern w:val="0"/>
          <w:szCs w:val="22"/>
        </w:rPr>
      </w:pPr>
      <w:bookmarkStart w:id="1" w:name="_Toc506226980"/>
      <w:r>
        <w:rPr>
          <w:rFonts w:eastAsia="Calibri"/>
          <w:snapToGrid/>
          <w:kern w:val="0"/>
          <w:szCs w:val="22"/>
        </w:rPr>
        <w:t>Kris Anne Monteith</w:t>
      </w:r>
    </w:p>
    <w:p w:rsidR="00B2091A" w:rsidP="00B2091A" w14:paraId="51ACFF86" w14:textId="77777777">
      <w:pPr>
        <w:widowControl/>
        <w:snapToGrid w:val="0"/>
        <w:ind w:left="4320"/>
        <w:rPr>
          <w:rFonts w:eastAsia="Calibri"/>
          <w:snapToGrid/>
          <w:kern w:val="0"/>
          <w:szCs w:val="22"/>
        </w:rPr>
      </w:pPr>
      <w:r>
        <w:rPr>
          <w:rFonts w:eastAsia="Calibri"/>
          <w:snapToGrid/>
          <w:kern w:val="0"/>
          <w:szCs w:val="22"/>
        </w:rPr>
        <w:t>Chief</w:t>
      </w:r>
    </w:p>
    <w:p w:rsidR="00B2091A" w:rsidP="00B2091A" w14:paraId="1ABA742B" w14:textId="74D39AA8">
      <w:pPr>
        <w:ind w:left="4320"/>
      </w:pPr>
      <w:r>
        <w:rPr>
          <w:rFonts w:eastAsia="Calibri"/>
          <w:snapToGrid/>
          <w:kern w:val="0"/>
          <w:szCs w:val="22"/>
        </w:rPr>
        <w:t>Wireline Competition Bureau</w:t>
      </w:r>
      <w:bookmarkEnd w:id="1"/>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8C3A2C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447A8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B4905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B55626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EA5EBA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A872F0"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F4E206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33EDB2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AD75FB" w14:textId="570D7C0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55"/>
    <w:rsid w:val="00036039"/>
    <w:rsid w:val="00037F90"/>
    <w:rsid w:val="00074B8D"/>
    <w:rsid w:val="000875BF"/>
    <w:rsid w:val="00096D8C"/>
    <w:rsid w:val="000C0B65"/>
    <w:rsid w:val="000D34D7"/>
    <w:rsid w:val="000E05FE"/>
    <w:rsid w:val="000E3D42"/>
    <w:rsid w:val="00122BD5"/>
    <w:rsid w:val="00133F79"/>
    <w:rsid w:val="00194A66"/>
    <w:rsid w:val="001D6BCF"/>
    <w:rsid w:val="001E01CA"/>
    <w:rsid w:val="00275CF5"/>
    <w:rsid w:val="0028301F"/>
    <w:rsid w:val="00285017"/>
    <w:rsid w:val="002A2D2E"/>
    <w:rsid w:val="002C00E8"/>
    <w:rsid w:val="002F6999"/>
    <w:rsid w:val="00315318"/>
    <w:rsid w:val="00343749"/>
    <w:rsid w:val="00347CB0"/>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85C55"/>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2091A"/>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356DA"/>
    <w:rsid w:val="00E445E2"/>
    <w:rsid w:val="00E5409F"/>
    <w:rsid w:val="00E96994"/>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646C024-C0A2-4938-961A-64D985CE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