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228B" w:rsidRPr="00EF3BE8" w14:paraId="3BAC3670" w14:textId="77777777">
      <w:pPr>
        <w:jc w:val="center"/>
        <w:rPr>
          <w:b/>
        </w:rPr>
      </w:pPr>
      <w:r w:rsidRPr="00EF3BE8">
        <w:rPr>
          <w:b/>
        </w:rPr>
        <w:t>B</w:t>
      </w:r>
      <w:bookmarkStart w:id="0" w:name="_GoBack"/>
      <w:bookmarkEnd w:id="0"/>
      <w:r w:rsidRPr="00EF3BE8">
        <w:rPr>
          <w:b/>
        </w:rPr>
        <w:t>efore the</w:t>
      </w:r>
    </w:p>
    <w:p w:rsidR="0060228B" w:rsidRPr="00EF3BE8" w14:paraId="58B14446" w14:textId="77777777">
      <w:pPr>
        <w:jc w:val="center"/>
        <w:rPr>
          <w:b/>
        </w:rPr>
      </w:pPr>
      <w:r w:rsidRPr="00EF3BE8">
        <w:rPr>
          <w:b/>
        </w:rPr>
        <w:t>Federal Communications Commission</w:t>
      </w:r>
    </w:p>
    <w:p w:rsidR="0060228B" w:rsidRPr="00EF3BE8" w14:paraId="23950640" w14:textId="77777777">
      <w:pPr>
        <w:jc w:val="center"/>
        <w:rPr>
          <w:b/>
        </w:rPr>
      </w:pPr>
      <w:r w:rsidRPr="00EF3BE8">
        <w:rPr>
          <w:b/>
        </w:rPr>
        <w:t>Washington, D.C. 20554</w:t>
      </w:r>
    </w:p>
    <w:p w:rsidR="0060228B" w:rsidRPr="00EF3BE8" w14:paraId="271D9068" w14:textId="77777777"/>
    <w:p w:rsidR="0060228B" w:rsidRPr="00EF3BE8" w14:paraId="3439A060" w14:textId="77777777"/>
    <w:tbl>
      <w:tblPr>
        <w:tblW w:w="0" w:type="auto"/>
        <w:tblLayout w:type="fixed"/>
        <w:tblLook w:val="0000"/>
      </w:tblPr>
      <w:tblGrid>
        <w:gridCol w:w="4698"/>
        <w:gridCol w:w="720"/>
        <w:gridCol w:w="4230"/>
      </w:tblGrid>
      <w:tr w14:paraId="792F5247" w14:textId="77777777">
        <w:tblPrEx>
          <w:tblW w:w="0" w:type="auto"/>
          <w:tblLayout w:type="fixed"/>
          <w:tblLook w:val="0000"/>
        </w:tblPrEx>
        <w:tc>
          <w:tcPr>
            <w:tcW w:w="4698" w:type="dxa"/>
          </w:tcPr>
          <w:p w:rsidR="0060228B" w:rsidRPr="00EF3BE8" w14:paraId="21CA5E5D" w14:textId="77777777">
            <w:pPr>
              <w:ind w:right="-18"/>
            </w:pPr>
            <w:r w:rsidRPr="00EF3BE8">
              <w:t xml:space="preserve">In the </w:t>
            </w:r>
            <w:r w:rsidRPr="00EF3BE8" w:rsidR="002A29D2">
              <w:t>M</w:t>
            </w:r>
            <w:r w:rsidRPr="00EF3BE8">
              <w:t>atter of</w:t>
            </w:r>
          </w:p>
          <w:p w:rsidR="0060228B" w:rsidRPr="00EF3BE8" w14:paraId="6B92E74E" w14:textId="77777777">
            <w:pPr>
              <w:ind w:right="-18"/>
            </w:pPr>
          </w:p>
          <w:p w:rsidR="00A30EEF" w:rsidRPr="00EF3BE8" w:rsidP="00A30EEF" w14:paraId="25F47B58" w14:textId="7E72ADC2">
            <w:pPr>
              <w:tabs>
                <w:tab w:val="center" w:pos="4680"/>
              </w:tabs>
              <w:suppressAutoHyphens/>
              <w:rPr>
                <w:spacing w:val="-2"/>
              </w:rPr>
            </w:pPr>
            <w:r w:rsidRPr="00EF3BE8">
              <w:rPr>
                <w:spacing w:val="-2"/>
              </w:rPr>
              <w:t>Kuiper Systems, LLC</w:t>
            </w:r>
          </w:p>
          <w:p w:rsidR="00A30EEF" w:rsidRPr="00EF3BE8" w:rsidP="00A30EEF" w14:paraId="2F2CA8D9" w14:textId="77777777">
            <w:pPr>
              <w:tabs>
                <w:tab w:val="center" w:pos="4680"/>
              </w:tabs>
              <w:suppressAutoHyphens/>
              <w:rPr>
                <w:spacing w:val="-2"/>
              </w:rPr>
            </w:pPr>
          </w:p>
          <w:p w:rsidR="0060228B" w:rsidRPr="00EF3BE8" w:rsidP="00A30EEF" w14:paraId="7DC08D26" w14:textId="40DF1D0D">
            <w:pPr>
              <w:ind w:right="-18"/>
            </w:pPr>
            <w:r w:rsidRPr="00EF3BE8">
              <w:rPr>
                <w:spacing w:val="-2"/>
              </w:rPr>
              <w:t>Application for Authority to Deploy and Operate a Ka-band Non-</w:t>
            </w:r>
            <w:r w:rsidRPr="00EF3BE8" w:rsidR="00A30EEF">
              <w:rPr>
                <w:spacing w:val="-2"/>
              </w:rPr>
              <w:t xml:space="preserve">Geostationary Satellite </w:t>
            </w:r>
            <w:r w:rsidRPr="00EF3BE8">
              <w:rPr>
                <w:spacing w:val="-2"/>
              </w:rPr>
              <w:t>Orbit System</w:t>
            </w:r>
          </w:p>
        </w:tc>
        <w:tc>
          <w:tcPr>
            <w:tcW w:w="720" w:type="dxa"/>
          </w:tcPr>
          <w:p w:rsidR="0060228B" w:rsidRPr="00EF3BE8" w14:paraId="5EF3E7B5" w14:textId="77777777">
            <w:pPr>
              <w:rPr>
                <w:b/>
              </w:rPr>
            </w:pPr>
            <w:r w:rsidRPr="00EF3BE8">
              <w:rPr>
                <w:b/>
              </w:rPr>
              <w:t>)</w:t>
            </w:r>
          </w:p>
          <w:p w:rsidR="0060228B" w:rsidRPr="00EF3BE8" w14:paraId="4E0D032A" w14:textId="77777777">
            <w:pPr>
              <w:rPr>
                <w:b/>
              </w:rPr>
            </w:pPr>
            <w:r w:rsidRPr="00EF3BE8">
              <w:rPr>
                <w:b/>
              </w:rPr>
              <w:t>)</w:t>
            </w:r>
          </w:p>
          <w:p w:rsidR="0060228B" w:rsidRPr="00EF3BE8" w14:paraId="643F3820" w14:textId="77777777">
            <w:pPr>
              <w:rPr>
                <w:b/>
              </w:rPr>
            </w:pPr>
            <w:r w:rsidRPr="00EF3BE8">
              <w:rPr>
                <w:b/>
              </w:rPr>
              <w:t>)</w:t>
            </w:r>
          </w:p>
          <w:p w:rsidR="0060228B" w:rsidRPr="00EF3BE8" w14:paraId="6859039B" w14:textId="77777777">
            <w:pPr>
              <w:rPr>
                <w:b/>
              </w:rPr>
            </w:pPr>
            <w:r w:rsidRPr="00EF3BE8">
              <w:rPr>
                <w:b/>
              </w:rPr>
              <w:t>)</w:t>
            </w:r>
          </w:p>
          <w:p w:rsidR="0060228B" w:rsidRPr="00EF3BE8" w14:paraId="39EC454C" w14:textId="77777777">
            <w:pPr>
              <w:rPr>
                <w:b/>
              </w:rPr>
            </w:pPr>
            <w:r w:rsidRPr="00EF3BE8">
              <w:rPr>
                <w:b/>
              </w:rPr>
              <w:t>)</w:t>
            </w:r>
          </w:p>
          <w:p w:rsidR="0060228B" w:rsidRPr="00EF3BE8" w14:paraId="382B5558" w14:textId="77777777">
            <w:pPr>
              <w:rPr>
                <w:b/>
              </w:rPr>
            </w:pPr>
            <w:r w:rsidRPr="00EF3BE8">
              <w:rPr>
                <w:b/>
              </w:rPr>
              <w:t>)</w:t>
            </w:r>
          </w:p>
          <w:p w:rsidR="0060228B" w:rsidRPr="00EF3BE8" w14:paraId="50DB1A1B" w14:textId="77777777">
            <w:pPr>
              <w:rPr>
                <w:b/>
              </w:rPr>
            </w:pPr>
          </w:p>
        </w:tc>
        <w:tc>
          <w:tcPr>
            <w:tcW w:w="4230" w:type="dxa"/>
          </w:tcPr>
          <w:p w:rsidR="0060228B" w:rsidRPr="00EF3BE8" w14:paraId="00856E94" w14:textId="77777777"/>
          <w:p w:rsidR="0060228B" w:rsidRPr="00EF3BE8" w14:paraId="19EFE568" w14:textId="77777777"/>
          <w:p w:rsidR="0060228B" w:rsidRPr="00EF3BE8" w14:paraId="23407EC2" w14:textId="4EF23236">
            <w:r w:rsidRPr="00EF3BE8">
              <w:rPr>
                <w:spacing w:val="-2"/>
              </w:rPr>
              <w:t>IBFS File No. SAT-LOA-20190704-00057</w:t>
            </w:r>
          </w:p>
          <w:p w:rsidR="0060228B" w:rsidRPr="00EF3BE8" w:rsidP="00971FF9" w14:paraId="7C4B8B63" w14:textId="327241D2">
            <w:pPr>
              <w:tabs>
                <w:tab w:val="center" w:pos="4680"/>
              </w:tabs>
              <w:suppressAutoHyphens/>
              <w:rPr>
                <w:b/>
              </w:rPr>
            </w:pPr>
          </w:p>
        </w:tc>
      </w:tr>
    </w:tbl>
    <w:p w:rsidR="0060228B" w:rsidRPr="00EF3BE8" w14:paraId="27747963" w14:textId="77777777"/>
    <w:p w:rsidR="0060228B" w:rsidRPr="00EF3BE8" w:rsidP="002A4E36" w14:paraId="3A618DBA" w14:textId="0EA99225">
      <w:pPr>
        <w:spacing w:before="120"/>
        <w:jc w:val="center"/>
        <w:rPr>
          <w:b/>
          <w:spacing w:val="-2"/>
        </w:rPr>
      </w:pPr>
      <w:r w:rsidRPr="00EF3BE8">
        <w:rPr>
          <w:b/>
          <w:spacing w:val="-2"/>
        </w:rPr>
        <w:t>ERRATUM</w:t>
      </w:r>
    </w:p>
    <w:p w:rsidR="00E00E22" w:rsidRPr="00EF3BE8" w14:paraId="4B86EC57" w14:textId="77777777">
      <w:pPr>
        <w:tabs>
          <w:tab w:val="left" w:pos="5760"/>
        </w:tabs>
        <w:rPr>
          <w:b/>
        </w:rPr>
      </w:pPr>
    </w:p>
    <w:p w:rsidR="0060228B" w:rsidRPr="00EF3BE8" w:rsidP="002A29D2" w14:paraId="1225A24B" w14:textId="36234303">
      <w:pPr>
        <w:jc w:val="right"/>
        <w:rPr>
          <w:b/>
        </w:rPr>
      </w:pPr>
      <w:r w:rsidRPr="00EF3BE8">
        <w:rPr>
          <w:b/>
        </w:rPr>
        <w:t>Released:</w:t>
      </w:r>
      <w:r w:rsidR="00710F7E">
        <w:rPr>
          <w:b/>
        </w:rPr>
        <w:t xml:space="preserve"> September 4, 2020</w:t>
      </w:r>
    </w:p>
    <w:p w:rsidR="0060228B" w:rsidRPr="00EF3BE8" w14:paraId="48CFE52C" w14:textId="77777777">
      <w:pPr>
        <w:tabs>
          <w:tab w:val="left" w:pos="5760"/>
        </w:tabs>
        <w:rPr>
          <w:b/>
        </w:rPr>
      </w:pPr>
    </w:p>
    <w:p w:rsidR="0060228B" w:rsidRPr="00EF3BE8" w14:paraId="6A979F39" w14:textId="3D0152AA">
      <w:pPr>
        <w:tabs>
          <w:tab w:val="left" w:pos="5760"/>
        </w:tabs>
      </w:pPr>
      <w:r w:rsidRPr="00EF3BE8">
        <w:t xml:space="preserve">By the </w:t>
      </w:r>
      <w:r w:rsidRPr="00EF3BE8" w:rsidR="00F209C3">
        <w:t xml:space="preserve">Acting </w:t>
      </w:r>
      <w:r w:rsidRPr="00EF3BE8" w:rsidR="00A30EEF">
        <w:t xml:space="preserve">Chief, </w:t>
      </w:r>
      <w:r w:rsidRPr="00EF3BE8" w:rsidR="006C287F">
        <w:t xml:space="preserve">Satellite Division, </w:t>
      </w:r>
      <w:r w:rsidRPr="00EF3BE8" w:rsidR="00A30EEF">
        <w:t>International Bureau</w:t>
      </w:r>
      <w:r w:rsidRPr="00EF3BE8">
        <w:rPr>
          <w:spacing w:val="-2"/>
        </w:rPr>
        <w:t>:</w:t>
      </w:r>
    </w:p>
    <w:p w:rsidR="0060228B" w:rsidRPr="00EF3BE8" w14:paraId="55C45088" w14:textId="77777777"/>
    <w:p w:rsidR="00B07300" w:rsidRPr="00031CAF" w:rsidP="00B0201D" w14:paraId="675250CA" w14:textId="3C498FCD">
      <w:pPr>
        <w:pStyle w:val="ParaNum"/>
        <w:numPr>
          <w:ilvl w:val="0"/>
          <w:numId w:val="0"/>
        </w:numPr>
        <w:ind w:firstLine="720"/>
        <w:rPr>
          <w:szCs w:val="22"/>
        </w:rPr>
      </w:pPr>
      <w:r w:rsidRPr="00EF3BE8">
        <w:rPr>
          <w:szCs w:val="22"/>
        </w:rPr>
        <w:t xml:space="preserve">On </w:t>
      </w:r>
      <w:r w:rsidRPr="00EF3BE8" w:rsidR="00F209C3">
        <w:rPr>
          <w:szCs w:val="22"/>
        </w:rPr>
        <w:t>July</w:t>
      </w:r>
      <w:r w:rsidRPr="00EF3BE8" w:rsidR="000F09CF">
        <w:rPr>
          <w:szCs w:val="22"/>
        </w:rPr>
        <w:t xml:space="preserve"> </w:t>
      </w:r>
      <w:r w:rsidRPr="00EF3BE8" w:rsidR="00F209C3">
        <w:rPr>
          <w:szCs w:val="22"/>
        </w:rPr>
        <w:t>30</w:t>
      </w:r>
      <w:r w:rsidRPr="00EF3BE8" w:rsidR="000F09CF">
        <w:rPr>
          <w:szCs w:val="22"/>
        </w:rPr>
        <w:t>, 2020</w:t>
      </w:r>
      <w:r w:rsidRPr="00EF3BE8">
        <w:rPr>
          <w:szCs w:val="22"/>
        </w:rPr>
        <w:t xml:space="preserve">, the </w:t>
      </w:r>
      <w:r w:rsidRPr="00EF3BE8" w:rsidR="000F09CF">
        <w:rPr>
          <w:szCs w:val="22"/>
        </w:rPr>
        <w:t>Commission</w:t>
      </w:r>
      <w:r w:rsidRPr="00EF3BE8">
        <w:rPr>
          <w:szCs w:val="22"/>
        </w:rPr>
        <w:t xml:space="preserve"> released a</w:t>
      </w:r>
      <w:r w:rsidRPr="00EF3BE8" w:rsidR="003255B4">
        <w:rPr>
          <w:szCs w:val="22"/>
        </w:rPr>
        <w:t xml:space="preserve">n </w:t>
      </w:r>
      <w:r w:rsidRPr="00EF3BE8" w:rsidR="000F09CF">
        <w:rPr>
          <w:i/>
          <w:iCs/>
          <w:szCs w:val="22"/>
        </w:rPr>
        <w:t xml:space="preserve">Order and </w:t>
      </w:r>
      <w:r w:rsidRPr="002E69A4" w:rsidR="00F209C3">
        <w:rPr>
          <w:i/>
          <w:iCs/>
          <w:szCs w:val="22"/>
        </w:rPr>
        <w:t>Authorization</w:t>
      </w:r>
      <w:r w:rsidRPr="002E69A4" w:rsidR="000F09CF">
        <w:rPr>
          <w:szCs w:val="22"/>
        </w:rPr>
        <w:t>, FCC 20-</w:t>
      </w:r>
      <w:r w:rsidRPr="002E69A4" w:rsidR="00F209C3">
        <w:rPr>
          <w:szCs w:val="22"/>
        </w:rPr>
        <w:t>102</w:t>
      </w:r>
      <w:r w:rsidRPr="002E69A4" w:rsidR="000F09CF">
        <w:rPr>
          <w:szCs w:val="22"/>
        </w:rPr>
        <w:t>,</w:t>
      </w:r>
      <w:r w:rsidRPr="002E69A4">
        <w:rPr>
          <w:szCs w:val="22"/>
        </w:rPr>
        <w:t xml:space="preserve"> in the above captioned proceeding.</w:t>
      </w:r>
      <w:r w:rsidRPr="00EF3BE8">
        <w:rPr>
          <w:szCs w:val="22"/>
        </w:rPr>
        <w:t xml:space="preserve">  This Erratum </w:t>
      </w:r>
      <w:r w:rsidRPr="00EF3BE8" w:rsidR="00154F2A">
        <w:rPr>
          <w:szCs w:val="22"/>
        </w:rPr>
        <w:t xml:space="preserve">amends the </w:t>
      </w:r>
      <w:r w:rsidRPr="00EF3BE8" w:rsidR="00154F2A">
        <w:rPr>
          <w:i/>
          <w:iCs/>
          <w:szCs w:val="22"/>
        </w:rPr>
        <w:t xml:space="preserve">Order and </w:t>
      </w:r>
      <w:r w:rsidRPr="00031CAF" w:rsidR="008A4994">
        <w:rPr>
          <w:i/>
          <w:iCs/>
          <w:szCs w:val="22"/>
        </w:rPr>
        <w:t>Authorization</w:t>
      </w:r>
      <w:r w:rsidRPr="00031CAF" w:rsidR="00154F2A">
        <w:rPr>
          <w:szCs w:val="22"/>
        </w:rPr>
        <w:t xml:space="preserve"> as indicated below:</w:t>
      </w:r>
    </w:p>
    <w:p w:rsidR="00154F2A" w:rsidP="00710F7E" w14:paraId="60480343" w14:textId="036451B8">
      <w:pPr>
        <w:pStyle w:val="ParaNum"/>
        <w:numPr>
          <w:ilvl w:val="0"/>
          <w:numId w:val="0"/>
        </w:numPr>
        <w:ind w:firstLine="720"/>
        <w:rPr>
          <w:szCs w:val="22"/>
        </w:rPr>
      </w:pPr>
      <w:r>
        <w:rPr>
          <w:szCs w:val="22"/>
        </w:rPr>
        <w:t xml:space="preserve">In </w:t>
      </w:r>
      <w:r w:rsidRPr="00BD7D41">
        <w:rPr>
          <w:szCs w:val="22"/>
        </w:rPr>
        <w:t>parag</w:t>
      </w:r>
      <w:r w:rsidRPr="00BD7D41" w:rsidR="004C6A1A">
        <w:rPr>
          <w:szCs w:val="22"/>
        </w:rPr>
        <w:t>r</w:t>
      </w:r>
      <w:r w:rsidRPr="00BD7D41">
        <w:rPr>
          <w:szCs w:val="22"/>
        </w:rPr>
        <w:t>a</w:t>
      </w:r>
      <w:r w:rsidRPr="00BD7D41" w:rsidR="004C6A1A">
        <w:rPr>
          <w:szCs w:val="22"/>
        </w:rPr>
        <w:t>p</w:t>
      </w:r>
      <w:r w:rsidRPr="00BD7D41">
        <w:rPr>
          <w:szCs w:val="22"/>
        </w:rPr>
        <w:t>h 5</w:t>
      </w:r>
      <w:r w:rsidRPr="00BD7D41" w:rsidR="008A4994">
        <w:rPr>
          <w:szCs w:val="22"/>
        </w:rPr>
        <w:t>9</w:t>
      </w:r>
      <w:r>
        <w:rPr>
          <w:szCs w:val="22"/>
        </w:rPr>
        <w:t xml:space="preserve">, </w:t>
      </w:r>
      <w:r w:rsidR="00351D82">
        <w:rPr>
          <w:szCs w:val="22"/>
        </w:rPr>
        <w:t xml:space="preserve">subparagraph </w:t>
      </w:r>
      <w:r w:rsidRPr="00BD7D41" w:rsidR="00351D82">
        <w:rPr>
          <w:szCs w:val="22"/>
        </w:rPr>
        <w:t>(</w:t>
      </w:r>
      <w:r w:rsidRPr="00BD7D41" w:rsidR="00351D82">
        <w:rPr>
          <w:szCs w:val="22"/>
        </w:rPr>
        <w:t>i</w:t>
      </w:r>
      <w:r w:rsidRPr="00BD7D41" w:rsidR="00351D82">
        <w:rPr>
          <w:szCs w:val="22"/>
        </w:rPr>
        <w:t>)</w:t>
      </w:r>
      <w:r w:rsidR="00351D82">
        <w:rPr>
          <w:szCs w:val="22"/>
        </w:rPr>
        <w:t xml:space="preserve"> is corrected to read as follows:</w:t>
      </w:r>
    </w:p>
    <w:p w:rsidR="00351D82" w:rsidRPr="002E69A4" w:rsidP="00351D82" w14:paraId="669B080D" w14:textId="7FB6B4ED">
      <w:pPr>
        <w:pStyle w:val="ParaNum"/>
        <w:numPr>
          <w:ilvl w:val="0"/>
          <w:numId w:val="0"/>
        </w:numPr>
        <w:ind w:left="1080" w:hanging="360"/>
        <w:rPr>
          <w:szCs w:val="22"/>
        </w:rPr>
      </w:pPr>
      <w:r>
        <w:rPr>
          <w:szCs w:val="22"/>
        </w:rPr>
        <w:t>“</w:t>
      </w:r>
      <w:r>
        <w:rPr>
          <w:szCs w:val="22"/>
        </w:rPr>
        <w:t>i</w:t>
      </w:r>
      <w:r>
        <w:rPr>
          <w:szCs w:val="22"/>
        </w:rPr>
        <w:t>)</w:t>
      </w:r>
      <w:r>
        <w:rPr>
          <w:szCs w:val="22"/>
        </w:rPr>
        <w:tab/>
      </w:r>
      <w:r w:rsidRPr="00351D82">
        <w:rPr>
          <w:szCs w:val="22"/>
        </w:rPr>
        <w:t>Operations in the 19.3-19.7 GHz and 29.1-29.5 GHz bands must be coordinated with any previously authorized NGSO MSS systems not included in the March 2020 Processing Round over the bands designated for use by NGSO MSS feeder links.  Until any coordination agreement required is obtained, operations shall not be conducted in these frequency bands.  Sharing of the 19.3-19.7 GHz and 29.1-29.5 GHz bands with other systems authorized within the March 2020 Processing Round will be subject to section 25.261.</w:t>
      </w:r>
      <w:r>
        <w:rPr>
          <w:szCs w:val="22"/>
        </w:rPr>
        <w:t>”</w:t>
      </w:r>
    </w:p>
    <w:p w:rsidR="00710F7E" w:rsidP="00710F7E" w14:paraId="59F7297F" w14:textId="77777777">
      <w:pPr>
        <w:pStyle w:val="Heading1"/>
        <w:numPr>
          <w:ilvl w:val="0"/>
          <w:numId w:val="0"/>
        </w:numPr>
        <w:spacing w:after="0"/>
        <w:rPr>
          <w:rFonts w:ascii="Times New Roman" w:hAnsi="Times New Roman"/>
          <w:b w:val="0"/>
          <w:caps w:val="0"/>
          <w:spacing w:val="-2"/>
          <w:szCs w:val="22"/>
        </w:rPr>
      </w:pPr>
    </w:p>
    <w:p w:rsidR="00B07300" w:rsidRPr="00EF3BE8" w:rsidP="00B0201D" w14:paraId="5BF237FD" w14:textId="774CD793">
      <w:pPr>
        <w:pStyle w:val="Heading1"/>
        <w:numPr>
          <w:ilvl w:val="0"/>
          <w:numId w:val="0"/>
        </w:numPr>
        <w:spacing w:after="0"/>
        <w:rPr>
          <w:rFonts w:ascii="Times New Roman" w:hAnsi="Times New Roman"/>
          <w:b w:val="0"/>
          <w:caps w:val="0"/>
          <w:spacing w:val="-2"/>
          <w:szCs w:val="22"/>
        </w:rPr>
      </w:pPr>
      <w:r w:rsidRPr="00031CAF">
        <w:rPr>
          <w:rFonts w:ascii="Times New Roman" w:hAnsi="Times New Roman"/>
          <w:b w:val="0"/>
          <w:caps w:val="0"/>
          <w:spacing w:val="-2"/>
          <w:szCs w:val="22"/>
        </w:rPr>
        <w:tab/>
      </w:r>
      <w:r w:rsidRPr="00031CAF">
        <w:rPr>
          <w:rFonts w:ascii="Times New Roman" w:hAnsi="Times New Roman"/>
          <w:b w:val="0"/>
          <w:caps w:val="0"/>
          <w:spacing w:val="-2"/>
          <w:szCs w:val="22"/>
        </w:rPr>
        <w:tab/>
      </w:r>
      <w:r w:rsidRPr="00031CAF">
        <w:rPr>
          <w:rFonts w:ascii="Times New Roman" w:hAnsi="Times New Roman"/>
          <w:b w:val="0"/>
          <w:caps w:val="0"/>
          <w:spacing w:val="-2"/>
          <w:szCs w:val="22"/>
        </w:rPr>
        <w:tab/>
      </w:r>
      <w:r w:rsidRPr="00031CAF">
        <w:rPr>
          <w:rFonts w:ascii="Times New Roman" w:hAnsi="Times New Roman"/>
          <w:b w:val="0"/>
          <w:caps w:val="0"/>
          <w:spacing w:val="-2"/>
          <w:szCs w:val="22"/>
        </w:rPr>
        <w:tab/>
      </w:r>
      <w:r w:rsidRPr="00031CAF">
        <w:rPr>
          <w:rFonts w:ascii="Times New Roman" w:hAnsi="Times New Roman"/>
          <w:b w:val="0"/>
          <w:caps w:val="0"/>
          <w:spacing w:val="-2"/>
          <w:szCs w:val="22"/>
        </w:rPr>
        <w:tab/>
      </w:r>
      <w:r w:rsidRPr="00031CAF">
        <w:rPr>
          <w:rFonts w:ascii="Times New Roman" w:hAnsi="Times New Roman"/>
          <w:b w:val="0"/>
          <w:caps w:val="0"/>
          <w:spacing w:val="-2"/>
          <w:szCs w:val="22"/>
        </w:rPr>
        <w:tab/>
      </w:r>
      <w:r w:rsidRPr="00EF3BE8">
        <w:rPr>
          <w:rFonts w:ascii="Times New Roman" w:hAnsi="Times New Roman"/>
          <w:b w:val="0"/>
          <w:caps w:val="0"/>
          <w:spacing w:val="-2"/>
          <w:szCs w:val="22"/>
        </w:rPr>
        <w:t>FEDERAL COMMUNICATIONS COMMISSION</w:t>
      </w:r>
    </w:p>
    <w:p w:rsidR="002A29D2" w:rsidRPr="00031CAF" w:rsidP="002A29D2" w14:paraId="128E1AD7" w14:textId="77777777">
      <w:pPr>
        <w:pStyle w:val="ParaNum"/>
        <w:numPr>
          <w:ilvl w:val="0"/>
          <w:numId w:val="0"/>
        </w:numPr>
        <w:spacing w:after="0"/>
        <w:rPr>
          <w:szCs w:val="22"/>
        </w:rPr>
      </w:pPr>
    </w:p>
    <w:p w:rsidR="002A29D2" w:rsidRPr="00031CAF" w:rsidP="002A29D2" w14:paraId="70A85796" w14:textId="77777777">
      <w:pPr>
        <w:pStyle w:val="ParaNum"/>
        <w:numPr>
          <w:ilvl w:val="0"/>
          <w:numId w:val="0"/>
        </w:numPr>
        <w:spacing w:after="0"/>
        <w:rPr>
          <w:szCs w:val="22"/>
        </w:rPr>
      </w:pPr>
    </w:p>
    <w:p w:rsidR="002A29D2" w:rsidRPr="00031CAF" w:rsidP="002A29D2" w14:paraId="0534F927" w14:textId="77777777">
      <w:pPr>
        <w:pStyle w:val="ParaNum"/>
        <w:numPr>
          <w:ilvl w:val="0"/>
          <w:numId w:val="0"/>
        </w:numPr>
        <w:spacing w:after="0"/>
        <w:rPr>
          <w:szCs w:val="22"/>
        </w:rPr>
      </w:pPr>
    </w:p>
    <w:p w:rsidR="00710F7E" w:rsidP="00F84DFC" w14:paraId="52F7A887" w14:textId="77777777">
      <w:pPr>
        <w:rPr>
          <w:spacing w:val="-2"/>
        </w:rPr>
      </w:pPr>
    </w:p>
    <w:p w:rsidR="00F84DFC" w:rsidRPr="00031CAF" w:rsidP="00F84DFC" w14:paraId="67ACF22F" w14:textId="3A9FA5AF">
      <w:r w:rsidRPr="00031CAF">
        <w:rPr>
          <w:spacing w:val="-2"/>
        </w:rPr>
        <w:tab/>
      </w:r>
      <w:r w:rsidRPr="00031CAF">
        <w:rPr>
          <w:spacing w:val="-2"/>
        </w:rPr>
        <w:tab/>
      </w:r>
      <w:r w:rsidRPr="00031CAF">
        <w:rPr>
          <w:spacing w:val="-2"/>
        </w:rPr>
        <w:tab/>
      </w:r>
      <w:r w:rsidRPr="00031CAF">
        <w:rPr>
          <w:spacing w:val="-2"/>
        </w:rPr>
        <w:tab/>
      </w:r>
      <w:r w:rsidRPr="00031CAF">
        <w:rPr>
          <w:spacing w:val="-2"/>
        </w:rPr>
        <w:tab/>
      </w:r>
      <w:r w:rsidRPr="00031CAF">
        <w:rPr>
          <w:spacing w:val="-2"/>
        </w:rPr>
        <w:tab/>
      </w:r>
      <w:r w:rsidR="00A717EE">
        <w:t>Karl A. Kensi</w:t>
      </w:r>
      <w:r w:rsidR="00522CDD">
        <w:t>n</w:t>
      </w:r>
      <w:r w:rsidR="00A717EE">
        <w:t>ger</w:t>
      </w:r>
    </w:p>
    <w:p w:rsidR="00F84DFC" w:rsidRPr="00031CAF" w:rsidP="00F84DFC" w14:paraId="70D3EA42" w14:textId="2F364ADC">
      <w:r w:rsidRPr="00031CAF">
        <w:tab/>
      </w:r>
      <w:r w:rsidRPr="00031CAF">
        <w:tab/>
      </w:r>
      <w:r w:rsidRPr="00031CAF">
        <w:tab/>
      </w:r>
      <w:r w:rsidRPr="00031CAF">
        <w:tab/>
      </w:r>
      <w:r w:rsidRPr="00031CAF">
        <w:tab/>
      </w:r>
      <w:r w:rsidRPr="00031CAF">
        <w:tab/>
      </w:r>
      <w:r w:rsidRPr="00031CAF" w:rsidR="008A4994">
        <w:t xml:space="preserve">Acting </w:t>
      </w:r>
      <w:r w:rsidRPr="00031CAF">
        <w:t>Chief, Satellite Division</w:t>
      </w:r>
    </w:p>
    <w:p w:rsidR="00F84DFC" w:rsidRPr="00031CAF" w:rsidP="00F84DFC" w14:paraId="0CCEE97B" w14:textId="77777777">
      <w:pPr>
        <w:rPr>
          <w:i/>
        </w:rPr>
      </w:pPr>
      <w:r w:rsidRPr="00031CAF">
        <w:tab/>
      </w:r>
      <w:r w:rsidRPr="00031CAF">
        <w:tab/>
      </w:r>
      <w:r w:rsidRPr="00031CAF">
        <w:tab/>
      </w:r>
      <w:r w:rsidRPr="00031CAF">
        <w:tab/>
      </w:r>
      <w:r w:rsidRPr="00031CAF">
        <w:tab/>
      </w:r>
      <w:r w:rsidRPr="00031CAF">
        <w:tab/>
        <w:t>International Bureau</w:t>
      </w:r>
    </w:p>
    <w:p w:rsidR="002E484C" w:rsidRPr="00EF3BE8" w:rsidP="00B0201D" w14:paraId="24DDBBD7" w14:textId="77777777">
      <w:pPr>
        <w:pStyle w:val="Heading1"/>
        <w:numPr>
          <w:ilvl w:val="0"/>
          <w:numId w:val="0"/>
        </w:numPr>
        <w:spacing w:after="0"/>
        <w:rPr>
          <w:rFonts w:ascii="Times New Roman" w:hAnsi="Times New Roman"/>
          <w:szCs w:val="22"/>
        </w:rPr>
      </w:pPr>
    </w:p>
    <w:sectPr>
      <w:headerReference w:type="default" r:id="rId4"/>
      <w:footerReference w:type="default" r:id="rId5"/>
      <w:headerReference w:type="first" r:id="rId6"/>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14:paraId="1E48745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P="002A29D2" w14:paraId="00B92837" w14:textId="77777777">
    <w:pPr>
      <w:pStyle w:val="Header"/>
    </w:pPr>
    <w:r>
      <w:tab/>
      <w:t>Federal Communications Commission</w:t>
    </w:r>
    <w:r>
      <w:tab/>
      <w:t>FCC 01-</w:t>
    </w:r>
    <w:r>
      <w:fldChar w:fldCharType="begin"/>
    </w:r>
    <w:r>
      <w:instrText xml:space="preserve"> MACROBUTTON NoMacro [Click to enter order number] </w:instrText>
    </w:r>
    <w:r>
      <w:fldChar w:fldCharType="end"/>
    </w:r>
    <w:r>
      <w:t xml:space="preserve"> </w:t>
    </w:r>
  </w:p>
  <w:p w:rsidR="0060228B" w:rsidP="002A29D2" w14:paraId="5A486F90" w14:textId="77777777">
    <w:pPr>
      <w:pStyle w:val="Header"/>
    </w:pPr>
    <w:r>
      <w:rPr>
        <w:noProof/>
        <w:snapToGrid/>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60228B" w:rsidP="002A29D2" w14:paraId="27ECE04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28B" w:rsidRPr="002A29D2" w:rsidP="002A29D2" w14:paraId="120DC1B2" w14:textId="6986490D">
    <w:pPr>
      <w:pStyle w:val="Header"/>
    </w:pPr>
    <w:r>
      <w:tab/>
    </w:r>
    <w:r w:rsidRPr="002A29D2">
      <w:t>Federal Communications Commission</w:t>
    </w:r>
    <w:r w:rsidRPr="002A29D2">
      <w:tab/>
      <w:t xml:space="preserve"> </w:t>
    </w:r>
  </w:p>
  <w:p w:rsidR="0060228B" w:rsidP="002A29D2" w14:paraId="34CC97BE" w14:textId="7777777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9DA0936"/>
    <w:multiLevelType w:val="hybridMultilevel"/>
    <w:tmpl w:val="6A3280F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C4D431D"/>
    <w:multiLevelType w:val="hybridMultilevel"/>
    <w:tmpl w:val="5A7EE5A8"/>
    <w:lvl w:ilvl="0">
      <w:start w:val="1"/>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5"/>
  </w:num>
  <w:num w:numId="4">
    <w:abstractNumId w:val="21"/>
  </w:num>
  <w:num w:numId="5">
    <w:abstractNumId w:val="9"/>
  </w:num>
  <w:num w:numId="6">
    <w:abstractNumId w:val="25"/>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3"/>
  </w:num>
  <w:num w:numId="16">
    <w:abstractNumId w:val="4"/>
  </w:num>
  <w:num w:numId="17">
    <w:abstractNumId w:val="12"/>
  </w:num>
  <w:num w:numId="18">
    <w:abstractNumId w:val="1"/>
  </w:num>
  <w:num w:numId="19">
    <w:abstractNumId w:val="13"/>
  </w:num>
  <w:num w:numId="20">
    <w:abstractNumId w:val="18"/>
  </w:num>
  <w:num w:numId="21">
    <w:abstractNumId w:val="20"/>
  </w:num>
  <w:num w:numId="22">
    <w:abstractNumId w:val="6"/>
  </w:num>
  <w:num w:numId="23">
    <w:abstractNumId w:val="26"/>
  </w:num>
  <w:num w:numId="24">
    <w:abstractNumId w:val="8"/>
  </w:num>
  <w:num w:numId="25">
    <w:abstractNumId w:val="19"/>
  </w:num>
  <w:num w:numId="26">
    <w:abstractNumId w:val="7"/>
  </w:num>
  <w:num w:numId="27">
    <w:abstractNumId w:val="0"/>
  </w:num>
  <w:num w:numId="28">
    <w:abstractNumId w:val="2"/>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FF9"/>
    <w:rsid w:val="00031CAF"/>
    <w:rsid w:val="000F09CF"/>
    <w:rsid w:val="00154F2A"/>
    <w:rsid w:val="001D5938"/>
    <w:rsid w:val="00236269"/>
    <w:rsid w:val="0029344F"/>
    <w:rsid w:val="002A29D2"/>
    <w:rsid w:val="002A4E36"/>
    <w:rsid w:val="002D036C"/>
    <w:rsid w:val="002E484C"/>
    <w:rsid w:val="002E69A4"/>
    <w:rsid w:val="00313D6A"/>
    <w:rsid w:val="0032010B"/>
    <w:rsid w:val="003255B4"/>
    <w:rsid w:val="00335F09"/>
    <w:rsid w:val="00351D82"/>
    <w:rsid w:val="003B1167"/>
    <w:rsid w:val="00456E40"/>
    <w:rsid w:val="00475957"/>
    <w:rsid w:val="004C6A1A"/>
    <w:rsid w:val="005044D3"/>
    <w:rsid w:val="00522CDD"/>
    <w:rsid w:val="005373DA"/>
    <w:rsid w:val="00571354"/>
    <w:rsid w:val="005A09E4"/>
    <w:rsid w:val="005D3465"/>
    <w:rsid w:val="005E4D20"/>
    <w:rsid w:val="0060228B"/>
    <w:rsid w:val="00606BD0"/>
    <w:rsid w:val="006C287F"/>
    <w:rsid w:val="00710F7E"/>
    <w:rsid w:val="00880AC7"/>
    <w:rsid w:val="00891ADC"/>
    <w:rsid w:val="008A4994"/>
    <w:rsid w:val="008A5EB6"/>
    <w:rsid w:val="008D51D1"/>
    <w:rsid w:val="00967D8B"/>
    <w:rsid w:val="00971FF9"/>
    <w:rsid w:val="00A30EEF"/>
    <w:rsid w:val="00A717EE"/>
    <w:rsid w:val="00A724D4"/>
    <w:rsid w:val="00AE4E46"/>
    <w:rsid w:val="00B0201D"/>
    <w:rsid w:val="00B07300"/>
    <w:rsid w:val="00BD7D41"/>
    <w:rsid w:val="00D842B0"/>
    <w:rsid w:val="00DE2D5C"/>
    <w:rsid w:val="00DE3A87"/>
    <w:rsid w:val="00E00E22"/>
    <w:rsid w:val="00E14490"/>
    <w:rsid w:val="00E60467"/>
    <w:rsid w:val="00EB1A95"/>
    <w:rsid w:val="00EC58E3"/>
    <w:rsid w:val="00ED2EA8"/>
    <w:rsid w:val="00EF3BE8"/>
    <w:rsid w:val="00F209C3"/>
    <w:rsid w:val="00F25801"/>
    <w:rsid w:val="00F84DFC"/>
    <w:rsid w:val="00FD6C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4D44C9B-23E7-42C0-961A-A03408EC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354"/>
    <w:pPr>
      <w:widowControl w:val="0"/>
    </w:pPr>
    <w:rPr>
      <w:snapToGrid w:val="0"/>
      <w:kern w:val="28"/>
      <w:sz w:val="22"/>
    </w:rPr>
  </w:style>
  <w:style w:type="paragraph" w:styleId="Heading1">
    <w:name w:val="heading 1"/>
    <w:basedOn w:val="Normal"/>
    <w:next w:val="ParaNum"/>
    <w:qFormat/>
    <w:rsid w:val="00571354"/>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71354"/>
    <w:pPr>
      <w:keepNext/>
      <w:numPr>
        <w:ilvl w:val="1"/>
        <w:numId w:val="24"/>
      </w:numPr>
      <w:spacing w:after="120"/>
      <w:outlineLvl w:val="1"/>
    </w:pPr>
    <w:rPr>
      <w:b/>
    </w:rPr>
  </w:style>
  <w:style w:type="paragraph" w:styleId="Heading3">
    <w:name w:val="heading 3"/>
    <w:basedOn w:val="Normal"/>
    <w:next w:val="ParaNum"/>
    <w:qFormat/>
    <w:rsid w:val="00571354"/>
    <w:pPr>
      <w:keepNext/>
      <w:numPr>
        <w:ilvl w:val="2"/>
        <w:numId w:val="24"/>
      </w:numPr>
      <w:tabs>
        <w:tab w:val="left" w:pos="2160"/>
      </w:tabs>
      <w:spacing w:after="120"/>
      <w:outlineLvl w:val="2"/>
    </w:pPr>
    <w:rPr>
      <w:b/>
    </w:rPr>
  </w:style>
  <w:style w:type="paragraph" w:styleId="Heading4">
    <w:name w:val="heading 4"/>
    <w:basedOn w:val="Normal"/>
    <w:next w:val="ParaNum"/>
    <w:qFormat/>
    <w:rsid w:val="00571354"/>
    <w:pPr>
      <w:keepNext/>
      <w:numPr>
        <w:ilvl w:val="3"/>
        <w:numId w:val="24"/>
      </w:numPr>
      <w:tabs>
        <w:tab w:val="left" w:pos="2880"/>
      </w:tabs>
      <w:spacing w:after="120"/>
      <w:outlineLvl w:val="3"/>
    </w:pPr>
    <w:rPr>
      <w:b/>
    </w:rPr>
  </w:style>
  <w:style w:type="paragraph" w:styleId="Heading5">
    <w:name w:val="heading 5"/>
    <w:basedOn w:val="Normal"/>
    <w:next w:val="ParaNum"/>
    <w:qFormat/>
    <w:rsid w:val="00571354"/>
    <w:pPr>
      <w:keepNext/>
      <w:numPr>
        <w:ilvl w:val="4"/>
        <w:numId w:val="24"/>
      </w:numPr>
      <w:tabs>
        <w:tab w:val="left" w:pos="3600"/>
      </w:tabs>
      <w:suppressAutoHyphens/>
      <w:spacing w:after="120"/>
      <w:outlineLvl w:val="4"/>
    </w:pPr>
    <w:rPr>
      <w:b/>
    </w:rPr>
  </w:style>
  <w:style w:type="paragraph" w:styleId="Heading6">
    <w:name w:val="heading 6"/>
    <w:basedOn w:val="Normal"/>
    <w:next w:val="ParaNum"/>
    <w:qFormat/>
    <w:rsid w:val="00571354"/>
    <w:pPr>
      <w:numPr>
        <w:ilvl w:val="5"/>
        <w:numId w:val="24"/>
      </w:numPr>
      <w:tabs>
        <w:tab w:val="left" w:pos="4320"/>
      </w:tabs>
      <w:spacing w:after="120"/>
      <w:outlineLvl w:val="5"/>
    </w:pPr>
    <w:rPr>
      <w:b/>
    </w:rPr>
  </w:style>
  <w:style w:type="paragraph" w:styleId="Heading7">
    <w:name w:val="heading 7"/>
    <w:basedOn w:val="Normal"/>
    <w:next w:val="ParaNum"/>
    <w:qFormat/>
    <w:rsid w:val="00571354"/>
    <w:pPr>
      <w:numPr>
        <w:ilvl w:val="6"/>
        <w:numId w:val="24"/>
      </w:numPr>
      <w:tabs>
        <w:tab w:val="left" w:pos="5040"/>
      </w:tabs>
      <w:spacing w:after="120"/>
      <w:ind w:left="5040" w:hanging="720"/>
      <w:outlineLvl w:val="6"/>
    </w:pPr>
    <w:rPr>
      <w:b/>
    </w:rPr>
  </w:style>
  <w:style w:type="paragraph" w:styleId="Heading8">
    <w:name w:val="heading 8"/>
    <w:basedOn w:val="Normal"/>
    <w:next w:val="ParaNum"/>
    <w:qFormat/>
    <w:rsid w:val="00571354"/>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
    <w:qFormat/>
    <w:rsid w:val="00571354"/>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71354"/>
    <w:pPr>
      <w:spacing w:before="120" w:after="120"/>
    </w:pPr>
    <w:rPr>
      <w:b/>
    </w:rPr>
  </w:style>
  <w:style w:type="paragraph" w:customStyle="1" w:styleId="ParaNum">
    <w:name w:val="ParaNum"/>
    <w:basedOn w:val="Normal"/>
    <w:rsid w:val="00571354"/>
    <w:pPr>
      <w:numPr>
        <w:numId w:val="23"/>
      </w:numPr>
      <w:tabs>
        <w:tab w:val="clear" w:pos="1080"/>
        <w:tab w:val="num" w:pos="1440"/>
      </w:tabs>
      <w:spacing w:after="120"/>
    </w:pPr>
  </w:style>
  <w:style w:type="paragraph" w:styleId="FootnoteText">
    <w:name w:val="footnote text"/>
    <w:rsid w:val="00571354"/>
    <w:pPr>
      <w:spacing w:after="120"/>
    </w:pPr>
  </w:style>
  <w:style w:type="paragraph" w:customStyle="1" w:styleId="Bullet">
    <w:name w:val="Bullet"/>
    <w:basedOn w:val="Normal"/>
    <w:rsid w:val="00571354"/>
    <w:pPr>
      <w:tabs>
        <w:tab w:val="left" w:pos="2160"/>
      </w:tabs>
      <w:spacing w:after="220"/>
      <w:ind w:left="2160" w:hanging="720"/>
    </w:pPr>
  </w:style>
  <w:style w:type="paragraph" w:styleId="BlockText">
    <w:name w:val="Block Text"/>
    <w:basedOn w:val="Normal"/>
    <w:rsid w:val="00571354"/>
    <w:pPr>
      <w:spacing w:after="240"/>
      <w:ind w:left="1440" w:right="1440"/>
    </w:pPr>
  </w:style>
  <w:style w:type="paragraph" w:customStyle="1" w:styleId="TableFormat">
    <w:name w:val="TableFormat"/>
    <w:basedOn w:val="Bullet"/>
    <w:rsid w:val="00571354"/>
    <w:pPr>
      <w:tabs>
        <w:tab w:val="clear" w:pos="2160"/>
        <w:tab w:val="left" w:pos="5040"/>
      </w:tabs>
      <w:ind w:left="5040" w:hanging="3600"/>
    </w:pPr>
  </w:style>
  <w:style w:type="character" w:styleId="FootnoteReference">
    <w:name w:val="footnote reference"/>
    <w:rsid w:val="00571354"/>
    <w:rPr>
      <w:rFonts w:ascii="Times New Roman" w:hAnsi="Times New Roman"/>
      <w:dstrike w:val="0"/>
      <w:color w:val="auto"/>
      <w:sz w:val="20"/>
      <w:vertAlign w:val="superscript"/>
    </w:rPr>
  </w:style>
  <w:style w:type="paragraph" w:styleId="Header">
    <w:name w:val="header"/>
    <w:basedOn w:val="Normal"/>
    <w:autoRedefine/>
    <w:rsid w:val="00571354"/>
    <w:pPr>
      <w:tabs>
        <w:tab w:val="center" w:pos="4680"/>
        <w:tab w:val="right" w:pos="9360"/>
      </w:tabs>
    </w:pPr>
    <w:rPr>
      <w:b/>
    </w:rPr>
  </w:style>
  <w:style w:type="paragraph" w:styleId="Footer">
    <w:name w:val="footer"/>
    <w:basedOn w:val="Normal"/>
    <w:rsid w:val="00571354"/>
    <w:pPr>
      <w:tabs>
        <w:tab w:val="center" w:pos="4320"/>
        <w:tab w:val="right" w:pos="8640"/>
      </w:tabs>
    </w:pPr>
  </w:style>
  <w:style w:type="paragraph" w:styleId="TOC2">
    <w:name w:val="toc 2"/>
    <w:basedOn w:val="Normal"/>
    <w:next w:val="Normal"/>
    <w:semiHidden/>
    <w:rsid w:val="00571354"/>
    <w:pPr>
      <w:tabs>
        <w:tab w:val="left" w:pos="720"/>
        <w:tab w:val="right" w:leader="dot" w:pos="9360"/>
      </w:tabs>
      <w:suppressAutoHyphens/>
      <w:ind w:left="720" w:right="720" w:hanging="360"/>
    </w:pPr>
    <w:rPr>
      <w:noProof/>
    </w:rPr>
  </w:style>
  <w:style w:type="paragraph" w:customStyle="1" w:styleId="NumberedList">
    <w:name w:val="Numbered List"/>
    <w:basedOn w:val="Normal"/>
    <w:rsid w:val="00571354"/>
    <w:pPr>
      <w:numPr>
        <w:numId w:val="21"/>
      </w:numPr>
      <w:tabs>
        <w:tab w:val="clear" w:pos="1080"/>
      </w:tabs>
      <w:spacing w:after="220"/>
      <w:ind w:firstLine="0"/>
    </w:pPr>
  </w:style>
  <w:style w:type="paragraph" w:styleId="TOC1">
    <w:name w:val="toc 1"/>
    <w:basedOn w:val="Normal"/>
    <w:next w:val="Normal"/>
    <w:semiHidden/>
    <w:rsid w:val="0057135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57135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7135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7135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7135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7135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7135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71354"/>
    <w:pPr>
      <w:tabs>
        <w:tab w:val="left" w:pos="3240"/>
        <w:tab w:val="right" w:leader="dot" w:pos="9360"/>
      </w:tabs>
      <w:suppressAutoHyphens/>
      <w:ind w:left="3240" w:hanging="360"/>
    </w:pPr>
    <w:rPr>
      <w:noProof/>
    </w:rPr>
  </w:style>
  <w:style w:type="character" w:styleId="PageNumber">
    <w:name w:val="page number"/>
    <w:basedOn w:val="DefaultParagraphFont"/>
    <w:rsid w:val="00571354"/>
  </w:style>
  <w:style w:type="paragraph" w:styleId="Title">
    <w:name w:val="Title"/>
    <w:basedOn w:val="Normal"/>
    <w:qFormat/>
    <w:rsid w:val="00571354"/>
    <w:pPr>
      <w:jc w:val="center"/>
    </w:pPr>
    <w:rPr>
      <w:b/>
    </w:rPr>
  </w:style>
  <w:style w:type="paragraph" w:styleId="EndnoteText">
    <w:name w:val="endnote text"/>
    <w:basedOn w:val="Normal"/>
    <w:link w:val="EndnoteTextChar"/>
    <w:rsid w:val="00571354"/>
    <w:rPr>
      <w:sz w:val="20"/>
    </w:rPr>
  </w:style>
  <w:style w:type="character" w:customStyle="1" w:styleId="EndnoteTextChar">
    <w:name w:val="Endnote Text Char"/>
    <w:basedOn w:val="DefaultParagraphFont"/>
    <w:link w:val="EndnoteText"/>
    <w:rsid w:val="00571354"/>
    <w:rPr>
      <w:snapToGrid w:val="0"/>
      <w:kern w:val="28"/>
    </w:rPr>
  </w:style>
  <w:style w:type="character" w:styleId="EndnoteReference">
    <w:name w:val="endnote reference"/>
    <w:rsid w:val="00571354"/>
    <w:rPr>
      <w:vertAlign w:val="superscript"/>
    </w:rPr>
  </w:style>
  <w:style w:type="paragraph" w:styleId="TOAHeading">
    <w:name w:val="toa heading"/>
    <w:basedOn w:val="Normal"/>
    <w:next w:val="Normal"/>
    <w:rsid w:val="00571354"/>
    <w:pPr>
      <w:tabs>
        <w:tab w:val="right" w:pos="9360"/>
      </w:tabs>
      <w:suppressAutoHyphens/>
    </w:pPr>
  </w:style>
  <w:style w:type="character" w:customStyle="1" w:styleId="EquationCaption">
    <w:name w:val="_Equation Caption"/>
    <w:rsid w:val="00571354"/>
  </w:style>
  <w:style w:type="paragraph" w:customStyle="1" w:styleId="Paratitle">
    <w:name w:val="Para title"/>
    <w:basedOn w:val="Normal"/>
    <w:rsid w:val="00571354"/>
    <w:pPr>
      <w:tabs>
        <w:tab w:val="center" w:pos="9270"/>
      </w:tabs>
      <w:spacing w:after="240"/>
    </w:pPr>
    <w:rPr>
      <w:spacing w:val="-2"/>
    </w:rPr>
  </w:style>
  <w:style w:type="paragraph" w:customStyle="1" w:styleId="TOCTitle">
    <w:name w:val="TOC Title"/>
    <w:basedOn w:val="Normal"/>
    <w:rsid w:val="0057135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71354"/>
    <w:pPr>
      <w:jc w:val="center"/>
    </w:pPr>
    <w:rPr>
      <w:rFonts w:ascii="Times New Roman Bold" w:hAnsi="Times New Roman Bold"/>
      <w:b/>
      <w:bCs/>
      <w:caps/>
      <w:szCs w:val="22"/>
    </w:rPr>
  </w:style>
  <w:style w:type="character" w:styleId="Hyperlink">
    <w:name w:val="Hyperlink"/>
    <w:rsid w:val="00571354"/>
    <w:rPr>
      <w:color w:val="0000FF"/>
      <w:u w:val="single"/>
    </w:rPr>
  </w:style>
  <w:style w:type="paragraph" w:styleId="BalloonText">
    <w:name w:val="Balloon Text"/>
    <w:basedOn w:val="Normal"/>
    <w:link w:val="BalloonTextChar"/>
    <w:rsid w:val="003255B4"/>
    <w:rPr>
      <w:rFonts w:ascii="Segoe UI" w:hAnsi="Segoe UI" w:cs="Segoe UI"/>
      <w:snapToGrid/>
      <w:sz w:val="18"/>
      <w:szCs w:val="18"/>
    </w:rPr>
  </w:style>
  <w:style w:type="character" w:customStyle="1" w:styleId="BalloonTextChar">
    <w:name w:val="Balloon Text Char"/>
    <w:basedOn w:val="DefaultParagraphFont"/>
    <w:link w:val="BalloonText"/>
    <w:rsid w:val="003255B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Nese.Guendelsberger\AppData\Local\Microsoft\Windows\INetCache\Content.Outlook\GAHREQR1\erratum-order.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erratum-order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