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013A8B" w:rsidRPr="002E51E4" w:rsidP="00013A8B" w14:paraId="4F3C6CAE" w14:textId="29029531">
      <w:pPr>
        <w:spacing w:before="60"/>
        <w:jc w:val="right"/>
        <w:rPr>
          <w:b/>
          <w:szCs w:val="22"/>
        </w:rPr>
      </w:pPr>
      <w:r w:rsidRPr="002E51E4">
        <w:rPr>
          <w:b/>
          <w:szCs w:val="22"/>
        </w:rPr>
        <w:t>Rele</w:t>
      </w:r>
      <w:bookmarkStart w:id="0" w:name="_GoBack"/>
      <w:bookmarkEnd w:id="0"/>
      <w:r w:rsidRPr="002E51E4">
        <w:rPr>
          <w:b/>
          <w:szCs w:val="22"/>
        </w:rPr>
        <w:t xml:space="preserve">ased:  </w:t>
      </w:r>
      <w:r w:rsidR="00680EAB">
        <w:rPr>
          <w:b/>
          <w:szCs w:val="22"/>
        </w:rPr>
        <w:t>September</w:t>
      </w:r>
      <w:r w:rsidR="00315BA5">
        <w:rPr>
          <w:b/>
          <w:szCs w:val="22"/>
        </w:rPr>
        <w:t xml:space="preserve"> 14, 20</w:t>
      </w:r>
      <w:r w:rsidRPr="002E51E4" w:rsidR="00F72330">
        <w:rPr>
          <w:b/>
          <w:szCs w:val="22"/>
        </w:rPr>
        <w:t>20</w:t>
      </w:r>
    </w:p>
    <w:p w:rsidR="00013A8B" w:rsidRPr="002E51E4" w:rsidP="00013A8B" w14:paraId="5C221EDC" w14:textId="77777777">
      <w:pPr>
        <w:jc w:val="right"/>
        <w:rPr>
          <w:szCs w:val="22"/>
        </w:rPr>
      </w:pPr>
    </w:p>
    <w:p w:rsidR="00B747EE" w:rsidRPr="00BE4678" w:rsidP="00B747EE" w14:paraId="7E2A1A55" w14:textId="3DE80C75">
      <w:pPr>
        <w:jc w:val="center"/>
        <w:rPr>
          <w:b/>
          <w:bCs/>
        </w:rPr>
      </w:pPr>
      <w:bookmarkStart w:id="1" w:name="_Hlk50970592"/>
      <w:r w:rsidRPr="00BE4678">
        <w:rPr>
          <w:b/>
          <w:bCs/>
        </w:rPr>
        <w:t xml:space="preserve">SAVE THE DATE: FCC WILL </w:t>
      </w:r>
      <w:r w:rsidRPr="00BE4678">
        <w:rPr>
          <w:rFonts w:eastAsia="Calibri"/>
          <w:b/>
          <w:bCs/>
          <w:color w:val="010100"/>
        </w:rPr>
        <w:t xml:space="preserve">CELEBRATE </w:t>
      </w:r>
      <w:r w:rsidRPr="00BE4678">
        <w:rPr>
          <w:b/>
          <w:bCs/>
        </w:rPr>
        <w:t>THE 10</w:t>
      </w:r>
      <w:r w:rsidRPr="00BE4678">
        <w:rPr>
          <w:b/>
          <w:bCs/>
          <w:vertAlign w:val="superscript"/>
        </w:rPr>
        <w:t>TH</w:t>
      </w:r>
      <w:r w:rsidRPr="00BE4678">
        <w:rPr>
          <w:b/>
          <w:bCs/>
        </w:rPr>
        <w:t xml:space="preserve"> ANNIVERSARY OF THE CVAA</w:t>
      </w:r>
    </w:p>
    <w:bookmarkEnd w:id="1"/>
    <w:p w:rsidR="00BE4678" w:rsidRPr="00BE4678" w:rsidP="00B747EE" w14:paraId="0A32A9E4" w14:textId="77777777">
      <w:pPr>
        <w:jc w:val="center"/>
        <w:rPr>
          <w:b/>
          <w:bCs/>
        </w:rPr>
      </w:pPr>
    </w:p>
    <w:p w:rsidR="00B747EE" w:rsidP="00B747EE" w14:paraId="304132FB" w14:textId="77777777">
      <w:pPr>
        <w:rPr>
          <w:rFonts w:ascii="Calibri" w:eastAsia="Calibri" w:hAnsi="Calibri" w:cs="Calibri"/>
          <w:i/>
          <w:iCs/>
          <w:color w:val="010100"/>
        </w:rPr>
      </w:pPr>
      <w:r w:rsidRPr="50771617">
        <w:rPr>
          <w:rFonts w:ascii="Calibri" w:eastAsia="Calibri" w:hAnsi="Calibri" w:cs="Calibri"/>
          <w:i/>
          <w:iCs/>
          <w:color w:val="010100"/>
        </w:rPr>
        <w:t>In recognition of the day, the FCC will host the Chairman’s Awards for Advancement in Accessibility (Chairman’s AAA) and a Discussion Panel to highlight milestones achieved under the 21</w:t>
      </w:r>
      <w:r w:rsidRPr="50771617">
        <w:rPr>
          <w:rFonts w:ascii="Calibri" w:eastAsia="Calibri" w:hAnsi="Calibri" w:cs="Calibri"/>
          <w:i/>
          <w:iCs/>
          <w:color w:val="010100"/>
          <w:vertAlign w:val="superscript"/>
        </w:rPr>
        <w:t>st</w:t>
      </w:r>
      <w:r w:rsidRPr="50771617">
        <w:rPr>
          <w:rFonts w:ascii="Calibri" w:eastAsia="Calibri" w:hAnsi="Calibri" w:cs="Calibri"/>
          <w:i/>
          <w:iCs/>
          <w:color w:val="010100"/>
        </w:rPr>
        <w:t xml:space="preserve"> Century Communications and Video Accessibility Act (CVAA) </w:t>
      </w:r>
    </w:p>
    <w:p w:rsidR="00B747EE" w:rsidP="00B747EE" w14:paraId="504D83A6" w14:textId="77777777">
      <w:pPr>
        <w:jc w:val="center"/>
        <w:rPr>
          <w:rFonts w:ascii="Calibri" w:eastAsia="Calibri" w:hAnsi="Calibri" w:cs="Calibri"/>
          <w:color w:val="010100"/>
        </w:rPr>
      </w:pPr>
    </w:p>
    <w:p w:rsidR="00B747EE" w:rsidP="00B747EE" w14:paraId="48C0678C" w14:textId="18B06D60">
      <w:pPr>
        <w:rPr>
          <w:rFonts w:ascii="Calibri" w:eastAsia="Calibri" w:hAnsi="Calibri" w:cs="Calibri"/>
          <w:color w:val="010100"/>
        </w:rPr>
      </w:pPr>
      <w:r w:rsidRPr="0719CF73">
        <w:rPr>
          <w:rFonts w:ascii="Calibri" w:eastAsia="Calibri" w:hAnsi="Calibri" w:cs="Calibri"/>
          <w:b/>
          <w:bCs/>
          <w:color w:val="010100"/>
        </w:rPr>
        <w:t>Washington, D.C.</w:t>
      </w:r>
      <w:r w:rsidRPr="0719CF73">
        <w:rPr>
          <w:rFonts w:ascii="Calibri" w:eastAsia="Calibri" w:hAnsi="Calibri" w:cs="Calibri"/>
          <w:color w:val="010100"/>
        </w:rPr>
        <w:t xml:space="preserve"> – The Federal Communications Commission will recognize the 10</w:t>
      </w:r>
      <w:r w:rsidRPr="0719CF73">
        <w:rPr>
          <w:rFonts w:ascii="Calibri" w:eastAsia="Calibri" w:hAnsi="Calibri" w:cs="Calibri"/>
          <w:color w:val="010100"/>
          <w:vertAlign w:val="superscript"/>
        </w:rPr>
        <w:t>th</w:t>
      </w:r>
      <w:r w:rsidRPr="0719CF73">
        <w:rPr>
          <w:rFonts w:ascii="Calibri" w:eastAsia="Calibri" w:hAnsi="Calibri" w:cs="Calibri"/>
          <w:color w:val="010100"/>
        </w:rPr>
        <w:t xml:space="preserve"> anniversary of the CVAA and its importance in building a more accessible telecommunications world for people with disabilities with a public program on </w:t>
      </w:r>
      <w:r w:rsidRPr="0719CF73">
        <w:rPr>
          <w:rFonts w:ascii="Calibri" w:eastAsia="Calibri" w:hAnsi="Calibri" w:cs="Calibri"/>
          <w:b/>
          <w:bCs/>
          <w:color w:val="010100"/>
        </w:rPr>
        <w:t xml:space="preserve">October 8, 2020 </w:t>
      </w:r>
      <w:r w:rsidRPr="0719CF73">
        <w:rPr>
          <w:rFonts w:ascii="Calibri" w:eastAsia="Calibri" w:hAnsi="Calibri" w:cs="Calibri"/>
          <w:color w:val="010100"/>
        </w:rPr>
        <w:t xml:space="preserve">beginning at 2:00 p.m.  The event will be virtual and can be viewed online at </w:t>
      </w:r>
      <w:hyperlink r:id="rId4" w:history="1">
        <w:r w:rsidRPr="008E168A" w:rsidR="00680EAB">
          <w:rPr>
            <w:rStyle w:val="Hyperlink"/>
            <w:rFonts w:ascii="Calibri" w:eastAsia="Calibri" w:hAnsi="Calibri" w:cs="Calibri"/>
          </w:rPr>
          <w:t>www.fcc.gov/live</w:t>
        </w:r>
      </w:hyperlink>
      <w:r w:rsidRPr="0719CF73">
        <w:rPr>
          <w:rFonts w:ascii="Calibri" w:eastAsia="Calibri" w:hAnsi="Calibri" w:cs="Calibri"/>
          <w:color w:val="010100"/>
        </w:rPr>
        <w:t>.</w:t>
      </w:r>
    </w:p>
    <w:p w:rsidR="00B747EE" w:rsidP="00B747EE" w14:paraId="18514373" w14:textId="77777777">
      <w:pPr>
        <w:rPr>
          <w:rFonts w:ascii="Calibri" w:eastAsia="Calibri" w:hAnsi="Calibri" w:cs="Calibri"/>
          <w:color w:val="010100"/>
        </w:rPr>
      </w:pPr>
    </w:p>
    <w:p w:rsidR="00B747EE" w:rsidP="00B747EE" w14:paraId="0095413D" w14:textId="34FFAEEF">
      <w:pPr>
        <w:rPr>
          <w:rFonts w:ascii="Calibri" w:eastAsia="Calibri" w:hAnsi="Calibri" w:cs="Calibri"/>
          <w:color w:val="010100"/>
        </w:rPr>
      </w:pPr>
      <w:r w:rsidRPr="2B986C10">
        <w:rPr>
          <w:rFonts w:ascii="Calibri" w:eastAsia="Calibri" w:hAnsi="Calibri" w:cs="Calibri"/>
          <w:color w:val="010100"/>
        </w:rPr>
        <w:t xml:space="preserve">During the event, winners of 2020 Chairman’s Awards for Advancement in Accessibility (Chairman’s AAA) will be recognized for their contributions to the advancement of accessible communications. </w:t>
      </w:r>
      <w:r w:rsidR="007865B1">
        <w:rPr>
          <w:rFonts w:ascii="Calibri" w:eastAsia="Calibri" w:hAnsi="Calibri" w:cs="Calibri"/>
          <w:color w:val="010100"/>
        </w:rPr>
        <w:t xml:space="preserve"> </w:t>
      </w:r>
      <w:r w:rsidRPr="2B986C10">
        <w:rPr>
          <w:rFonts w:ascii="Calibri" w:eastAsia="Calibri" w:hAnsi="Calibri" w:cs="Calibri"/>
          <w:color w:val="010100"/>
        </w:rPr>
        <w:t>In addition to the awards ceremony, the event will include a panel discussion on the CVAA’s major milestones and a look at the challenges that lie ahead.</w:t>
      </w:r>
      <w:r w:rsidR="007865B1">
        <w:rPr>
          <w:rFonts w:ascii="Calibri" w:eastAsia="Calibri" w:hAnsi="Calibri" w:cs="Calibri"/>
          <w:color w:val="010100"/>
        </w:rPr>
        <w:t xml:space="preserve">  </w:t>
      </w:r>
      <w:r w:rsidRPr="2B986C10">
        <w:rPr>
          <w:rFonts w:ascii="Calibri" w:eastAsia="Calibri" w:hAnsi="Calibri" w:cs="Calibri"/>
          <w:color w:val="010100"/>
        </w:rPr>
        <w:t>The Panel will feature</w:t>
      </w:r>
      <w:r w:rsidR="00BE4678">
        <w:rPr>
          <w:rFonts w:ascii="Calibri" w:eastAsia="Calibri" w:hAnsi="Calibri" w:cs="Calibri"/>
          <w:color w:val="010100"/>
        </w:rPr>
        <w:t xml:space="preserve"> the FCC’s</w:t>
      </w:r>
      <w:r w:rsidRPr="2B986C10">
        <w:rPr>
          <w:rFonts w:ascii="Calibri" w:eastAsia="Calibri" w:hAnsi="Calibri" w:cs="Calibri"/>
          <w:color w:val="010100"/>
        </w:rPr>
        <w:t>: Diane Burstein</w:t>
      </w:r>
      <w:r w:rsidR="00BE4678">
        <w:rPr>
          <w:rFonts w:ascii="Calibri" w:eastAsia="Calibri" w:hAnsi="Calibri" w:cs="Calibri"/>
          <w:color w:val="010100"/>
        </w:rPr>
        <w:t xml:space="preserve">, Deputy Chief, Consumer and Governmental Affairs Bureau (CGB); </w:t>
      </w:r>
      <w:r w:rsidRPr="2B986C10">
        <w:rPr>
          <w:rFonts w:ascii="Calibri" w:eastAsia="Calibri" w:hAnsi="Calibri" w:cs="Calibri"/>
          <w:color w:val="010100"/>
        </w:rPr>
        <w:t xml:space="preserve">Suzy Rosen Singleton, </w:t>
      </w:r>
      <w:r w:rsidR="00BE4678">
        <w:rPr>
          <w:rFonts w:ascii="Calibri" w:eastAsia="Calibri" w:hAnsi="Calibri" w:cs="Calibri"/>
          <w:color w:val="010100"/>
        </w:rPr>
        <w:t xml:space="preserve">Chief, CGB Disability Rights Office (DRO) </w:t>
      </w:r>
      <w:r w:rsidRPr="2B986C10">
        <w:rPr>
          <w:rFonts w:ascii="Calibri" w:eastAsia="Calibri" w:hAnsi="Calibri" w:cs="Calibri"/>
          <w:color w:val="010100"/>
        </w:rPr>
        <w:t>and Will Schell</w:t>
      </w:r>
      <w:r w:rsidR="00BE4678">
        <w:rPr>
          <w:rFonts w:ascii="Calibri" w:eastAsia="Calibri" w:hAnsi="Calibri" w:cs="Calibri"/>
          <w:color w:val="010100"/>
        </w:rPr>
        <w:t>, Attorney-Advisor</w:t>
      </w:r>
      <w:r w:rsidR="00B33F12">
        <w:rPr>
          <w:rFonts w:ascii="Calibri" w:eastAsia="Calibri" w:hAnsi="Calibri" w:cs="Calibri"/>
          <w:color w:val="010100"/>
        </w:rPr>
        <w:t>, DRO</w:t>
      </w:r>
      <w:r w:rsidR="00BE4678">
        <w:rPr>
          <w:rFonts w:ascii="Calibri" w:eastAsia="Calibri" w:hAnsi="Calibri" w:cs="Calibri"/>
          <w:color w:val="010100"/>
        </w:rPr>
        <w:t>;</w:t>
      </w:r>
      <w:r w:rsidRPr="2B986C10">
        <w:rPr>
          <w:rFonts w:ascii="Calibri" w:eastAsia="Calibri" w:hAnsi="Calibri" w:cs="Calibri"/>
          <w:color w:val="010100"/>
        </w:rPr>
        <w:t xml:space="preserve"> and the co-chairs of the Disability Advisory Committee, Isidore </w:t>
      </w:r>
      <w:r w:rsidRPr="2B986C10">
        <w:rPr>
          <w:rFonts w:ascii="Calibri" w:eastAsia="Calibri" w:hAnsi="Calibri" w:cs="Calibri"/>
          <w:color w:val="010100"/>
        </w:rPr>
        <w:t>Niyongabo</w:t>
      </w:r>
      <w:r w:rsidRPr="2B986C10">
        <w:rPr>
          <w:rFonts w:ascii="Calibri" w:eastAsia="Calibri" w:hAnsi="Calibri" w:cs="Calibri"/>
          <w:color w:val="010100"/>
        </w:rPr>
        <w:t xml:space="preserve"> and Brian </w:t>
      </w:r>
      <w:r w:rsidRPr="2B986C10">
        <w:rPr>
          <w:rFonts w:ascii="Calibri" w:eastAsia="Calibri" w:hAnsi="Calibri" w:cs="Calibri"/>
          <w:color w:val="010100"/>
        </w:rPr>
        <w:t>Scarpelli</w:t>
      </w:r>
      <w:r w:rsidRPr="2B986C10">
        <w:rPr>
          <w:rFonts w:ascii="Calibri" w:eastAsia="Calibri" w:hAnsi="Calibri" w:cs="Calibri"/>
          <w:color w:val="010100"/>
        </w:rPr>
        <w:t xml:space="preserve">. </w:t>
      </w:r>
    </w:p>
    <w:p w:rsidR="00B747EE" w:rsidP="00B747EE" w14:paraId="78F465F2" w14:textId="77777777">
      <w:pPr>
        <w:rPr>
          <w:rFonts w:ascii="Calibri" w:eastAsia="Calibri" w:hAnsi="Calibri" w:cs="Calibri"/>
          <w:color w:val="010100"/>
        </w:rPr>
      </w:pPr>
    </w:p>
    <w:p w:rsidR="00B747EE" w:rsidP="00B747EE" w14:paraId="52F7FC3C" w14:textId="632236C4">
      <w:pPr>
        <w:ind w:left="720"/>
        <w:rPr>
          <w:rFonts w:ascii="Calibri" w:eastAsia="Calibri" w:hAnsi="Calibri" w:cs="Calibri"/>
          <w:b/>
          <w:bCs/>
          <w:color w:val="010100"/>
        </w:rPr>
      </w:pPr>
      <w:r w:rsidRPr="50771617">
        <w:rPr>
          <w:rFonts w:ascii="Calibri" w:eastAsia="Calibri" w:hAnsi="Calibri" w:cs="Calibri"/>
          <w:b/>
          <w:bCs/>
          <w:color w:val="010100"/>
        </w:rPr>
        <w:t>2:00 p.m. – 3:00 p.m. (EDT)</w:t>
      </w:r>
    </w:p>
    <w:p w:rsidR="00B747EE" w:rsidP="00B747EE" w14:paraId="0E9470D4" w14:textId="77777777">
      <w:pPr>
        <w:ind w:left="720"/>
        <w:rPr>
          <w:rFonts w:ascii="Calibri" w:eastAsia="Calibri" w:hAnsi="Calibri" w:cs="Calibri"/>
          <w:b/>
          <w:bCs/>
          <w:color w:val="010100"/>
        </w:rPr>
      </w:pPr>
      <w:r w:rsidRPr="50771617">
        <w:rPr>
          <w:rFonts w:ascii="Calibri" w:eastAsia="Calibri" w:hAnsi="Calibri" w:cs="Calibri"/>
          <w:b/>
          <w:bCs/>
          <w:color w:val="010100"/>
        </w:rPr>
        <w:t xml:space="preserve">Panel Discussion on CVAA Milestones </w:t>
      </w:r>
    </w:p>
    <w:p w:rsidR="00B747EE" w:rsidP="00B747EE" w14:paraId="6FB91F1F" w14:textId="77777777">
      <w:pPr>
        <w:ind w:left="720"/>
        <w:rPr>
          <w:rFonts w:ascii="Calibri" w:eastAsia="Calibri" w:hAnsi="Calibri" w:cs="Calibri"/>
          <w:b/>
          <w:bCs/>
          <w:color w:val="010100"/>
        </w:rPr>
      </w:pPr>
    </w:p>
    <w:p w:rsidR="00B747EE" w:rsidP="00B747EE" w14:paraId="2BEBEB9D" w14:textId="39CB918E">
      <w:pPr>
        <w:ind w:left="720"/>
        <w:rPr>
          <w:rFonts w:ascii="Calibri" w:eastAsia="Calibri" w:hAnsi="Calibri" w:cs="Calibri"/>
          <w:b/>
          <w:bCs/>
          <w:color w:val="010100"/>
        </w:rPr>
      </w:pPr>
      <w:r w:rsidRPr="50771617">
        <w:rPr>
          <w:rFonts w:ascii="Calibri" w:eastAsia="Calibri" w:hAnsi="Calibri" w:cs="Calibri"/>
          <w:b/>
          <w:bCs/>
          <w:color w:val="010100"/>
        </w:rPr>
        <w:t>3:00 p.m. – 3:15 p.m. (EDT)</w:t>
      </w:r>
    </w:p>
    <w:p w:rsidR="00B747EE" w:rsidP="00B747EE" w14:paraId="14BAA98C" w14:textId="77777777">
      <w:pPr>
        <w:ind w:left="720"/>
        <w:rPr>
          <w:rFonts w:ascii="Calibri" w:eastAsia="Calibri" w:hAnsi="Calibri" w:cs="Calibri"/>
          <w:b/>
          <w:bCs/>
          <w:color w:val="010100"/>
        </w:rPr>
      </w:pPr>
      <w:r w:rsidRPr="20D3B330">
        <w:rPr>
          <w:rFonts w:ascii="Calibri" w:eastAsia="Calibri" w:hAnsi="Calibri" w:cs="Calibri"/>
          <w:b/>
          <w:bCs/>
          <w:color w:val="010100"/>
        </w:rPr>
        <w:t>Break</w:t>
      </w:r>
    </w:p>
    <w:p w:rsidR="00B747EE" w:rsidP="00B747EE" w14:paraId="58072C96" w14:textId="77777777">
      <w:pPr>
        <w:ind w:left="720"/>
        <w:rPr>
          <w:rFonts w:ascii="Calibri" w:eastAsia="Calibri" w:hAnsi="Calibri" w:cs="Calibri"/>
          <w:color w:val="010100"/>
        </w:rPr>
      </w:pPr>
    </w:p>
    <w:p w:rsidR="00B747EE" w:rsidP="00B747EE" w14:paraId="26465055" w14:textId="757AFCB9">
      <w:pPr>
        <w:ind w:left="720"/>
        <w:rPr>
          <w:rFonts w:ascii="Calibri" w:eastAsia="Calibri" w:hAnsi="Calibri" w:cs="Calibri"/>
          <w:b/>
          <w:bCs/>
          <w:color w:val="010100"/>
        </w:rPr>
      </w:pPr>
      <w:r w:rsidRPr="0719CF73">
        <w:rPr>
          <w:rFonts w:ascii="Calibri" w:eastAsia="Calibri" w:hAnsi="Calibri" w:cs="Calibri"/>
          <w:b/>
          <w:bCs/>
          <w:color w:val="010100"/>
        </w:rPr>
        <w:t xml:space="preserve">3:15 </w:t>
      </w:r>
      <w:r w:rsidR="00B33F12">
        <w:rPr>
          <w:rFonts w:ascii="Calibri" w:eastAsia="Calibri" w:hAnsi="Calibri" w:cs="Calibri"/>
          <w:b/>
          <w:bCs/>
          <w:color w:val="010100"/>
        </w:rPr>
        <w:t xml:space="preserve">p.m. </w:t>
      </w:r>
      <w:r w:rsidRPr="0719CF73">
        <w:rPr>
          <w:rFonts w:ascii="Calibri" w:eastAsia="Calibri" w:hAnsi="Calibri" w:cs="Calibri"/>
          <w:b/>
          <w:bCs/>
          <w:color w:val="010100"/>
        </w:rPr>
        <w:t>– 4:00 p.m. (EDT)</w:t>
      </w:r>
    </w:p>
    <w:p w:rsidR="00B747EE" w:rsidP="00B747EE" w14:paraId="72849E8C" w14:textId="77777777">
      <w:pPr>
        <w:ind w:firstLine="720"/>
        <w:rPr>
          <w:rFonts w:ascii="Calibri" w:eastAsia="Calibri" w:hAnsi="Calibri" w:cs="Calibri"/>
          <w:color w:val="010100"/>
        </w:rPr>
      </w:pPr>
      <w:r w:rsidRPr="3BC729DB">
        <w:rPr>
          <w:rFonts w:ascii="Calibri" w:eastAsia="Calibri" w:hAnsi="Calibri" w:cs="Calibri"/>
          <w:b/>
          <w:bCs/>
          <w:color w:val="010100"/>
        </w:rPr>
        <w:t>The Chairman’s Awards for Advancement in Accessibility (Chairman’s AAA)</w:t>
      </w:r>
    </w:p>
    <w:p w:rsidR="00B747EE" w:rsidP="00B747EE" w14:paraId="64C3609C" w14:textId="77777777">
      <w:pPr>
        <w:ind w:left="720"/>
        <w:rPr>
          <w:rFonts w:ascii="Calibri" w:eastAsia="Calibri" w:hAnsi="Calibri" w:cs="Calibri"/>
          <w:color w:val="010100"/>
        </w:rPr>
      </w:pPr>
    </w:p>
    <w:p w:rsidR="00D92294" w:rsidP="00B747EE" w14:paraId="659A33E4" w14:textId="11E4FA2F">
      <w:pPr>
        <w:rPr>
          <w:rFonts w:ascii="Calibri" w:eastAsia="Calibri" w:hAnsi="Calibri" w:cs="Calibri"/>
          <w:color w:val="010100"/>
        </w:rPr>
      </w:pPr>
      <w:r w:rsidRPr="3BC729DB">
        <w:rPr>
          <w:rFonts w:ascii="Calibri" w:eastAsia="Calibri" w:hAnsi="Calibri" w:cs="Calibri"/>
          <w:color w:val="010100"/>
        </w:rPr>
        <w:t>Registration is not required.  To watch the event, visit</w:t>
      </w:r>
      <w:r>
        <w:rPr>
          <w:rFonts w:ascii="Calibri" w:eastAsia="Calibri" w:hAnsi="Calibri" w:cs="Calibri"/>
          <w:color w:val="010100"/>
        </w:rPr>
        <w:t xml:space="preserve"> </w:t>
      </w:r>
      <w:hyperlink r:id="rId4" w:history="1">
        <w:r w:rsidRPr="008E168A">
          <w:rPr>
            <w:rStyle w:val="Hyperlink"/>
            <w:rFonts w:ascii="Calibri" w:eastAsia="Calibri" w:hAnsi="Calibri" w:cs="Calibri"/>
          </w:rPr>
          <w:t>www.fcc.gov/live</w:t>
        </w:r>
      </w:hyperlink>
      <w:r>
        <w:rPr>
          <w:rFonts w:ascii="Calibri" w:eastAsia="Calibri" w:hAnsi="Calibri" w:cs="Calibri"/>
          <w:color w:val="010100"/>
        </w:rPr>
        <w:t xml:space="preserve"> </w:t>
      </w:r>
      <w:r w:rsidRPr="3BC729DB">
        <w:rPr>
          <w:rFonts w:ascii="Calibri" w:eastAsia="Calibri" w:hAnsi="Calibri" w:cs="Calibri"/>
          <w:color w:val="010100"/>
        </w:rPr>
        <w:t>on October 8</w:t>
      </w:r>
      <w:r w:rsidRPr="3BC729DB">
        <w:rPr>
          <w:rFonts w:ascii="Calibri" w:eastAsia="Calibri" w:hAnsi="Calibri" w:cs="Calibri"/>
          <w:color w:val="010100"/>
          <w:vertAlign w:val="superscript"/>
        </w:rPr>
        <w:t>th</w:t>
      </w:r>
      <w:r w:rsidRPr="3BC729DB">
        <w:rPr>
          <w:rFonts w:ascii="Calibri" w:eastAsia="Calibri" w:hAnsi="Calibri" w:cs="Calibri"/>
          <w:color w:val="010100"/>
        </w:rPr>
        <w:t xml:space="preserve">.  To ask questions during the panel session, please e-mail your questions </w:t>
      </w:r>
      <w:r>
        <w:rPr>
          <w:rFonts w:ascii="Calibri" w:eastAsia="Calibri" w:hAnsi="Calibri" w:cs="Calibri"/>
          <w:color w:val="010100"/>
        </w:rPr>
        <w:t xml:space="preserve">to </w:t>
      </w:r>
      <w:hyperlink r:id="rId5" w:history="1">
        <w:r w:rsidRPr="008E168A">
          <w:rPr>
            <w:rStyle w:val="Hyperlink"/>
            <w:rFonts w:ascii="Calibri" w:eastAsia="Calibri" w:hAnsi="Calibri" w:cs="Calibri"/>
          </w:rPr>
          <w:t>livequestions@fcc.gov</w:t>
        </w:r>
      </w:hyperlink>
      <w:r>
        <w:rPr>
          <w:rFonts w:ascii="Calibri" w:eastAsia="Calibri" w:hAnsi="Calibri" w:cs="Calibri"/>
          <w:color w:val="010100"/>
        </w:rPr>
        <w:t>.</w:t>
      </w:r>
    </w:p>
    <w:p w:rsidR="00B747EE" w:rsidP="00B747EE" w14:paraId="5730F6F6" w14:textId="77777777">
      <w:pPr>
        <w:rPr>
          <w:rFonts w:ascii="Calibri" w:eastAsia="Calibri" w:hAnsi="Calibri" w:cs="Calibri"/>
          <w:color w:val="010100"/>
        </w:rPr>
      </w:pPr>
    </w:p>
    <w:p w:rsidR="00B747EE" w:rsidP="00B747EE" w14:paraId="0C7F2997" w14:textId="77777777">
      <w:pPr>
        <w:rPr>
          <w:rFonts w:ascii="Calibri" w:eastAsia="Calibri" w:hAnsi="Calibri" w:cs="Calibri"/>
          <w:color w:val="010100"/>
        </w:rPr>
      </w:pPr>
      <w:r w:rsidRPr="007865B1">
        <w:rPr>
          <w:rFonts w:ascii="Calibri" w:eastAsia="Calibri" w:hAnsi="Calibri" w:cs="Calibri"/>
          <w:b/>
          <w:bCs/>
          <w:color w:val="010100"/>
        </w:rPr>
        <w:t>For additional information</w:t>
      </w:r>
      <w:r w:rsidRPr="20D3B330">
        <w:rPr>
          <w:rFonts w:ascii="Calibri" w:eastAsia="Calibri" w:hAnsi="Calibri" w:cs="Calibri"/>
          <w:color w:val="010100"/>
        </w:rPr>
        <w:t>:</w:t>
      </w:r>
    </w:p>
    <w:p w:rsidR="00B747EE" w:rsidP="00B747EE" w14:paraId="056B40C1" w14:textId="77777777">
      <w:pPr>
        <w:rPr>
          <w:rFonts w:ascii="Calibri" w:eastAsia="Calibri" w:hAnsi="Calibri" w:cs="Calibri"/>
          <w:color w:val="010100"/>
        </w:rPr>
      </w:pPr>
    </w:p>
    <w:p w:rsidR="00B747EE" w:rsidP="00B747EE" w14:paraId="7E9FD6BE" w14:textId="77777777">
      <w:pPr>
        <w:rPr>
          <w:rFonts w:ascii="Calibri" w:eastAsia="Calibri" w:hAnsi="Calibri" w:cs="Calibri"/>
          <w:color w:val="010100"/>
        </w:rPr>
      </w:pPr>
      <w:r w:rsidRPr="20D3B330">
        <w:rPr>
          <w:rFonts w:ascii="Calibri" w:eastAsia="Calibri" w:hAnsi="Calibri" w:cs="Calibri"/>
          <w:color w:val="010100"/>
        </w:rPr>
        <w:t>Chairman’s AAA</w:t>
      </w:r>
    </w:p>
    <w:p w:rsidR="00B33F12" w:rsidP="00B747EE" w14:paraId="08A380BE" w14:textId="1B06ED83">
      <w:pPr>
        <w:rPr>
          <w:rFonts w:ascii="Calibri" w:eastAsia="Calibri" w:hAnsi="Calibri" w:cs="Calibri"/>
          <w:color w:val="010100"/>
        </w:rPr>
      </w:pPr>
      <w:r w:rsidRPr="20D3B330">
        <w:rPr>
          <w:rFonts w:ascii="Calibri" w:eastAsia="Calibri" w:hAnsi="Calibri" w:cs="Calibri"/>
          <w:color w:val="010100"/>
        </w:rPr>
        <w:t xml:space="preserve">Email: </w:t>
      </w:r>
      <w:r>
        <w:rPr>
          <w:rFonts w:ascii="Calibri" w:eastAsia="Calibri" w:hAnsi="Calibri" w:cs="Calibri"/>
          <w:color w:val="010100"/>
        </w:rPr>
        <w:t xml:space="preserve"> </w:t>
      </w:r>
      <w:hyperlink r:id="rId6" w:history="1">
        <w:r w:rsidRPr="008E168A">
          <w:rPr>
            <w:rStyle w:val="Hyperlink"/>
            <w:rFonts w:ascii="Calibri" w:eastAsia="Calibri" w:hAnsi="Calibri" w:cs="Calibri"/>
          </w:rPr>
          <w:t>ChairmansAAA@fcc.gov</w:t>
        </w:r>
      </w:hyperlink>
    </w:p>
    <w:p w:rsidR="00B747EE" w:rsidP="00B747EE" w14:paraId="39A1C656" w14:textId="77777777">
      <w:pPr>
        <w:rPr>
          <w:rFonts w:ascii="Calibri" w:eastAsia="Calibri" w:hAnsi="Calibri" w:cs="Calibri"/>
        </w:rPr>
      </w:pPr>
      <w:r w:rsidRPr="20D3B330">
        <w:rPr>
          <w:rFonts w:ascii="Calibri" w:eastAsia="Calibri" w:hAnsi="Calibri" w:cs="Calibri"/>
          <w:color w:val="010100"/>
        </w:rPr>
        <w:t xml:space="preserve">Phone:  </w:t>
      </w:r>
      <w:r w:rsidRPr="20D3B330">
        <w:rPr>
          <w:rFonts w:ascii="Calibri" w:eastAsia="Calibri" w:hAnsi="Calibri" w:cs="Calibri"/>
        </w:rPr>
        <w:t>Deandrea Wilson (202-391-6266) or Chantal Virgile (202-418-0056)</w:t>
      </w:r>
    </w:p>
    <w:p w:rsidR="00B747EE" w:rsidP="00B747EE" w14:paraId="0E4299A0" w14:textId="77777777">
      <w:pPr>
        <w:rPr>
          <w:rFonts w:ascii="Calibri" w:eastAsia="Calibri" w:hAnsi="Calibri" w:cs="Calibri"/>
        </w:rPr>
      </w:pPr>
    </w:p>
    <w:p w:rsidR="00B747EE" w:rsidP="00B747EE" w14:paraId="2C0C546F" w14:textId="77777777">
      <w:pPr>
        <w:rPr>
          <w:rFonts w:ascii="Calibri" w:eastAsia="Calibri" w:hAnsi="Calibri" w:cs="Calibri"/>
        </w:rPr>
      </w:pPr>
      <w:r w:rsidRPr="20D3B330">
        <w:rPr>
          <w:rFonts w:ascii="Calibri" w:eastAsia="Calibri" w:hAnsi="Calibri" w:cs="Calibri"/>
        </w:rPr>
        <w:t>CVAA Milestones Panel</w:t>
      </w:r>
    </w:p>
    <w:p w:rsidR="00B747EE" w:rsidP="00B747EE" w14:paraId="701000D6" w14:textId="77777777">
      <w:pPr>
        <w:rPr>
          <w:rFonts w:ascii="Calibri" w:eastAsia="Calibri" w:hAnsi="Calibri" w:cs="Calibri"/>
        </w:rPr>
      </w:pPr>
      <w:r w:rsidRPr="50771617">
        <w:rPr>
          <w:rFonts w:ascii="Calibri" w:eastAsia="Calibri" w:hAnsi="Calibri" w:cs="Calibri"/>
        </w:rPr>
        <w:t xml:space="preserve">Email: </w:t>
      </w:r>
      <w:hyperlink r:id="rId7" w:history="1">
        <w:r w:rsidRPr="50771617">
          <w:rPr>
            <w:rStyle w:val="Hyperlink"/>
            <w:rFonts w:ascii="Calibri" w:eastAsia="Calibri" w:hAnsi="Calibri" w:cs="Calibri"/>
          </w:rPr>
          <w:t>dro@fcc.gov</w:t>
        </w:r>
      </w:hyperlink>
      <w:r w:rsidRPr="50771617">
        <w:rPr>
          <w:rFonts w:ascii="Calibri" w:eastAsia="Calibri" w:hAnsi="Calibri" w:cs="Calibri"/>
        </w:rPr>
        <w:t xml:space="preserve"> </w:t>
      </w:r>
    </w:p>
    <w:p w:rsidR="00B747EE" w:rsidP="00B747EE" w14:paraId="30FCFBC4" w14:textId="77777777">
      <w:pPr>
        <w:rPr>
          <w:rFonts w:ascii="Calibri" w:eastAsia="Calibri" w:hAnsi="Calibri" w:cs="Calibri"/>
        </w:rPr>
      </w:pPr>
      <w:r w:rsidRPr="50771617">
        <w:rPr>
          <w:rFonts w:ascii="Calibri" w:eastAsia="Calibri" w:hAnsi="Calibri" w:cs="Calibri"/>
        </w:rPr>
        <w:t>Phone: 202-418-2517 or ASL Consumer Support Line at 1-844-432-2275 via videophone</w:t>
      </w:r>
    </w:p>
    <w:p w:rsidR="00B747EE" w:rsidP="00B747EE" w14:paraId="745368F0" w14:textId="77777777">
      <w:pPr>
        <w:rPr>
          <w:rFonts w:ascii="Calibri" w:eastAsia="Calibri" w:hAnsi="Calibri" w:cs="Calibri"/>
        </w:rPr>
      </w:pPr>
    </w:p>
    <w:p w:rsidR="00B747EE" w:rsidP="00B747EE" w14:paraId="3EEDBE1E" w14:textId="7E02874E">
      <w:pPr>
        <w:rPr>
          <w:rFonts w:eastAsiaTheme="minorEastAsia"/>
          <w:color w:val="000000" w:themeColor="text1"/>
        </w:rPr>
      </w:pPr>
      <w:r w:rsidRPr="20D3B330">
        <w:rPr>
          <w:rFonts w:eastAsiaTheme="minorEastAsia"/>
          <w:color w:val="000000" w:themeColor="text1"/>
        </w:rPr>
        <w:t xml:space="preserve">Open captioning will be provided for this event. Other reasonable accommodations for people with disabilities are available upon request. </w:t>
      </w:r>
      <w:r w:rsidR="007865B1">
        <w:rPr>
          <w:rFonts w:eastAsiaTheme="minorEastAsia"/>
          <w:color w:val="000000" w:themeColor="text1"/>
        </w:rPr>
        <w:t xml:space="preserve"> </w:t>
      </w:r>
      <w:r w:rsidRPr="20D3B330">
        <w:rPr>
          <w:rFonts w:eastAsiaTheme="minorEastAsia"/>
          <w:color w:val="000000" w:themeColor="text1"/>
        </w:rPr>
        <w:t>Please send an e-mail to</w:t>
      </w:r>
      <w:r w:rsidR="00D92294">
        <w:rPr>
          <w:rFonts w:eastAsiaTheme="minorEastAsia"/>
          <w:color w:val="000000" w:themeColor="text1"/>
        </w:rPr>
        <w:t xml:space="preserve"> </w:t>
      </w:r>
      <w:hyperlink r:id="rId8" w:history="1">
        <w:r w:rsidRPr="008E168A" w:rsidR="00D92294">
          <w:rPr>
            <w:rStyle w:val="Hyperlink"/>
            <w:rFonts w:eastAsiaTheme="minorEastAsia"/>
          </w:rPr>
          <w:t>fcc504@fcc.gov</w:t>
        </w:r>
      </w:hyperlink>
      <w:r w:rsidR="00D92294">
        <w:rPr>
          <w:rFonts w:eastAsiaTheme="minorEastAsia"/>
          <w:color w:val="000000" w:themeColor="text1"/>
        </w:rPr>
        <w:t xml:space="preserve"> </w:t>
      </w:r>
      <w:r w:rsidRPr="20D3B330">
        <w:rPr>
          <w:rFonts w:eastAsiaTheme="minorEastAsia"/>
          <w:color w:val="000000" w:themeColor="text1"/>
        </w:rPr>
        <w:t>or call the Consumer and Governmental Affairs Bureau at 202-418-0530 (voice), include a description of the accommodation you will need, and tell us how to contact you if we need more information.</w:t>
      </w:r>
      <w:r w:rsidR="007865B1">
        <w:rPr>
          <w:rFonts w:eastAsiaTheme="minorEastAsia"/>
          <w:color w:val="000000" w:themeColor="text1"/>
        </w:rPr>
        <w:t xml:space="preserve"> </w:t>
      </w:r>
      <w:r w:rsidRPr="20D3B330">
        <w:rPr>
          <w:rFonts w:eastAsiaTheme="minorEastAsia"/>
          <w:color w:val="000000" w:themeColor="text1"/>
        </w:rPr>
        <w:t xml:space="preserve"> Make your request as early as possible </w:t>
      </w:r>
      <w:r w:rsidR="007865B1">
        <w:rPr>
          <w:rFonts w:eastAsiaTheme="minorEastAsia"/>
          <w:color w:val="000000" w:themeColor="text1"/>
        </w:rPr>
        <w:t>–</w:t>
      </w:r>
      <w:r w:rsidRPr="20D3B330">
        <w:rPr>
          <w:rFonts w:eastAsiaTheme="minorEastAsia"/>
          <w:color w:val="000000" w:themeColor="text1"/>
        </w:rPr>
        <w:t xml:space="preserve"> last minute requests will be </w:t>
      </w:r>
      <w:r w:rsidRPr="20D3B330">
        <w:rPr>
          <w:rFonts w:eastAsiaTheme="minorEastAsia"/>
          <w:color w:val="000000" w:themeColor="text1"/>
        </w:rPr>
        <w:t>accepted,</w:t>
      </w:r>
      <w:r w:rsidR="00B33F12">
        <w:rPr>
          <w:rFonts w:eastAsiaTheme="minorEastAsia"/>
          <w:color w:val="000000" w:themeColor="text1"/>
        </w:rPr>
        <w:t xml:space="preserve"> </w:t>
      </w:r>
      <w:r w:rsidRPr="20D3B330">
        <w:rPr>
          <w:rFonts w:eastAsiaTheme="minorEastAsia"/>
          <w:color w:val="000000" w:themeColor="text1"/>
        </w:rPr>
        <w:t>but</w:t>
      </w:r>
      <w:r w:rsidRPr="20D3B330">
        <w:rPr>
          <w:rFonts w:eastAsiaTheme="minorEastAsia"/>
          <w:color w:val="000000" w:themeColor="text1"/>
        </w:rPr>
        <w:t xml:space="preserve"> may be impossible to fill.</w:t>
      </w:r>
    </w:p>
    <w:p w:rsidR="00B747EE" w:rsidP="00B747EE" w14:paraId="41A35359" w14:textId="77777777"/>
    <w:p w:rsidR="00CE1E2D" w:rsidRPr="002E51E4" w:rsidP="003A1088" w14:paraId="2E9A70BF" w14:textId="77777777">
      <w:pPr>
        <w:rPr>
          <w:szCs w:val="22"/>
        </w:rPr>
      </w:pPr>
    </w:p>
    <w:p w:rsidR="003A1088" w:rsidRPr="002E51E4" w:rsidP="00C74B4F" w14:paraId="75E42CBF" w14:textId="77777777">
      <w:pPr>
        <w:jc w:val="center"/>
        <w:rPr>
          <w:szCs w:val="22"/>
        </w:rPr>
      </w:pPr>
      <w:r w:rsidRPr="002E51E4">
        <w:rPr>
          <w:b/>
          <w:bCs/>
          <w:szCs w:val="22"/>
        </w:rPr>
        <w:t>– FCC –</w:t>
      </w:r>
    </w:p>
    <w:sectPr w:rsidSect="000E588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P="0055614C" w14:paraId="100A9CF3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344C80" w14:paraId="0233CFC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P="00910F12" w14:paraId="0E7189AB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3A37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14:paraId="759A8AFB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RPr="009838BC" w:rsidP="009838BC" w14:paraId="32691D44" w14:textId="21DCDA41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</w:p>
  <w:p w:rsidR="00344C80" w:rsidRPr="009838BC" w:rsidP="009838BC" w14:paraId="05947EB7" w14:textId="7C86AA24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>
              <w10:wrap anchorx="margin"/>
            </v:rect>
          </w:pict>
        </mc:Fallback>
      </mc:AlternateContent>
    </w:r>
  </w:p>
  <w:p w:rsidR="00344C80" w:rsidRPr="009838BC" w:rsidP="009838BC" w14:paraId="2CCDF11F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RPr="00A866AC" w:rsidP="009838BC" w14:paraId="091E7216" w14:textId="593E9831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3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C80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33B36" w:rsidP="00D33B36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344C80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344C80" w:rsidP="009838BC" w14:paraId="78D053C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33B36" w:rsidP="00D33B36" w14:paraId="6B2B2CD2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344C80" w:rsidP="009838BC" w14:paraId="72635638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027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832093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 w:rsidR="00A460E6">
      <w:rPr>
        <w:rFonts w:ascii="Arial" w:hAnsi="Arial" w:cs="Arial"/>
        <w:b/>
        <w:sz w:val="96"/>
      </w:rPr>
      <w:t>PUBLIC NOTICE</w:t>
    </w:r>
  </w:p>
  <w:p w:rsidR="00344C80" w:rsidRPr="00357D50" w:rsidP="005059F3" w14:paraId="700B5DA0" w14:textId="12990356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13970" t="5715" r="5080" b="13335"/>
              <wp:wrapNone/>
              <wp:docPr id="2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C80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344C80" w:rsidP="009838BC" w14:textId="77777777">
                          <w:pPr>
                            <w:jc w:val="right"/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EF136B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344C80" w:rsidP="009838BC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344C80" w:rsidP="009838BC" w14:paraId="6BD1CDEB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344C80" w:rsidP="009838BC" w14:paraId="6AD5A9E7" w14:textId="77777777">
                    <w:pPr>
                      <w:jc w:val="right"/>
                      <w:rPr>
                        <w:rStyle w:val="Hyperlink"/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EF136B" w:rsidP="009838BC" w14:paraId="4130A6D7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344C80" w:rsidP="009838BC" w14:paraId="027D5815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344C80" w:rsidRPr="00D70A7C" w:rsidP="00C96A74" w14:paraId="7F13C6B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C09593B"/>
    <w:multiLevelType w:val="hybridMultilevel"/>
    <w:tmpl w:val="C7F0DE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484215"/>
    <w:multiLevelType w:val="hybridMultilevel"/>
    <w:tmpl w:val="9C8E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37A97A2C"/>
    <w:multiLevelType w:val="hybridMultilevel"/>
    <w:tmpl w:val="838E5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A3935"/>
    <w:multiLevelType w:val="hybridMultilevel"/>
    <w:tmpl w:val="DF5C6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0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1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>
    <w:nsid w:val="75D84324"/>
    <w:multiLevelType w:val="multilevel"/>
    <w:tmpl w:val="F3A6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Formatting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30"/>
    <w:rsid w:val="000072CE"/>
    <w:rsid w:val="00013A8B"/>
    <w:rsid w:val="00014304"/>
    <w:rsid w:val="00021445"/>
    <w:rsid w:val="00027073"/>
    <w:rsid w:val="00036039"/>
    <w:rsid w:val="00037F90"/>
    <w:rsid w:val="00044F0C"/>
    <w:rsid w:val="00045B22"/>
    <w:rsid w:val="00074870"/>
    <w:rsid w:val="000875BF"/>
    <w:rsid w:val="00091517"/>
    <w:rsid w:val="00096D8C"/>
    <w:rsid w:val="000A34CB"/>
    <w:rsid w:val="000B1B84"/>
    <w:rsid w:val="000C0B65"/>
    <w:rsid w:val="000D617B"/>
    <w:rsid w:val="000E3D42"/>
    <w:rsid w:val="000E5884"/>
    <w:rsid w:val="00101277"/>
    <w:rsid w:val="00112822"/>
    <w:rsid w:val="00122BD5"/>
    <w:rsid w:val="00127D6E"/>
    <w:rsid w:val="00192FE9"/>
    <w:rsid w:val="001979D9"/>
    <w:rsid w:val="001B3C0C"/>
    <w:rsid w:val="001B7DEE"/>
    <w:rsid w:val="001C0BC3"/>
    <w:rsid w:val="001D6BCF"/>
    <w:rsid w:val="001D772B"/>
    <w:rsid w:val="001E01CA"/>
    <w:rsid w:val="001F06E0"/>
    <w:rsid w:val="001F4031"/>
    <w:rsid w:val="002060D9"/>
    <w:rsid w:val="00226822"/>
    <w:rsid w:val="00244813"/>
    <w:rsid w:val="00260594"/>
    <w:rsid w:val="002642BC"/>
    <w:rsid w:val="00285017"/>
    <w:rsid w:val="00291B08"/>
    <w:rsid w:val="0029206B"/>
    <w:rsid w:val="002A2D2E"/>
    <w:rsid w:val="002A7167"/>
    <w:rsid w:val="002B12B9"/>
    <w:rsid w:val="002B75C8"/>
    <w:rsid w:val="002C43C6"/>
    <w:rsid w:val="002D2573"/>
    <w:rsid w:val="002D5E48"/>
    <w:rsid w:val="002E51E4"/>
    <w:rsid w:val="0031042A"/>
    <w:rsid w:val="003112CC"/>
    <w:rsid w:val="00315BA5"/>
    <w:rsid w:val="00333C22"/>
    <w:rsid w:val="00343749"/>
    <w:rsid w:val="00344C80"/>
    <w:rsid w:val="00357D50"/>
    <w:rsid w:val="00366A91"/>
    <w:rsid w:val="003925DC"/>
    <w:rsid w:val="003A1088"/>
    <w:rsid w:val="003A1FB1"/>
    <w:rsid w:val="003B0550"/>
    <w:rsid w:val="003B694F"/>
    <w:rsid w:val="003C72A0"/>
    <w:rsid w:val="003E19F0"/>
    <w:rsid w:val="003F171C"/>
    <w:rsid w:val="003F7CD9"/>
    <w:rsid w:val="00404565"/>
    <w:rsid w:val="00412FC5"/>
    <w:rsid w:val="00422276"/>
    <w:rsid w:val="004242F1"/>
    <w:rsid w:val="00445A00"/>
    <w:rsid w:val="004473E7"/>
    <w:rsid w:val="00451B0F"/>
    <w:rsid w:val="0046125F"/>
    <w:rsid w:val="004655FE"/>
    <w:rsid w:val="0047212F"/>
    <w:rsid w:val="00473A25"/>
    <w:rsid w:val="00475E74"/>
    <w:rsid w:val="00483BAF"/>
    <w:rsid w:val="00487524"/>
    <w:rsid w:val="00494CCB"/>
    <w:rsid w:val="00496106"/>
    <w:rsid w:val="004A3090"/>
    <w:rsid w:val="004C12D0"/>
    <w:rsid w:val="004C2C2D"/>
    <w:rsid w:val="004C2EE3"/>
    <w:rsid w:val="004E4A22"/>
    <w:rsid w:val="004F3925"/>
    <w:rsid w:val="004F6D1F"/>
    <w:rsid w:val="005059F3"/>
    <w:rsid w:val="005109B0"/>
    <w:rsid w:val="00511968"/>
    <w:rsid w:val="005167A4"/>
    <w:rsid w:val="005376B6"/>
    <w:rsid w:val="0055614C"/>
    <w:rsid w:val="005735DD"/>
    <w:rsid w:val="005A05B9"/>
    <w:rsid w:val="005A72ED"/>
    <w:rsid w:val="005B50F9"/>
    <w:rsid w:val="005D068B"/>
    <w:rsid w:val="005D1270"/>
    <w:rsid w:val="005D3892"/>
    <w:rsid w:val="005E0FEE"/>
    <w:rsid w:val="005E484E"/>
    <w:rsid w:val="005E6686"/>
    <w:rsid w:val="0060679A"/>
    <w:rsid w:val="00607BA5"/>
    <w:rsid w:val="00626172"/>
    <w:rsid w:val="00626EB6"/>
    <w:rsid w:val="006342AF"/>
    <w:rsid w:val="006353A3"/>
    <w:rsid w:val="00636682"/>
    <w:rsid w:val="00655D03"/>
    <w:rsid w:val="00673338"/>
    <w:rsid w:val="00680EAB"/>
    <w:rsid w:val="00683F84"/>
    <w:rsid w:val="006908A3"/>
    <w:rsid w:val="00692AED"/>
    <w:rsid w:val="00697990"/>
    <w:rsid w:val="006A6A81"/>
    <w:rsid w:val="006E1AC6"/>
    <w:rsid w:val="006E26AF"/>
    <w:rsid w:val="006F7393"/>
    <w:rsid w:val="0070224F"/>
    <w:rsid w:val="00706DDB"/>
    <w:rsid w:val="007115F7"/>
    <w:rsid w:val="00712455"/>
    <w:rsid w:val="007371F9"/>
    <w:rsid w:val="00740BBA"/>
    <w:rsid w:val="007468AB"/>
    <w:rsid w:val="00773BC7"/>
    <w:rsid w:val="00785689"/>
    <w:rsid w:val="007865B1"/>
    <w:rsid w:val="007921B8"/>
    <w:rsid w:val="0079754B"/>
    <w:rsid w:val="007A1E6D"/>
    <w:rsid w:val="007B6D75"/>
    <w:rsid w:val="007C10C4"/>
    <w:rsid w:val="007C2E33"/>
    <w:rsid w:val="007C7067"/>
    <w:rsid w:val="00810077"/>
    <w:rsid w:val="0081401F"/>
    <w:rsid w:val="00820CD2"/>
    <w:rsid w:val="00822CE0"/>
    <w:rsid w:val="00837C62"/>
    <w:rsid w:val="00841AB1"/>
    <w:rsid w:val="00850400"/>
    <w:rsid w:val="00875FF9"/>
    <w:rsid w:val="008C22FD"/>
    <w:rsid w:val="008C2C7B"/>
    <w:rsid w:val="008C64FE"/>
    <w:rsid w:val="008E168A"/>
    <w:rsid w:val="008F2536"/>
    <w:rsid w:val="008F65C3"/>
    <w:rsid w:val="00910F12"/>
    <w:rsid w:val="009149EB"/>
    <w:rsid w:val="00926503"/>
    <w:rsid w:val="00930ECF"/>
    <w:rsid w:val="00964339"/>
    <w:rsid w:val="009645C7"/>
    <w:rsid w:val="00976B74"/>
    <w:rsid w:val="00982009"/>
    <w:rsid w:val="0098296F"/>
    <w:rsid w:val="009838BC"/>
    <w:rsid w:val="009A1182"/>
    <w:rsid w:val="009A4B1D"/>
    <w:rsid w:val="009C6EEB"/>
    <w:rsid w:val="009D079C"/>
    <w:rsid w:val="009E468B"/>
    <w:rsid w:val="009F712A"/>
    <w:rsid w:val="00A01409"/>
    <w:rsid w:val="00A07B75"/>
    <w:rsid w:val="00A11C4F"/>
    <w:rsid w:val="00A11FD5"/>
    <w:rsid w:val="00A17073"/>
    <w:rsid w:val="00A227D3"/>
    <w:rsid w:val="00A377A5"/>
    <w:rsid w:val="00A4089E"/>
    <w:rsid w:val="00A45F4F"/>
    <w:rsid w:val="00A460E6"/>
    <w:rsid w:val="00A54FE7"/>
    <w:rsid w:val="00A600A9"/>
    <w:rsid w:val="00A72403"/>
    <w:rsid w:val="00A74DCD"/>
    <w:rsid w:val="00A80346"/>
    <w:rsid w:val="00A82E21"/>
    <w:rsid w:val="00A866AC"/>
    <w:rsid w:val="00A95498"/>
    <w:rsid w:val="00AA55B7"/>
    <w:rsid w:val="00AA5B9E"/>
    <w:rsid w:val="00AB2407"/>
    <w:rsid w:val="00AB53DF"/>
    <w:rsid w:val="00AE3BE4"/>
    <w:rsid w:val="00AE527F"/>
    <w:rsid w:val="00AF7072"/>
    <w:rsid w:val="00B07E5C"/>
    <w:rsid w:val="00B326E3"/>
    <w:rsid w:val="00B33F12"/>
    <w:rsid w:val="00B747EE"/>
    <w:rsid w:val="00B811F7"/>
    <w:rsid w:val="00B846C0"/>
    <w:rsid w:val="00B851CF"/>
    <w:rsid w:val="00B85813"/>
    <w:rsid w:val="00BA488E"/>
    <w:rsid w:val="00BA5DC6"/>
    <w:rsid w:val="00BA6196"/>
    <w:rsid w:val="00BA78F0"/>
    <w:rsid w:val="00BB4D28"/>
    <w:rsid w:val="00BC6D8C"/>
    <w:rsid w:val="00BE083F"/>
    <w:rsid w:val="00BE4678"/>
    <w:rsid w:val="00BE47E3"/>
    <w:rsid w:val="00BF6069"/>
    <w:rsid w:val="00C00B92"/>
    <w:rsid w:val="00C130A5"/>
    <w:rsid w:val="00C16AF2"/>
    <w:rsid w:val="00C34006"/>
    <w:rsid w:val="00C34CC4"/>
    <w:rsid w:val="00C4163E"/>
    <w:rsid w:val="00C426B1"/>
    <w:rsid w:val="00C573A0"/>
    <w:rsid w:val="00C62C05"/>
    <w:rsid w:val="00C63A37"/>
    <w:rsid w:val="00C67CDC"/>
    <w:rsid w:val="00C74B4F"/>
    <w:rsid w:val="00C82B6B"/>
    <w:rsid w:val="00C90D6A"/>
    <w:rsid w:val="00C93B27"/>
    <w:rsid w:val="00C96A74"/>
    <w:rsid w:val="00C96CB4"/>
    <w:rsid w:val="00CB104B"/>
    <w:rsid w:val="00CB5BCA"/>
    <w:rsid w:val="00CC40EC"/>
    <w:rsid w:val="00CC72B6"/>
    <w:rsid w:val="00CE1E2D"/>
    <w:rsid w:val="00D0218D"/>
    <w:rsid w:val="00D059B2"/>
    <w:rsid w:val="00D168E9"/>
    <w:rsid w:val="00D216CD"/>
    <w:rsid w:val="00D33B36"/>
    <w:rsid w:val="00D35101"/>
    <w:rsid w:val="00D43942"/>
    <w:rsid w:val="00D44BA6"/>
    <w:rsid w:val="00D51B0E"/>
    <w:rsid w:val="00D62479"/>
    <w:rsid w:val="00D63A8F"/>
    <w:rsid w:val="00D64710"/>
    <w:rsid w:val="00D70A7C"/>
    <w:rsid w:val="00D92294"/>
    <w:rsid w:val="00DA2529"/>
    <w:rsid w:val="00DA77E5"/>
    <w:rsid w:val="00DB130A"/>
    <w:rsid w:val="00DB5D6C"/>
    <w:rsid w:val="00DC10A1"/>
    <w:rsid w:val="00DC34AB"/>
    <w:rsid w:val="00DC655F"/>
    <w:rsid w:val="00DD7EBD"/>
    <w:rsid w:val="00DE337B"/>
    <w:rsid w:val="00DE6E96"/>
    <w:rsid w:val="00DF62B6"/>
    <w:rsid w:val="00E07225"/>
    <w:rsid w:val="00E1012A"/>
    <w:rsid w:val="00E155B7"/>
    <w:rsid w:val="00E171D8"/>
    <w:rsid w:val="00E361CA"/>
    <w:rsid w:val="00E41361"/>
    <w:rsid w:val="00E5409F"/>
    <w:rsid w:val="00E56E38"/>
    <w:rsid w:val="00E73C7C"/>
    <w:rsid w:val="00E82A22"/>
    <w:rsid w:val="00E95F73"/>
    <w:rsid w:val="00EB3C0F"/>
    <w:rsid w:val="00EC0185"/>
    <w:rsid w:val="00ED54EB"/>
    <w:rsid w:val="00EF136B"/>
    <w:rsid w:val="00EF5861"/>
    <w:rsid w:val="00F021FA"/>
    <w:rsid w:val="00F101BC"/>
    <w:rsid w:val="00F1086C"/>
    <w:rsid w:val="00F11FB5"/>
    <w:rsid w:val="00F122E2"/>
    <w:rsid w:val="00F16B46"/>
    <w:rsid w:val="00F26B8A"/>
    <w:rsid w:val="00F44D49"/>
    <w:rsid w:val="00F5569E"/>
    <w:rsid w:val="00F57ACA"/>
    <w:rsid w:val="00F62E97"/>
    <w:rsid w:val="00F64209"/>
    <w:rsid w:val="00F65C9F"/>
    <w:rsid w:val="00F72330"/>
    <w:rsid w:val="00F93BF5"/>
    <w:rsid w:val="00F95AAF"/>
    <w:rsid w:val="00F96F63"/>
    <w:rsid w:val="00FB5A41"/>
    <w:rsid w:val="00FB7B8B"/>
    <w:rsid w:val="00FE1A0D"/>
    <w:rsid w:val="00FE246F"/>
    <w:rsid w:val="00FF03EA"/>
    <w:rsid w:val="00FF62BD"/>
    <w:rsid w:val="0719CF73"/>
    <w:rsid w:val="20D3B330"/>
    <w:rsid w:val="2B986C10"/>
    <w:rsid w:val="3BC729DB"/>
    <w:rsid w:val="4439E8D7"/>
    <w:rsid w:val="5077161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C073A733-E661-4578-897F-78A8D47A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Footnote Text Char Char,Footnote Text Char1,Footnote Text Char2,Footnote Text Char2 Char Char,Footnote Text Char2 Char1 Char1 Char Char,Footnote Text Char3 Char1 Char Char,Footnote Text Char3 Char1 Char Char Char Char,f"/>
    <w:link w:val="FootnoteTextChar"/>
    <w:rsid w:val="000E3D42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AF7072"/>
    <w:rPr>
      <w:rFonts w:ascii="Arial" w:hAnsi="Arial" w:cs="Arial"/>
      <w:b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2330"/>
    <w:rPr>
      <w:rFonts w:ascii="Segoe UI" w:hAnsi="Segoe UI" w:cs="Segoe UI"/>
      <w:snapToGrid w:val="0"/>
      <w:kern w:val="28"/>
      <w:sz w:val="18"/>
      <w:szCs w:val="18"/>
      <w:lang w:bidi="ar-SA"/>
    </w:rPr>
  </w:style>
  <w:style w:type="character" w:customStyle="1" w:styleId="UnresolvedMention1">
    <w:name w:val="Unresolved Mention1"/>
    <w:uiPriority w:val="99"/>
    <w:semiHidden/>
    <w:unhideWhenUsed/>
    <w:rsid w:val="00F72330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A72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40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72403"/>
    <w:rPr>
      <w:snapToGrid w:val="0"/>
      <w:kern w:val="28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2403"/>
    <w:rPr>
      <w:b/>
      <w:bCs/>
      <w:snapToGrid w:val="0"/>
      <w:kern w:val="28"/>
      <w:lang w:bidi="ar-SA"/>
    </w:rPr>
  </w:style>
  <w:style w:type="paragraph" w:styleId="Revision">
    <w:name w:val="Revision"/>
    <w:hidden/>
    <w:uiPriority w:val="99"/>
    <w:semiHidden/>
    <w:rsid w:val="00C93B27"/>
    <w:rPr>
      <w:snapToGrid w:val="0"/>
      <w:kern w:val="28"/>
      <w:sz w:val="22"/>
    </w:rPr>
  </w:style>
  <w:style w:type="character" w:customStyle="1" w:styleId="UnresolvedMention2">
    <w:name w:val="Unresolved Mention2"/>
    <w:uiPriority w:val="99"/>
    <w:semiHidden/>
    <w:unhideWhenUsed/>
    <w:rsid w:val="00BF6069"/>
    <w:rPr>
      <w:color w:val="605E5C"/>
      <w:shd w:val="clear" w:color="auto" w:fill="E1DFDD"/>
    </w:rPr>
  </w:style>
  <w:style w:type="character" w:customStyle="1" w:styleId="FootnoteTextChar">
    <w:name w:val="Footnote Text Char"/>
    <w:aliases w:val="Footnote Text Char Char Char,Footnote Text Char1 Char,Footnote Text Char2 Char,Footnote Text Char2 Char Char Char,Footnote Text Char2 Char1 Char1 Char Char Char,Footnote Text Char3 Char1 Char Char Char,f Char"/>
    <w:basedOn w:val="DefaultParagraphFont"/>
    <w:link w:val="FootnoteText"/>
    <w:rsid w:val="00D43942"/>
  </w:style>
  <w:style w:type="paragraph" w:styleId="NormalWeb">
    <w:name w:val="Normal (Web)"/>
    <w:basedOn w:val="Normal"/>
    <w:uiPriority w:val="99"/>
    <w:semiHidden/>
    <w:unhideWhenUsed/>
    <w:rsid w:val="00B747EE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character" w:customStyle="1" w:styleId="xapple-converted-space">
    <w:name w:val="x_apple-converted-space"/>
    <w:basedOn w:val="DefaultParagraphFont"/>
    <w:rsid w:val="00B747EE"/>
  </w:style>
  <w:style w:type="character" w:customStyle="1" w:styleId="apple-converted-space">
    <w:name w:val="apple-converted-space"/>
    <w:basedOn w:val="DefaultParagraphFont"/>
    <w:rsid w:val="00B747EE"/>
  </w:style>
  <w:style w:type="character" w:styleId="FollowedHyperlink">
    <w:name w:val="FollowedHyperlink"/>
    <w:basedOn w:val="DefaultParagraphFont"/>
    <w:uiPriority w:val="99"/>
    <w:semiHidden/>
    <w:unhideWhenUsed/>
    <w:rsid w:val="00BE467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33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2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fcc.gov/live" TargetMode="External" /><Relationship Id="rId5" Type="http://schemas.openxmlformats.org/officeDocument/2006/relationships/hyperlink" Target="mailto:livequestions@fcc.gov" TargetMode="External" /><Relationship Id="rId6" Type="http://schemas.openxmlformats.org/officeDocument/2006/relationships/hyperlink" Target="mailto:ChairmansAAA@fcc.gov" TargetMode="External" /><Relationship Id="rId7" Type="http://schemas.openxmlformats.org/officeDocument/2006/relationships/hyperlink" Target="mailto:dro@fcc.gov" TargetMode="External" /><Relationship Id="rId8" Type="http://schemas.openxmlformats.org/officeDocument/2006/relationships/hyperlink" Target="mailto:fcc504@fcc.gov" TargetMode="External" /><Relationship Id="rId9" Type="http://schemas.openxmlformats.org/officeDocument/2006/relationships/header" Target="head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