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756F" w:rsidRPr="00D8511F" w:rsidP="0034756F" w14:paraId="36BA24DA"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1E248122" w14:textId="77777777">
      <w:pPr>
        <w:pStyle w:val="Default"/>
        <w:spacing w:line="235" w:lineRule="auto"/>
        <w:rPr>
          <w:sz w:val="22"/>
          <w:szCs w:val="22"/>
        </w:rPr>
      </w:pPr>
    </w:p>
    <w:p w:rsidR="0034756F" w:rsidRPr="009E01AA" w:rsidP="0034756F" w14:paraId="797AC931"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18B0858"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768566D1" w14:textId="77777777">
            <w:pPr>
              <w:spacing w:line="235" w:lineRule="auto"/>
              <w:rPr>
                <w:sz w:val="22"/>
                <w:szCs w:val="22"/>
              </w:rPr>
            </w:pPr>
            <w:r w:rsidRPr="009E01AA">
              <w:rPr>
                <w:b/>
                <w:sz w:val="22"/>
                <w:szCs w:val="22"/>
              </w:rPr>
              <w:t>Media Contact:</w:t>
            </w:r>
          </w:p>
          <w:p w:rsidR="0034756F" w:rsidRPr="009E01AA" w:rsidP="004D5AE9" w14:paraId="76C6503E" w14:textId="736C9CBA">
            <w:pPr>
              <w:spacing w:line="235" w:lineRule="auto"/>
              <w:rPr>
                <w:sz w:val="22"/>
                <w:szCs w:val="22"/>
              </w:rPr>
            </w:pPr>
            <w:r>
              <w:rPr>
                <w:sz w:val="22"/>
                <w:szCs w:val="22"/>
              </w:rPr>
              <w:t>Joseph Calascione</w:t>
            </w:r>
            <w:r w:rsidRPr="009E01AA" w:rsidR="00362B41">
              <w:rPr>
                <w:sz w:val="22"/>
                <w:szCs w:val="22"/>
              </w:rPr>
              <w:t>, (202) 418-</w:t>
            </w:r>
            <w:r>
              <w:rPr>
                <w:sz w:val="22"/>
                <w:szCs w:val="22"/>
              </w:rPr>
              <w:t>2085</w:t>
            </w:r>
            <w:r w:rsidRPr="009E01AA" w:rsidR="00362B41">
              <w:rPr>
                <w:sz w:val="22"/>
                <w:szCs w:val="22"/>
              </w:rPr>
              <w:t xml:space="preserve"> </w:t>
            </w:r>
          </w:p>
          <w:p w:rsidR="0034756F" w:rsidRPr="009E01AA" w:rsidP="004D5AE9" w14:paraId="31013F27" w14:textId="6783A32F">
            <w:pPr>
              <w:spacing w:line="235" w:lineRule="auto"/>
              <w:rPr>
                <w:sz w:val="22"/>
                <w:szCs w:val="22"/>
              </w:rPr>
            </w:pPr>
            <w:r>
              <w:rPr>
                <w:sz w:val="22"/>
                <w:szCs w:val="22"/>
              </w:rPr>
              <w:t>joseph</w:t>
            </w:r>
            <w:r w:rsidRPr="009E01AA" w:rsidR="00362B41">
              <w:rPr>
                <w:sz w:val="22"/>
                <w:szCs w:val="22"/>
              </w:rPr>
              <w:t>.</w:t>
            </w:r>
            <w:r>
              <w:rPr>
                <w:sz w:val="22"/>
                <w:szCs w:val="22"/>
              </w:rPr>
              <w:t>calascione</w:t>
            </w:r>
            <w:r w:rsidRPr="009E01AA" w:rsidR="00362B41">
              <w:rPr>
                <w:sz w:val="22"/>
                <w:szCs w:val="22"/>
              </w:rPr>
              <w:t xml:space="preserve">@fcc.gov </w:t>
            </w:r>
          </w:p>
          <w:p w:rsidR="0034756F" w:rsidP="004D5AE9" w14:paraId="17E092E9" w14:textId="77777777">
            <w:pPr>
              <w:spacing w:line="235" w:lineRule="auto"/>
              <w:rPr>
                <w:b/>
                <w:sz w:val="22"/>
                <w:szCs w:val="22"/>
              </w:rPr>
            </w:pPr>
            <w:r>
              <w:rPr>
                <w:b/>
                <w:sz w:val="22"/>
                <w:szCs w:val="22"/>
              </w:rPr>
              <w:t xml:space="preserve"> </w:t>
            </w:r>
          </w:p>
          <w:p w:rsidR="0034756F" w:rsidRPr="00847941" w:rsidP="004D5AE9" w14:paraId="1D70C306" w14:textId="77777777">
            <w:pPr>
              <w:spacing w:line="235" w:lineRule="auto"/>
              <w:rPr>
                <w:b/>
                <w:sz w:val="22"/>
                <w:szCs w:val="22"/>
              </w:rPr>
            </w:pPr>
            <w:r>
              <w:rPr>
                <w:b/>
                <w:sz w:val="22"/>
                <w:szCs w:val="22"/>
              </w:rPr>
              <w:t>For Immediate Release</w:t>
            </w:r>
          </w:p>
        </w:tc>
        <w:tc>
          <w:tcPr>
            <w:tcW w:w="4675" w:type="dxa"/>
          </w:tcPr>
          <w:p w:rsidR="0034756F" w:rsidP="004D5AE9" w14:paraId="09F67082" w14:textId="77777777">
            <w:pPr>
              <w:spacing w:line="235" w:lineRule="auto"/>
              <w:ind w:left="1877"/>
              <w:rPr>
                <w:b/>
                <w:sz w:val="22"/>
                <w:szCs w:val="22"/>
              </w:rPr>
            </w:pPr>
          </w:p>
          <w:p w:rsidR="0034756F" w:rsidP="004D5AE9" w14:paraId="4E46EEF6" w14:textId="77777777">
            <w:pPr>
              <w:spacing w:line="235" w:lineRule="auto"/>
              <w:ind w:left="1877"/>
              <w:rPr>
                <w:b/>
                <w:sz w:val="22"/>
                <w:szCs w:val="22"/>
              </w:rPr>
            </w:pPr>
          </w:p>
          <w:p w:rsidR="0034756F" w:rsidP="004D5AE9" w14:paraId="124A3500" w14:textId="77777777">
            <w:pPr>
              <w:spacing w:line="235" w:lineRule="auto"/>
              <w:ind w:left="1877"/>
              <w:rPr>
                <w:b/>
                <w:sz w:val="22"/>
                <w:szCs w:val="22"/>
              </w:rPr>
            </w:pPr>
          </w:p>
          <w:p w:rsidR="0034756F" w:rsidP="004D5AE9" w14:paraId="43E00E7A" w14:textId="77777777">
            <w:pPr>
              <w:spacing w:line="235" w:lineRule="auto"/>
              <w:ind w:left="1877"/>
              <w:rPr>
                <w:b/>
                <w:sz w:val="22"/>
                <w:szCs w:val="22"/>
              </w:rPr>
            </w:pPr>
          </w:p>
          <w:p w:rsidR="0034756F" w:rsidP="004D5AE9" w14:paraId="0598311F" w14:textId="77777777">
            <w:pPr>
              <w:spacing w:line="235" w:lineRule="auto"/>
              <w:ind w:left="1877"/>
              <w:rPr>
                <w:b/>
                <w:sz w:val="22"/>
                <w:szCs w:val="22"/>
              </w:rPr>
            </w:pPr>
          </w:p>
          <w:p w:rsidR="0034756F" w:rsidP="004D5AE9" w14:paraId="3AA11AB9" w14:textId="77777777">
            <w:pPr>
              <w:spacing w:line="235" w:lineRule="auto"/>
              <w:ind w:left="1877"/>
              <w:rPr>
                <w:b/>
                <w:sz w:val="22"/>
                <w:szCs w:val="22"/>
              </w:rPr>
            </w:pPr>
          </w:p>
        </w:tc>
      </w:tr>
    </w:tbl>
    <w:p w:rsidR="004C3622" w:rsidRPr="00AF01C9" w:rsidP="004C3622" w14:paraId="72C3927B" w14:textId="02D5FB58">
      <w:pPr>
        <w:spacing w:after="120" w:line="235" w:lineRule="auto"/>
        <w:jc w:val="center"/>
        <w:rPr>
          <w:b/>
          <w:sz w:val="26"/>
          <w:szCs w:val="26"/>
        </w:rPr>
      </w:pPr>
      <w:r w:rsidRPr="00AF01C9">
        <w:rPr>
          <w:b/>
          <w:sz w:val="26"/>
          <w:szCs w:val="26"/>
        </w:rPr>
        <w:t xml:space="preserve">Carr </w:t>
      </w:r>
      <w:r w:rsidR="0037188C">
        <w:rPr>
          <w:b/>
          <w:sz w:val="26"/>
          <w:szCs w:val="26"/>
        </w:rPr>
        <w:t>Visiting</w:t>
      </w:r>
      <w:r w:rsidRPr="00AF01C9" w:rsidR="00362B41">
        <w:rPr>
          <w:b/>
          <w:sz w:val="26"/>
          <w:szCs w:val="26"/>
        </w:rPr>
        <w:t xml:space="preserve"> </w:t>
      </w:r>
      <w:r w:rsidR="0037188C">
        <w:rPr>
          <w:b/>
          <w:sz w:val="26"/>
          <w:szCs w:val="26"/>
        </w:rPr>
        <w:t>Florida for Telehealth and Emergency Response Events</w:t>
      </w:r>
    </w:p>
    <w:p w:rsidR="0034756F" w:rsidRPr="009E01AA" w:rsidP="0034756F" w14:paraId="0D0045BC" w14:textId="77777777">
      <w:pPr>
        <w:spacing w:line="235" w:lineRule="auto"/>
        <w:jc w:val="center"/>
        <w:rPr>
          <w:b/>
          <w:sz w:val="22"/>
          <w:szCs w:val="22"/>
        </w:rPr>
      </w:pPr>
    </w:p>
    <w:p w:rsidR="00FD035B" w:rsidP="0058572F" w14:paraId="5E7FF0FF" w14:textId="14E8F4CF">
      <w:pPr>
        <w:spacing w:line="235" w:lineRule="auto"/>
        <w:rPr>
          <w:sz w:val="22"/>
          <w:szCs w:val="22"/>
        </w:rPr>
      </w:pPr>
      <w:r w:rsidRPr="00FE4199">
        <w:rPr>
          <w:sz w:val="22"/>
          <w:szCs w:val="22"/>
        </w:rPr>
        <w:t>WASHINGTON, DC</w:t>
      </w:r>
      <w:r w:rsidR="00CA1ABC">
        <w:rPr>
          <w:sz w:val="22"/>
          <w:szCs w:val="22"/>
        </w:rPr>
        <w:t>,</w:t>
      </w:r>
      <w:r w:rsidRPr="00FE4199">
        <w:rPr>
          <w:sz w:val="22"/>
          <w:szCs w:val="22"/>
        </w:rPr>
        <w:t xml:space="preserve"> </w:t>
      </w:r>
      <w:r w:rsidR="003A63AB">
        <w:rPr>
          <w:sz w:val="22"/>
          <w:szCs w:val="22"/>
        </w:rPr>
        <w:t>September</w:t>
      </w:r>
      <w:r w:rsidR="009F1B51">
        <w:rPr>
          <w:sz w:val="22"/>
          <w:szCs w:val="22"/>
        </w:rPr>
        <w:t xml:space="preserve"> </w:t>
      </w:r>
      <w:r w:rsidR="00A60D5E">
        <w:rPr>
          <w:sz w:val="22"/>
          <w:szCs w:val="22"/>
        </w:rPr>
        <w:t>17</w:t>
      </w:r>
      <w:r w:rsidRPr="00FE4199">
        <w:rPr>
          <w:sz w:val="22"/>
          <w:szCs w:val="22"/>
        </w:rPr>
        <w:t>, 20</w:t>
      </w:r>
      <w:r w:rsidR="004C3622">
        <w:rPr>
          <w:sz w:val="22"/>
          <w:szCs w:val="22"/>
        </w:rPr>
        <w:t>20</w:t>
      </w:r>
      <w:r w:rsidR="00CA1ABC">
        <w:rPr>
          <w:sz w:val="22"/>
          <w:szCs w:val="22"/>
        </w:rPr>
        <w:t>—</w:t>
      </w:r>
      <w:r w:rsidR="003A63AB">
        <w:rPr>
          <w:sz w:val="22"/>
          <w:szCs w:val="22"/>
        </w:rPr>
        <w:t>To</w:t>
      </w:r>
      <w:r w:rsidR="00A60D5E">
        <w:rPr>
          <w:sz w:val="22"/>
          <w:szCs w:val="22"/>
        </w:rPr>
        <w:t>morrow</w:t>
      </w:r>
      <w:r w:rsidR="003A63AB">
        <w:rPr>
          <w:sz w:val="22"/>
          <w:szCs w:val="22"/>
        </w:rPr>
        <w:t xml:space="preserve">, </w:t>
      </w:r>
      <w:r w:rsidR="00CA1ABC">
        <w:rPr>
          <w:sz w:val="22"/>
          <w:szCs w:val="22"/>
        </w:rPr>
        <w:t>F</w:t>
      </w:r>
      <w:r w:rsidRPr="00FE4199">
        <w:rPr>
          <w:sz w:val="22"/>
          <w:szCs w:val="22"/>
        </w:rPr>
        <w:t>CC Commissioner Brendan Carr</w:t>
      </w:r>
      <w:r w:rsidR="00FF41FB">
        <w:rPr>
          <w:sz w:val="22"/>
          <w:szCs w:val="22"/>
        </w:rPr>
        <w:t xml:space="preserve"> </w:t>
      </w:r>
      <w:r w:rsidR="003A63AB">
        <w:rPr>
          <w:sz w:val="22"/>
          <w:szCs w:val="22"/>
        </w:rPr>
        <w:t xml:space="preserve">will </w:t>
      </w:r>
      <w:r w:rsidR="003208D1">
        <w:rPr>
          <w:sz w:val="22"/>
          <w:szCs w:val="22"/>
        </w:rPr>
        <w:t>travel to</w:t>
      </w:r>
      <w:r w:rsidR="00FF41FB">
        <w:rPr>
          <w:sz w:val="22"/>
          <w:szCs w:val="22"/>
        </w:rPr>
        <w:t xml:space="preserve"> </w:t>
      </w:r>
      <w:r w:rsidR="00A60D5E">
        <w:rPr>
          <w:sz w:val="22"/>
          <w:szCs w:val="22"/>
        </w:rPr>
        <w:t xml:space="preserve">Florida </w:t>
      </w:r>
      <w:r w:rsidR="00B701B5">
        <w:rPr>
          <w:sz w:val="22"/>
          <w:szCs w:val="22"/>
        </w:rPr>
        <w:t xml:space="preserve">for </w:t>
      </w:r>
      <w:r w:rsidR="00A60D5E">
        <w:rPr>
          <w:sz w:val="22"/>
          <w:szCs w:val="22"/>
        </w:rPr>
        <w:t xml:space="preserve">a series of </w:t>
      </w:r>
      <w:r w:rsidR="00B701B5">
        <w:rPr>
          <w:sz w:val="22"/>
          <w:szCs w:val="22"/>
        </w:rPr>
        <w:t>events</w:t>
      </w:r>
      <w:r w:rsidR="00CA1ABC">
        <w:rPr>
          <w:sz w:val="22"/>
          <w:szCs w:val="22"/>
        </w:rPr>
        <w:t xml:space="preserve"> focused on </w:t>
      </w:r>
      <w:r w:rsidR="003A63AB">
        <w:rPr>
          <w:sz w:val="22"/>
          <w:szCs w:val="22"/>
        </w:rPr>
        <w:t xml:space="preserve">the FCC’s role in responding to the COVID-19 pandemic.  He will visit a number of </w:t>
      </w:r>
      <w:r w:rsidR="0037188C">
        <w:rPr>
          <w:sz w:val="22"/>
          <w:szCs w:val="22"/>
        </w:rPr>
        <w:t xml:space="preserve">front-line health care providers </w:t>
      </w:r>
      <w:r w:rsidR="00A60D5E">
        <w:rPr>
          <w:sz w:val="22"/>
          <w:szCs w:val="22"/>
        </w:rPr>
        <w:t xml:space="preserve">that received funding from the FCC’s </w:t>
      </w:r>
      <w:r w:rsidR="0037188C">
        <w:rPr>
          <w:sz w:val="22"/>
          <w:szCs w:val="22"/>
        </w:rPr>
        <w:t xml:space="preserve">Emergency </w:t>
      </w:r>
      <w:r w:rsidR="00A60D5E">
        <w:rPr>
          <w:sz w:val="22"/>
          <w:szCs w:val="22"/>
        </w:rPr>
        <w:t xml:space="preserve">COVID-19 Telehealth </w:t>
      </w:r>
      <w:r w:rsidR="0037188C">
        <w:rPr>
          <w:sz w:val="22"/>
          <w:szCs w:val="22"/>
        </w:rPr>
        <w:t>P</w:t>
      </w:r>
      <w:r w:rsidR="003208D1">
        <w:rPr>
          <w:sz w:val="22"/>
          <w:szCs w:val="22"/>
        </w:rPr>
        <w:t>rogram</w:t>
      </w:r>
      <w:r w:rsidR="00A60D5E">
        <w:rPr>
          <w:sz w:val="22"/>
          <w:szCs w:val="22"/>
        </w:rPr>
        <w:t xml:space="preserve">, and </w:t>
      </w:r>
      <w:r w:rsidR="0037188C">
        <w:rPr>
          <w:sz w:val="22"/>
          <w:szCs w:val="22"/>
        </w:rPr>
        <w:t xml:space="preserve">he will hear directly from </w:t>
      </w:r>
      <w:r w:rsidR="00A60D5E">
        <w:rPr>
          <w:sz w:val="22"/>
          <w:szCs w:val="22"/>
        </w:rPr>
        <w:t xml:space="preserve">health care providers about </w:t>
      </w:r>
      <w:r w:rsidR="0037188C">
        <w:rPr>
          <w:sz w:val="22"/>
          <w:szCs w:val="22"/>
        </w:rPr>
        <w:t>their work to expand Americans’ access to telehealth during the pandemic.</w:t>
      </w:r>
    </w:p>
    <w:p w:rsidR="00BA353A" w:rsidP="0034756F" w14:paraId="6D4D4D36" w14:textId="77777777">
      <w:pPr>
        <w:spacing w:line="235" w:lineRule="auto"/>
        <w:rPr>
          <w:sz w:val="22"/>
          <w:szCs w:val="22"/>
        </w:rPr>
      </w:pPr>
    </w:p>
    <w:p w:rsidR="00A60D5E" w:rsidP="0034756F" w14:paraId="6A39D3E4" w14:textId="05F775FD">
      <w:pPr>
        <w:spacing w:line="235" w:lineRule="auto"/>
        <w:rPr>
          <w:sz w:val="22"/>
          <w:szCs w:val="22"/>
        </w:rPr>
      </w:pPr>
      <w:r>
        <w:rPr>
          <w:sz w:val="22"/>
          <w:szCs w:val="22"/>
        </w:rPr>
        <w:t xml:space="preserve">Carr </w:t>
      </w:r>
      <w:r w:rsidR="00B701B5">
        <w:rPr>
          <w:sz w:val="22"/>
          <w:szCs w:val="22"/>
        </w:rPr>
        <w:t xml:space="preserve">will </w:t>
      </w:r>
      <w:r>
        <w:rPr>
          <w:sz w:val="22"/>
          <w:szCs w:val="22"/>
        </w:rPr>
        <w:t xml:space="preserve">start </w:t>
      </w:r>
      <w:r w:rsidR="0037188C">
        <w:rPr>
          <w:sz w:val="22"/>
          <w:szCs w:val="22"/>
        </w:rPr>
        <w:t xml:space="preserve">on Friday morning </w:t>
      </w:r>
      <w:r>
        <w:rPr>
          <w:sz w:val="22"/>
          <w:szCs w:val="22"/>
        </w:rPr>
        <w:t xml:space="preserve">at Grace Medical Home in Orlando to see how they’ve been using telehealth to help primarily low-income and uninsured patients during the COVID-19 pandemic.  He will then continue his telehealth tour at Aspire Medical Partners to talk about their use of connected devices to remotely monitor patients </w:t>
      </w:r>
      <w:r w:rsidR="001B6274">
        <w:rPr>
          <w:sz w:val="22"/>
          <w:szCs w:val="22"/>
        </w:rPr>
        <w:t>to keep both patients and health care providers safe.  After that, Carr will visit The Transition House in St. Cloud to hear about the toll the pandemic has taken on mental health, and</w:t>
      </w:r>
      <w:r w:rsidR="0037188C">
        <w:rPr>
          <w:sz w:val="22"/>
          <w:szCs w:val="22"/>
        </w:rPr>
        <w:t xml:space="preserve"> he will</w:t>
      </w:r>
      <w:r w:rsidR="001B6274">
        <w:rPr>
          <w:sz w:val="22"/>
          <w:szCs w:val="22"/>
        </w:rPr>
        <w:t xml:space="preserve"> learn how they’ve been using telehealth to continue provid</w:t>
      </w:r>
      <w:r w:rsidR="00D625AE">
        <w:rPr>
          <w:sz w:val="22"/>
          <w:szCs w:val="22"/>
        </w:rPr>
        <w:t xml:space="preserve">ing </w:t>
      </w:r>
      <w:r w:rsidR="001B6274">
        <w:rPr>
          <w:sz w:val="22"/>
          <w:szCs w:val="22"/>
        </w:rPr>
        <w:t xml:space="preserve">mental health care to their patients.  </w:t>
      </w:r>
      <w:r w:rsidR="0037188C">
        <w:rPr>
          <w:sz w:val="22"/>
          <w:szCs w:val="22"/>
        </w:rPr>
        <w:t>All three of these health care providers received funding through the FCC’s Emergency C</w:t>
      </w:r>
      <w:r w:rsidR="0058572F">
        <w:rPr>
          <w:sz w:val="22"/>
          <w:szCs w:val="22"/>
        </w:rPr>
        <w:t>OVID</w:t>
      </w:r>
      <w:r w:rsidR="0037188C">
        <w:rPr>
          <w:sz w:val="22"/>
          <w:szCs w:val="22"/>
        </w:rPr>
        <w:t>-19 Telehealth Program.</w:t>
      </w:r>
    </w:p>
    <w:p w:rsidR="001B6274" w:rsidP="0034756F" w14:paraId="645073F1" w14:textId="7D7CD34B">
      <w:pPr>
        <w:spacing w:line="235" w:lineRule="auto"/>
        <w:rPr>
          <w:sz w:val="22"/>
          <w:szCs w:val="22"/>
        </w:rPr>
      </w:pPr>
    </w:p>
    <w:p w:rsidR="00B8555D" w:rsidP="00B56B99" w14:paraId="0FEB0E6C" w14:textId="4DA0CCBB">
      <w:pPr>
        <w:spacing w:line="235" w:lineRule="auto"/>
        <w:rPr>
          <w:sz w:val="22"/>
          <w:szCs w:val="22"/>
        </w:rPr>
      </w:pPr>
      <w:r>
        <w:rPr>
          <w:sz w:val="22"/>
          <w:szCs w:val="22"/>
        </w:rPr>
        <w:t xml:space="preserve">Carr will end Friday </w:t>
      </w:r>
      <w:r w:rsidR="001B6274">
        <w:rPr>
          <w:sz w:val="22"/>
          <w:szCs w:val="22"/>
        </w:rPr>
        <w:t>with visit</w:t>
      </w:r>
      <w:r w:rsidR="00D625AE">
        <w:rPr>
          <w:sz w:val="22"/>
          <w:szCs w:val="22"/>
        </w:rPr>
        <w:t>s</w:t>
      </w:r>
      <w:r w:rsidR="001B6274">
        <w:rPr>
          <w:sz w:val="22"/>
          <w:szCs w:val="22"/>
        </w:rPr>
        <w:t xml:space="preserve"> to the Orlando Emergency Operations Center and Communications Center to discuss </w:t>
      </w:r>
      <w:r>
        <w:rPr>
          <w:sz w:val="22"/>
          <w:szCs w:val="22"/>
        </w:rPr>
        <w:t>public safety communications.</w:t>
      </w:r>
    </w:p>
    <w:p w:rsidR="0037188C" w:rsidP="00B56B99" w14:paraId="2CDB09B6" w14:textId="6A10548B">
      <w:pPr>
        <w:spacing w:line="235" w:lineRule="auto"/>
        <w:rPr>
          <w:sz w:val="22"/>
          <w:szCs w:val="22"/>
        </w:rPr>
      </w:pPr>
    </w:p>
    <w:p w:rsidR="0037188C" w:rsidP="00B56B99" w14:paraId="0F885900" w14:textId="7540634B">
      <w:pPr>
        <w:spacing w:line="235" w:lineRule="auto"/>
        <w:rPr>
          <w:sz w:val="22"/>
          <w:szCs w:val="22"/>
        </w:rPr>
      </w:pPr>
      <w:r>
        <w:rPr>
          <w:sz w:val="22"/>
          <w:szCs w:val="22"/>
        </w:rPr>
        <w:t>On Saturday, Carr will join a tower crew that is swapping out an antenna on top of an Orlando-area broadcast television tower.  This repack work is part of the FCC’s initiative to free up more spectrum for 5G and other high-speed wireless services.</w:t>
      </w:r>
    </w:p>
    <w:p w:rsidR="00E21C7C" w:rsidRPr="00BA353A" w:rsidP="0034756F" w14:paraId="7C0E6C08" w14:textId="77777777">
      <w:pPr>
        <w:spacing w:line="235" w:lineRule="auto"/>
        <w:rPr>
          <w:sz w:val="22"/>
          <w:szCs w:val="22"/>
        </w:rPr>
      </w:pPr>
    </w:p>
    <w:p w:rsidR="0034756F" w:rsidP="0034756F" w14:paraId="05D30912" w14:textId="77777777">
      <w:pPr>
        <w:spacing w:line="235" w:lineRule="auto"/>
        <w:jc w:val="center"/>
        <w:rPr>
          <w:sz w:val="22"/>
          <w:szCs w:val="22"/>
        </w:rPr>
      </w:pPr>
      <w:r>
        <w:rPr>
          <w:sz w:val="22"/>
          <w:szCs w:val="22"/>
        </w:rPr>
        <w:t>###</w:t>
      </w:r>
    </w:p>
    <w:p w:rsidR="0034756F" w:rsidRPr="009E01AA" w:rsidP="00FE3361" w14:paraId="4F5D12EB" w14:textId="77777777">
      <w:pPr>
        <w:spacing w:line="235" w:lineRule="auto"/>
        <w:rPr>
          <w:sz w:val="22"/>
          <w:szCs w:val="22"/>
        </w:rPr>
      </w:pPr>
    </w:p>
    <w:p w:rsidR="0034756F" w:rsidRPr="00361516" w:rsidP="0034756F" w14:paraId="40ABA673"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141D64E5" w14:textId="77777777">
      <w:pPr>
        <w:spacing w:line="235" w:lineRule="auto"/>
        <w:jc w:val="center"/>
        <w:rPr>
          <w:b/>
          <w:sz w:val="22"/>
          <w:szCs w:val="22"/>
        </w:rPr>
      </w:pPr>
      <w:r w:rsidRPr="00361516">
        <w:rPr>
          <w:b/>
          <w:sz w:val="22"/>
          <w:szCs w:val="22"/>
        </w:rPr>
        <w:t>www.fcc.gov/about/leadership/brendan-carr</w:t>
      </w:r>
    </w:p>
    <w:p w:rsidR="00D641D3" w14:paraId="46B453D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82BE8"/>
    <w:rsid w:val="00084D12"/>
    <w:rsid w:val="0009428D"/>
    <w:rsid w:val="00114DDD"/>
    <w:rsid w:val="00140A60"/>
    <w:rsid w:val="001948AD"/>
    <w:rsid w:val="00196EE1"/>
    <w:rsid w:val="001B6274"/>
    <w:rsid w:val="0023249B"/>
    <w:rsid w:val="00305932"/>
    <w:rsid w:val="003208D1"/>
    <w:rsid w:val="00330D0E"/>
    <w:rsid w:val="0034756F"/>
    <w:rsid w:val="0035400A"/>
    <w:rsid w:val="00361516"/>
    <w:rsid w:val="00362B41"/>
    <w:rsid w:val="0037188C"/>
    <w:rsid w:val="003718F1"/>
    <w:rsid w:val="003A63AB"/>
    <w:rsid w:val="003C7701"/>
    <w:rsid w:val="004074D1"/>
    <w:rsid w:val="00442B02"/>
    <w:rsid w:val="00465BAF"/>
    <w:rsid w:val="004679DD"/>
    <w:rsid w:val="00476A8F"/>
    <w:rsid w:val="00492D7A"/>
    <w:rsid w:val="004A1C50"/>
    <w:rsid w:val="004B1C10"/>
    <w:rsid w:val="004C0F68"/>
    <w:rsid w:val="004C3622"/>
    <w:rsid w:val="004C3B76"/>
    <w:rsid w:val="004D5AE9"/>
    <w:rsid w:val="004D6251"/>
    <w:rsid w:val="005743EC"/>
    <w:rsid w:val="0058572F"/>
    <w:rsid w:val="00585F81"/>
    <w:rsid w:val="005931FF"/>
    <w:rsid w:val="00594B03"/>
    <w:rsid w:val="005A5038"/>
    <w:rsid w:val="005C3D82"/>
    <w:rsid w:val="00600E8F"/>
    <w:rsid w:val="00685549"/>
    <w:rsid w:val="00695A1C"/>
    <w:rsid w:val="006B387C"/>
    <w:rsid w:val="006C767A"/>
    <w:rsid w:val="00734215"/>
    <w:rsid w:val="00735BCC"/>
    <w:rsid w:val="007444E6"/>
    <w:rsid w:val="007519A2"/>
    <w:rsid w:val="00773DAD"/>
    <w:rsid w:val="00786C6E"/>
    <w:rsid w:val="00797F75"/>
    <w:rsid w:val="007B6FD3"/>
    <w:rsid w:val="00816631"/>
    <w:rsid w:val="0082573F"/>
    <w:rsid w:val="0082636C"/>
    <w:rsid w:val="00847941"/>
    <w:rsid w:val="00896D3D"/>
    <w:rsid w:val="008E305D"/>
    <w:rsid w:val="008F6488"/>
    <w:rsid w:val="009005FE"/>
    <w:rsid w:val="009143BB"/>
    <w:rsid w:val="009221C1"/>
    <w:rsid w:val="0097414C"/>
    <w:rsid w:val="00974307"/>
    <w:rsid w:val="00985719"/>
    <w:rsid w:val="009B5079"/>
    <w:rsid w:val="009E01AA"/>
    <w:rsid w:val="009E288B"/>
    <w:rsid w:val="009F1B51"/>
    <w:rsid w:val="00A26A64"/>
    <w:rsid w:val="00A45C55"/>
    <w:rsid w:val="00A60D5E"/>
    <w:rsid w:val="00A74838"/>
    <w:rsid w:val="00A7569A"/>
    <w:rsid w:val="00AC2500"/>
    <w:rsid w:val="00AF01C9"/>
    <w:rsid w:val="00AF2CCD"/>
    <w:rsid w:val="00B14F5B"/>
    <w:rsid w:val="00B4069D"/>
    <w:rsid w:val="00B56B99"/>
    <w:rsid w:val="00B701B5"/>
    <w:rsid w:val="00B82468"/>
    <w:rsid w:val="00B8555D"/>
    <w:rsid w:val="00BA353A"/>
    <w:rsid w:val="00C05380"/>
    <w:rsid w:val="00C3087A"/>
    <w:rsid w:val="00C42129"/>
    <w:rsid w:val="00C519B0"/>
    <w:rsid w:val="00C716F9"/>
    <w:rsid w:val="00C918FB"/>
    <w:rsid w:val="00CA1ABC"/>
    <w:rsid w:val="00CB76F4"/>
    <w:rsid w:val="00CD7BAA"/>
    <w:rsid w:val="00CE2888"/>
    <w:rsid w:val="00D11A92"/>
    <w:rsid w:val="00D36D03"/>
    <w:rsid w:val="00D61547"/>
    <w:rsid w:val="00D625AE"/>
    <w:rsid w:val="00D641D3"/>
    <w:rsid w:val="00D8511F"/>
    <w:rsid w:val="00D93A1D"/>
    <w:rsid w:val="00D970C2"/>
    <w:rsid w:val="00DD4FCA"/>
    <w:rsid w:val="00E00835"/>
    <w:rsid w:val="00E21C7C"/>
    <w:rsid w:val="00E31AA6"/>
    <w:rsid w:val="00E4469D"/>
    <w:rsid w:val="00E51C7E"/>
    <w:rsid w:val="00E52B29"/>
    <w:rsid w:val="00E545B0"/>
    <w:rsid w:val="00E66F24"/>
    <w:rsid w:val="00E714AD"/>
    <w:rsid w:val="00EA0D72"/>
    <w:rsid w:val="00EA6A3C"/>
    <w:rsid w:val="00EB255F"/>
    <w:rsid w:val="00EE3D61"/>
    <w:rsid w:val="00FD035B"/>
    <w:rsid w:val="00FE2D4D"/>
    <w:rsid w:val="00FE3361"/>
    <w:rsid w:val="00FE4199"/>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