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A53F3" w:rsidP="00025A86" w14:paraId="797DF8C1" w14:textId="02074FB8">
      <w:pPr>
        <w:pStyle w:val="TOAHeading"/>
        <w:autoSpaceDE w:val="0"/>
        <w:autoSpaceDN w:val="0"/>
        <w:jc w:val="right"/>
        <w:rPr>
          <w:rFonts w:ascii="Times New Roman" w:eastAsia="Times New Roman" w:hAnsi="Times New Roman"/>
        </w:rPr>
      </w:pPr>
      <w:bookmarkStart w:id="0" w:name="_Hlk39571163"/>
      <w:bookmarkStart w:id="1" w:name="_GoBack"/>
      <w:bookmarkEnd w:id="1"/>
      <w:r>
        <w:rPr>
          <w:rFonts w:ascii="Times New Roman" w:eastAsia="Times New Roman" w:hAnsi="Times New Roman"/>
        </w:rPr>
        <w:t>September</w:t>
      </w:r>
      <w:r w:rsidR="00E83470">
        <w:rPr>
          <w:rFonts w:ascii="Times New Roman" w:eastAsia="Times New Roman" w:hAnsi="Times New Roman"/>
        </w:rPr>
        <w:t xml:space="preserve"> </w:t>
      </w:r>
      <w:r>
        <w:rPr>
          <w:rFonts w:ascii="Times New Roman" w:eastAsia="Times New Roman" w:hAnsi="Times New Roman"/>
        </w:rPr>
        <w:t>2</w:t>
      </w:r>
      <w:r w:rsidR="00F213A5">
        <w:rPr>
          <w:rFonts w:ascii="Times New Roman" w:eastAsia="Times New Roman" w:hAnsi="Times New Roman"/>
        </w:rPr>
        <w:t>3</w:t>
      </w:r>
      <w:r w:rsidR="004D6286">
        <w:rPr>
          <w:rFonts w:ascii="Times New Roman" w:eastAsia="Times New Roman" w:hAnsi="Times New Roman"/>
        </w:rPr>
        <w:t>, 2020</w:t>
      </w:r>
    </w:p>
    <w:p w:rsidR="003D2DA9" w14:paraId="5B8391B3" w14:textId="77777777">
      <w:pPr>
        <w:pStyle w:val="NewHeading"/>
        <w:autoSpaceDE w:val="0"/>
        <w:autoSpaceDN w:val="0"/>
        <w:rPr>
          <w:rFonts w:ascii="Times New Roman" w:hAnsi="Times New Roman"/>
        </w:rPr>
      </w:pPr>
    </w:p>
    <w:p w:rsidR="007A53F3" w14:paraId="1DDCEEDE" w14:textId="7714295B">
      <w:pPr>
        <w:pStyle w:val="NewHeading"/>
        <w:autoSpaceDE w:val="0"/>
        <w:autoSpaceDN w:val="0"/>
        <w:rPr>
          <w:rFonts w:ascii="Times New Roman" w:hAnsi="Times New Roman"/>
        </w:rPr>
      </w:pPr>
      <w:r>
        <w:rPr>
          <w:rFonts w:ascii="Times New Roman" w:hAnsi="Times New Roman"/>
        </w:rPr>
        <w:t>FCC TO HOLD OPEN COMMISSION MEETING</w:t>
      </w:r>
    </w:p>
    <w:p w:rsidR="007A53F3" w14:paraId="6D2C1A05" w14:textId="432164BC">
      <w:pPr>
        <w:pStyle w:val="NewHeading"/>
        <w:autoSpaceDE w:val="0"/>
        <w:autoSpaceDN w:val="0"/>
        <w:rPr>
          <w:rFonts w:ascii="Times New Roman" w:hAnsi="Times New Roman"/>
        </w:rPr>
      </w:pPr>
      <w:r>
        <w:rPr>
          <w:rFonts w:ascii="Times New Roman" w:hAnsi="Times New Roman"/>
        </w:rPr>
        <w:t>WEDN</w:t>
      </w:r>
      <w:r w:rsidR="006210F5">
        <w:rPr>
          <w:rFonts w:ascii="Times New Roman" w:hAnsi="Times New Roman"/>
        </w:rPr>
        <w:t>E</w:t>
      </w:r>
      <w:r>
        <w:rPr>
          <w:rFonts w:ascii="Times New Roman" w:hAnsi="Times New Roman"/>
        </w:rPr>
        <w:t>SDAY</w:t>
      </w:r>
      <w:r w:rsidR="004D6286">
        <w:rPr>
          <w:rFonts w:ascii="Times New Roman" w:hAnsi="Times New Roman"/>
        </w:rPr>
        <w:t xml:space="preserve">, </w:t>
      </w:r>
      <w:r>
        <w:rPr>
          <w:rFonts w:ascii="Times New Roman" w:hAnsi="Times New Roman"/>
        </w:rPr>
        <w:t>SEPTEMBER 30</w:t>
      </w:r>
      <w:r w:rsidR="004D6286">
        <w:rPr>
          <w:rFonts w:ascii="Times New Roman" w:hAnsi="Times New Roman"/>
        </w:rPr>
        <w:t>, 2020</w:t>
      </w:r>
    </w:p>
    <w:p w:rsidR="007A53F3" w14:paraId="4FEF21AF" w14:textId="77777777">
      <w:pPr>
        <w:rPr>
          <w:rFonts w:ascii="Times New Roman" w:eastAsia="Times New Roman" w:hAnsi="Times New Roman"/>
        </w:rPr>
      </w:pPr>
    </w:p>
    <w:p w:rsidR="007A53F3" w:rsidP="00B852D0" w14:paraId="23EC17C2" w14:textId="69EBD89F">
      <w:pPr>
        <w:pStyle w:val="BodyText"/>
        <w:autoSpaceDE w:val="0"/>
        <w:autoSpaceDN w:val="0"/>
        <w:jc w:val="left"/>
        <w:rPr>
          <w:sz w:val="24"/>
          <w:szCs w:val="24"/>
        </w:rPr>
      </w:pPr>
      <w:r>
        <w:rPr>
          <w:sz w:val="24"/>
          <w:szCs w:val="24"/>
        </w:rPr>
        <w:t>The Federal Communications Commission will hold an Open Meeting on</w:t>
      </w:r>
      <w:r w:rsidR="006210F5">
        <w:rPr>
          <w:sz w:val="24"/>
          <w:szCs w:val="24"/>
        </w:rPr>
        <w:t xml:space="preserve"> the subjects listed below on</w:t>
      </w:r>
      <w:r w:rsidR="00661AFE">
        <w:rPr>
          <w:sz w:val="24"/>
          <w:szCs w:val="24"/>
        </w:rPr>
        <w:t xml:space="preserve"> </w:t>
      </w:r>
      <w:r w:rsidR="00B05A5F">
        <w:rPr>
          <w:sz w:val="24"/>
          <w:szCs w:val="24"/>
        </w:rPr>
        <w:t>Wednesday</w:t>
      </w:r>
      <w:r w:rsidR="00661AFE">
        <w:rPr>
          <w:sz w:val="24"/>
          <w:szCs w:val="24"/>
        </w:rPr>
        <w:t xml:space="preserve">, </w:t>
      </w:r>
      <w:r w:rsidR="00B05A5F">
        <w:rPr>
          <w:sz w:val="24"/>
          <w:szCs w:val="24"/>
        </w:rPr>
        <w:t>September 30</w:t>
      </w:r>
      <w:r>
        <w:rPr>
          <w:sz w:val="24"/>
          <w:szCs w:val="24"/>
        </w:rPr>
        <w:t xml:space="preserve">, 2020, which is scheduled to commence at 10:30 a.m.  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sz w:val="24"/>
            <w:szCs w:val="24"/>
          </w:rPr>
          <w:t>www.fcc.gov/live</w:t>
        </w:r>
      </w:hyperlink>
      <w:r>
        <w:rPr>
          <w:sz w:val="24"/>
          <w:szCs w:val="24"/>
        </w:rPr>
        <w:t xml:space="preserve"> and on the FCC’s YouTube channel. </w:t>
      </w:r>
      <w:bookmarkStart w:id="2" w:name="_Hlk35871337"/>
      <w:bookmarkEnd w:id="2"/>
    </w:p>
    <w:p w:rsidR="007A53F3" w14:paraId="33583782" w14:textId="77777777">
      <w:pPr>
        <w:pStyle w:val="BodyText"/>
        <w:autoSpaceDE w:val="0"/>
        <w:autoSpaceDN w:val="0"/>
        <w:rPr>
          <w:sz w:val="24"/>
          <w:szCs w:val="24"/>
        </w:rPr>
      </w:pP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44269BF8" w14:textId="77777777">
        <w:tblPrEx>
          <w:tblW w:w="9540" w:type="dxa"/>
          <w:tblLayout w:type="fixed"/>
          <w:tblCellMar>
            <w:left w:w="120" w:type="dxa"/>
            <w:right w:w="120" w:type="dxa"/>
          </w:tblCellMar>
          <w:tblLook w:val="0000"/>
        </w:tblPrEx>
        <w:tc>
          <w:tcPr>
            <w:tcW w:w="1440" w:type="dxa"/>
          </w:tcPr>
          <w:p w:rsidR="007A53F3" w14:paraId="5A563B62"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ITEM NO.</w:t>
            </w:r>
          </w:p>
        </w:tc>
        <w:tc>
          <w:tcPr>
            <w:tcW w:w="2880" w:type="dxa"/>
          </w:tcPr>
          <w:p w:rsidR="007A53F3" w14:paraId="3931118B"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BUREAU</w:t>
            </w:r>
          </w:p>
        </w:tc>
        <w:tc>
          <w:tcPr>
            <w:tcW w:w="5220" w:type="dxa"/>
          </w:tcPr>
          <w:p w:rsidR="007A53F3" w14:paraId="2A7ACD66"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SUBJECT</w:t>
            </w:r>
          </w:p>
        </w:tc>
      </w:tr>
      <w:tr w14:paraId="275011C4" w14:textId="77777777">
        <w:tblPrEx>
          <w:tblW w:w="9540" w:type="dxa"/>
          <w:tblLayout w:type="fixed"/>
          <w:tblCellMar>
            <w:left w:w="120" w:type="dxa"/>
            <w:right w:w="120" w:type="dxa"/>
          </w:tblCellMar>
          <w:tblLook w:val="0000"/>
        </w:tblPrEx>
        <w:tc>
          <w:tcPr>
            <w:tcW w:w="1440" w:type="dxa"/>
          </w:tcPr>
          <w:p w:rsidR="007A53F3" w14:paraId="183A51BD" w14:textId="77777777">
            <w:pPr>
              <w:spacing w:before="90" w:after="54"/>
              <w:jc w:val="center"/>
              <w:rPr>
                <w:rFonts w:ascii="Times New Roman" w:eastAsia="Times New Roman" w:hAnsi="Times New Roman"/>
                <w:b/>
              </w:rPr>
            </w:pPr>
            <w:r>
              <w:rPr>
                <w:rFonts w:ascii="Times New Roman" w:eastAsia="Times New Roman" w:hAnsi="Times New Roman"/>
                <w:b/>
              </w:rPr>
              <w:t>1</w:t>
            </w:r>
          </w:p>
        </w:tc>
        <w:tc>
          <w:tcPr>
            <w:tcW w:w="2880" w:type="dxa"/>
          </w:tcPr>
          <w:p w:rsidR="0023701E" w14:paraId="105E6E92" w14:textId="75F6A8E4">
            <w:pPr>
              <w:autoSpaceDE/>
              <w:autoSpaceDN/>
              <w:spacing w:before="90" w:after="54"/>
              <w:jc w:val="center"/>
              <w:rPr>
                <w:rFonts w:ascii="Times New Roman" w:eastAsia="Times New Roman" w:hAnsi="Times New Roman"/>
                <w:b/>
              </w:rPr>
            </w:pPr>
            <w:r>
              <w:rPr>
                <w:rFonts w:ascii="Times New Roman" w:eastAsia="Times New Roman" w:hAnsi="Times New Roman"/>
                <w:b/>
              </w:rPr>
              <w:t>WIRELESS TELE-COMMUNICATIONS</w:t>
            </w:r>
          </w:p>
        </w:tc>
        <w:tc>
          <w:tcPr>
            <w:tcW w:w="5220" w:type="dxa"/>
          </w:tcPr>
          <w:p w:rsidR="00E6543B" w:rsidP="00CA1732" w14:paraId="53718F85" w14:textId="7CA9A3BC">
            <w:pPr>
              <w:autoSpaceDE/>
              <w:spacing w:before="90" w:after="54"/>
              <w:rPr>
                <w:rFonts w:ascii="Times New Roman" w:eastAsia="Times New Roman" w:hAnsi="Times New Roman"/>
                <w:spacing w:val="-2"/>
                <w:kern w:val="28"/>
              </w:rPr>
            </w:pPr>
            <w:bookmarkStart w:id="3" w:name="OLE_LINK3"/>
            <w:r>
              <w:rPr>
                <w:rFonts w:ascii="Times New Roman" w:eastAsia="Times New Roman" w:hAnsi="Times New Roman"/>
                <w:b/>
              </w:rPr>
              <w:t>TITL</w:t>
            </w:r>
            <w:bookmarkStart w:id="4" w:name="OLE_LINK2"/>
            <w:r>
              <w:rPr>
                <w:rFonts w:ascii="Times New Roman" w:eastAsia="Times New Roman" w:hAnsi="Times New Roman"/>
                <w:b/>
              </w:rPr>
              <w:t>E:</w:t>
            </w:r>
            <w:bookmarkEnd w:id="4"/>
            <w:r>
              <w:rPr>
                <w:rFonts w:ascii="Times New Roman" w:eastAsia="Times New Roman" w:hAnsi="Times New Roman"/>
                <w:b/>
              </w:rPr>
              <w:t xml:space="preserve">  </w:t>
            </w:r>
            <w:r w:rsidRPr="00E6543B">
              <w:rPr>
                <w:rFonts w:ascii="Times New Roman" w:eastAsia="Times New Roman" w:hAnsi="Times New Roman"/>
                <w:spacing w:val="-2"/>
                <w:kern w:val="28"/>
              </w:rPr>
              <w:t>Facilitating Shared Use in the 3.1-3.55 GHz Band</w:t>
            </w:r>
            <w:r>
              <w:rPr>
                <w:rFonts w:ascii="Times New Roman" w:eastAsia="Times New Roman" w:hAnsi="Times New Roman"/>
                <w:spacing w:val="-2"/>
                <w:kern w:val="28"/>
              </w:rPr>
              <w:t xml:space="preserve"> </w:t>
            </w:r>
            <w:r w:rsidRPr="00E6543B">
              <w:rPr>
                <w:rFonts w:ascii="Times New Roman" w:eastAsia="Times New Roman" w:hAnsi="Times New Roman"/>
                <w:spacing w:val="-2"/>
                <w:kern w:val="28"/>
              </w:rPr>
              <w:t>(WT Docket No. 19-348)</w:t>
            </w:r>
          </w:p>
          <w:p w:rsidR="00E6543B" w:rsidP="00504DFA" w14:paraId="32A2B6EB" w14:textId="460C8EDF">
            <w:pPr>
              <w:autoSpaceDE/>
              <w:spacing w:before="90" w:after="54"/>
              <w:rPr>
                <w:rFonts w:ascii="Times New Roman" w:eastAsia="Times New Roman" w:hAnsi="Times New Roman"/>
              </w:rPr>
            </w:pPr>
            <w:r>
              <w:rPr>
                <w:rFonts w:ascii="Times New Roman" w:eastAsia="Times New Roman" w:hAnsi="Times New Roman"/>
                <w:b/>
              </w:rPr>
              <w:t xml:space="preserve">SUMMARY:  </w:t>
            </w:r>
            <w:bookmarkEnd w:id="3"/>
            <w:r w:rsidRPr="00E6543B">
              <w:rPr>
                <w:rFonts w:ascii="Times New Roman" w:eastAsia="Times New Roman" w:hAnsi="Times New Roman"/>
              </w:rPr>
              <w:t>The Commission will consider a R</w:t>
            </w:r>
            <w:r>
              <w:rPr>
                <w:rFonts w:ascii="Times New Roman" w:eastAsia="Times New Roman" w:hAnsi="Times New Roman"/>
              </w:rPr>
              <w:t>eport and Order</w:t>
            </w:r>
            <w:r w:rsidRPr="00E6543B">
              <w:rPr>
                <w:rFonts w:ascii="Times New Roman" w:eastAsia="Times New Roman" w:hAnsi="Times New Roman"/>
              </w:rPr>
              <w:t xml:space="preserve"> that would remove the existing non-federal allocations from the 3.3-3.55 GHz band as an important step toward making 100 megahertz of spectrum in the 3.45-3.55 GHz band available for commercial use, including 5G, throughout the contiguous United States. The Commission will also consider a Further Notice of Proposed Rulemaking that would propose to add a co-primary, non-federal fixed and mobile (except aeronautical mobile) allocation to the 3.45-3.55 GHz band as well as service, technical, and competitive bidding rules for flexible-use licenses in the band. </w:t>
            </w:r>
          </w:p>
        </w:tc>
      </w:tr>
      <w:tr w14:paraId="5805400E" w14:textId="77777777">
        <w:tblPrEx>
          <w:tblW w:w="9540" w:type="dxa"/>
          <w:tblLayout w:type="fixed"/>
          <w:tblCellMar>
            <w:left w:w="120" w:type="dxa"/>
            <w:right w:w="120" w:type="dxa"/>
          </w:tblCellMar>
          <w:tblLook w:val="0000"/>
        </w:tblPrEx>
        <w:tc>
          <w:tcPr>
            <w:tcW w:w="1440" w:type="dxa"/>
          </w:tcPr>
          <w:p w:rsidR="007A53F3" w14:paraId="45C64F1D" w14:textId="77777777">
            <w:pPr>
              <w:spacing w:before="90" w:after="54"/>
              <w:jc w:val="center"/>
              <w:rPr>
                <w:rFonts w:ascii="Times New Roman" w:eastAsia="Times New Roman" w:hAnsi="Times New Roman"/>
                <w:b/>
              </w:rPr>
            </w:pPr>
            <w:r>
              <w:rPr>
                <w:rFonts w:ascii="Times New Roman" w:eastAsia="Times New Roman" w:hAnsi="Times New Roman"/>
                <w:b/>
              </w:rPr>
              <w:t>2</w:t>
            </w:r>
          </w:p>
        </w:tc>
        <w:tc>
          <w:tcPr>
            <w:tcW w:w="2880" w:type="dxa"/>
          </w:tcPr>
          <w:p w:rsidR="007A53F3" w14:paraId="20FB37F8" w14:textId="18E272D9">
            <w:pPr>
              <w:autoSpaceDE/>
              <w:autoSpaceDN/>
              <w:spacing w:before="90" w:after="54"/>
              <w:jc w:val="center"/>
              <w:rPr>
                <w:rFonts w:ascii="Times New Roman" w:eastAsia="Times New Roman" w:hAnsi="Times New Roman"/>
                <w:b/>
              </w:rPr>
            </w:pPr>
            <w:r>
              <w:rPr>
                <w:rFonts w:ascii="Times New Roman" w:eastAsia="Times New Roman" w:hAnsi="Times New Roman"/>
                <w:b/>
              </w:rPr>
              <w:t>WIRELESS TELE-COMMUNICATIONS</w:t>
            </w:r>
          </w:p>
        </w:tc>
        <w:tc>
          <w:tcPr>
            <w:tcW w:w="5220" w:type="dxa"/>
          </w:tcPr>
          <w:p w:rsidR="00E6543B" w:rsidP="00911E6F" w14:paraId="41AEB6CC" w14:textId="7D45B869">
            <w:pPr>
              <w:autoSpaceDE/>
              <w:spacing w:before="90" w:after="54"/>
              <w:rPr>
                <w:rFonts w:ascii="Times New Roman" w:eastAsia="Times New Roman" w:hAnsi="Times New Roman"/>
                <w:bCs/>
              </w:rPr>
            </w:pPr>
            <w:r>
              <w:rPr>
                <w:rFonts w:ascii="Times New Roman" w:eastAsia="Times New Roman" w:hAnsi="Times New Roman"/>
                <w:b/>
              </w:rPr>
              <w:t>TITLE:</w:t>
            </w:r>
            <w:r w:rsidRPr="00682084">
              <w:rPr>
                <w:rFonts w:ascii="Times New Roman" w:eastAsia="Times New Roman" w:hAnsi="Times New Roman"/>
                <w:bCs/>
              </w:rPr>
              <w:t xml:space="preserve">  </w:t>
            </w:r>
            <w:r w:rsidRPr="00E6543B">
              <w:rPr>
                <w:rFonts w:ascii="Times New Roman" w:eastAsia="Times New Roman" w:hAnsi="Times New Roman"/>
                <w:bCs/>
              </w:rPr>
              <w:t>Expanding Access to and Investment in the 4.9 GHz Band</w:t>
            </w:r>
            <w:r>
              <w:rPr>
                <w:rFonts w:ascii="Times New Roman" w:eastAsia="Times New Roman" w:hAnsi="Times New Roman"/>
                <w:bCs/>
              </w:rPr>
              <w:t xml:space="preserve"> </w:t>
            </w:r>
            <w:r w:rsidRPr="00E6543B">
              <w:rPr>
                <w:rFonts w:ascii="Times New Roman" w:eastAsia="Times New Roman" w:hAnsi="Times New Roman"/>
                <w:bCs/>
              </w:rPr>
              <w:t>(W</w:t>
            </w:r>
            <w:r w:rsidR="008A1076">
              <w:rPr>
                <w:rFonts w:ascii="Times New Roman" w:eastAsia="Times New Roman" w:hAnsi="Times New Roman"/>
                <w:bCs/>
              </w:rPr>
              <w:t xml:space="preserve">T </w:t>
            </w:r>
            <w:r w:rsidRPr="00E6543B">
              <w:rPr>
                <w:rFonts w:ascii="Times New Roman" w:eastAsia="Times New Roman" w:hAnsi="Times New Roman"/>
                <w:bCs/>
              </w:rPr>
              <w:t>Docket No. 07-100)</w:t>
            </w:r>
            <w:r>
              <w:rPr>
                <w:rFonts w:ascii="Times New Roman" w:eastAsia="Times New Roman" w:hAnsi="Times New Roman"/>
                <w:bCs/>
              </w:rPr>
              <w:t xml:space="preserve"> </w:t>
            </w:r>
          </w:p>
          <w:p w:rsidR="00FE206F" w:rsidRPr="002E4C5E" w:rsidP="00911E6F" w14:paraId="453687D1" w14:textId="796BEE6E">
            <w:pPr>
              <w:autoSpaceDE/>
              <w:spacing w:before="90" w:after="54"/>
              <w:rPr>
                <w:rFonts w:ascii="Times New Roman" w:eastAsia="Times New Roman" w:hAnsi="Times New Roman"/>
                <w:bCs/>
              </w:rPr>
            </w:pPr>
            <w:r>
              <w:rPr>
                <w:rFonts w:ascii="Times New Roman" w:eastAsia="Times New Roman" w:hAnsi="Times New Roman"/>
                <w:b/>
              </w:rPr>
              <w:t xml:space="preserve">SUMMARY:  </w:t>
            </w:r>
            <w:r w:rsidRPr="00E6543B" w:rsidR="00E6543B">
              <w:rPr>
                <w:rFonts w:ascii="Times New Roman" w:eastAsia="Times New Roman" w:hAnsi="Times New Roman"/>
                <w:bCs/>
              </w:rPr>
              <w:t xml:space="preserve">The Commission will consider a Sixth Report and Order that would expand access to and investment in the 4.9 GHz (4940-4990 MHz) band by providing states the opportunity to lease this spectrum to commercial entities, electric utilities, and others for both public safety and non-public safety purposes. The Commission also will </w:t>
            </w:r>
            <w:r w:rsidRPr="00E6543B" w:rsidR="00E6543B">
              <w:rPr>
                <w:rFonts w:ascii="Times New Roman" w:eastAsia="Times New Roman" w:hAnsi="Times New Roman"/>
                <w:bCs/>
              </w:rPr>
              <w:t xml:space="preserve">consider a Seventh Further Notice of Proposed Rulemaking that would propose a new set of licensing rules and seek comment on ways to further facilitate access to and investment in the band. </w:t>
            </w:r>
          </w:p>
        </w:tc>
      </w:tr>
      <w:tr w14:paraId="42B5B48A" w14:textId="77777777">
        <w:tblPrEx>
          <w:tblW w:w="9540" w:type="dxa"/>
          <w:tblLayout w:type="fixed"/>
          <w:tblCellMar>
            <w:left w:w="120" w:type="dxa"/>
            <w:right w:w="120" w:type="dxa"/>
          </w:tblCellMar>
          <w:tblLook w:val="0000"/>
        </w:tblPrEx>
        <w:tc>
          <w:tcPr>
            <w:tcW w:w="1440" w:type="dxa"/>
          </w:tcPr>
          <w:p w:rsidR="007A53F3" w14:paraId="5C773ED6" w14:textId="77777777">
            <w:pPr>
              <w:spacing w:before="90" w:after="54"/>
              <w:jc w:val="center"/>
              <w:rPr>
                <w:rFonts w:ascii="Times New Roman" w:eastAsia="Times New Roman" w:hAnsi="Times New Roman"/>
                <w:b/>
              </w:rPr>
            </w:pPr>
            <w:r>
              <w:rPr>
                <w:rFonts w:ascii="Times New Roman" w:eastAsia="Times New Roman" w:hAnsi="Times New Roman"/>
                <w:b/>
              </w:rPr>
              <w:t>3</w:t>
            </w:r>
          </w:p>
        </w:tc>
        <w:tc>
          <w:tcPr>
            <w:tcW w:w="2880" w:type="dxa"/>
          </w:tcPr>
          <w:p w:rsidR="00C23CD0" w14:paraId="65B28B34" w14:textId="09C1FECA">
            <w:pPr>
              <w:autoSpaceDE/>
              <w:autoSpaceDN/>
              <w:spacing w:before="90" w:after="54"/>
              <w:jc w:val="center"/>
              <w:rPr>
                <w:rFonts w:ascii="Times New Roman" w:eastAsia="Times New Roman" w:hAnsi="Times New Roman"/>
                <w:b/>
              </w:rPr>
            </w:pPr>
            <w:r>
              <w:rPr>
                <w:rFonts w:ascii="Times New Roman" w:eastAsia="Times New Roman" w:hAnsi="Times New Roman"/>
                <w:b/>
              </w:rPr>
              <w:t>INTERNATIONAL</w:t>
            </w:r>
          </w:p>
        </w:tc>
        <w:tc>
          <w:tcPr>
            <w:tcW w:w="5220" w:type="dxa"/>
          </w:tcPr>
          <w:p w:rsidR="00D70433" w:rsidP="00911E6F" w14:paraId="02B27640" w14:textId="0A9C296E">
            <w:pPr>
              <w:autoSpaceDE/>
              <w:spacing w:before="90" w:after="54"/>
              <w:rPr>
                <w:rFonts w:ascii="Times New Roman" w:eastAsia="Times New Roman" w:hAnsi="Times New Roman"/>
                <w:bCs/>
              </w:rPr>
            </w:pPr>
            <w:r>
              <w:rPr>
                <w:rFonts w:ascii="Times New Roman" w:eastAsia="Times New Roman" w:hAnsi="Times New Roman"/>
                <w:b/>
              </w:rPr>
              <w:t>TITLE</w:t>
            </w:r>
            <w:r w:rsidR="002F131F">
              <w:rPr>
                <w:rFonts w:ascii="Times New Roman" w:eastAsia="Times New Roman" w:hAnsi="Times New Roman"/>
                <w:b/>
              </w:rPr>
              <w:t>:</w:t>
            </w:r>
            <w:r w:rsidR="002F131F">
              <w:rPr>
                <w:rFonts w:ascii="Times New Roman" w:eastAsia="Times New Roman" w:hAnsi="Times New Roman"/>
                <w:bCs/>
              </w:rPr>
              <w:t xml:space="preserve">  </w:t>
            </w:r>
            <w:r w:rsidRPr="00D70433">
              <w:rPr>
                <w:rFonts w:ascii="Times New Roman" w:eastAsia="Times New Roman" w:hAnsi="Times New Roman"/>
                <w:bCs/>
              </w:rPr>
              <w:t>Improving Transparency and Timeliness of Foreign Ownership Review Process</w:t>
            </w:r>
            <w:r>
              <w:rPr>
                <w:rFonts w:ascii="Times New Roman" w:eastAsia="Times New Roman" w:hAnsi="Times New Roman"/>
                <w:bCs/>
              </w:rPr>
              <w:t xml:space="preserve"> </w:t>
            </w:r>
            <w:r w:rsidRPr="00D70433">
              <w:rPr>
                <w:rFonts w:ascii="Times New Roman" w:eastAsia="Times New Roman" w:hAnsi="Times New Roman"/>
                <w:bCs/>
              </w:rPr>
              <w:t>(IB Docket No. 16-155)</w:t>
            </w:r>
          </w:p>
          <w:p w:rsidR="00884921" w:rsidP="00D70433" w14:paraId="3D2800DB" w14:textId="341353EF">
            <w:pPr>
              <w:autoSpaceDE/>
              <w:spacing w:before="90" w:after="54"/>
              <w:rPr>
                <w:rFonts w:ascii="Times New Roman" w:eastAsia="Times New Roman" w:hAnsi="Times New Roman"/>
                <w:b/>
              </w:rPr>
            </w:pPr>
            <w:r>
              <w:rPr>
                <w:rFonts w:ascii="Times New Roman" w:eastAsia="Times New Roman" w:hAnsi="Times New Roman"/>
                <w:b/>
              </w:rPr>
              <w:t xml:space="preserve">SUMMARY:  </w:t>
            </w:r>
            <w:r w:rsidRPr="00D70433" w:rsidR="00D70433">
              <w:rPr>
                <w:rFonts w:ascii="Times New Roman" w:eastAsia="Times New Roman" w:hAnsi="Times New Roman"/>
              </w:rPr>
              <w:t xml:space="preserve">The Commission will consider a Report and Order that would improve the timeliness and transparency of the process by which it seeks the views of Executive Branch agencies on any national security, law enforcement, foreign policy, and trade policy concerns related to certain applications filed with the Commission. </w:t>
            </w:r>
          </w:p>
        </w:tc>
      </w:tr>
      <w:tr w14:paraId="46B5380D" w14:textId="77777777">
        <w:tblPrEx>
          <w:tblW w:w="9540" w:type="dxa"/>
          <w:tblLayout w:type="fixed"/>
          <w:tblCellMar>
            <w:left w:w="120" w:type="dxa"/>
            <w:right w:w="120" w:type="dxa"/>
          </w:tblCellMar>
          <w:tblLook w:val="0000"/>
        </w:tblPrEx>
        <w:tc>
          <w:tcPr>
            <w:tcW w:w="1440" w:type="dxa"/>
          </w:tcPr>
          <w:p w:rsidR="007A53F3" w14:paraId="4FDBE9F3" w14:textId="77777777">
            <w:pPr>
              <w:spacing w:before="90" w:after="54"/>
              <w:jc w:val="center"/>
              <w:rPr>
                <w:rFonts w:ascii="Times New Roman" w:eastAsia="Times New Roman" w:hAnsi="Times New Roman"/>
                <w:b/>
              </w:rPr>
            </w:pPr>
            <w:r>
              <w:rPr>
                <w:rFonts w:ascii="Times New Roman" w:eastAsia="Times New Roman" w:hAnsi="Times New Roman"/>
                <w:b/>
              </w:rPr>
              <w:t>4</w:t>
            </w:r>
          </w:p>
        </w:tc>
        <w:tc>
          <w:tcPr>
            <w:tcW w:w="2880" w:type="dxa"/>
          </w:tcPr>
          <w:p w:rsidR="002E4C5E" w14:paraId="42AAE49F" w14:textId="74EE54EE">
            <w:pPr>
              <w:autoSpaceDE/>
              <w:autoSpaceDN/>
              <w:spacing w:before="90" w:after="54"/>
              <w:jc w:val="center"/>
              <w:rPr>
                <w:rFonts w:ascii="Times New Roman" w:eastAsia="Times New Roman" w:hAnsi="Times New Roman"/>
                <w:b/>
              </w:rPr>
            </w:pPr>
            <w:r>
              <w:rPr>
                <w:rFonts w:ascii="Times New Roman" w:eastAsia="Times New Roman" w:hAnsi="Times New Roman"/>
                <w:b/>
              </w:rPr>
              <w:t>WIRELINE COMPETITION</w:t>
            </w:r>
          </w:p>
        </w:tc>
        <w:tc>
          <w:tcPr>
            <w:tcW w:w="5220" w:type="dxa"/>
          </w:tcPr>
          <w:p w:rsidR="008842CB" w:rsidP="002E4C5E" w14:paraId="178085F4" w14:textId="4FB0A029">
            <w:pPr>
              <w:autoSpaceDE/>
              <w:spacing w:before="90" w:after="54"/>
              <w:rPr>
                <w:rFonts w:ascii="Times New Roman" w:eastAsia="Times New Roman" w:hAnsi="Times New Roman"/>
              </w:rPr>
            </w:pPr>
            <w:r>
              <w:rPr>
                <w:rFonts w:ascii="Times New Roman" w:eastAsia="Times New Roman" w:hAnsi="Times New Roman"/>
                <w:b/>
              </w:rPr>
              <w:t>TITLE:</w:t>
            </w:r>
            <w:r>
              <w:rPr>
                <w:rFonts w:ascii="Times New Roman" w:eastAsia="Times New Roman" w:hAnsi="Times New Roman"/>
              </w:rPr>
              <w:t xml:space="preserve">  </w:t>
            </w:r>
            <w:r w:rsidRPr="008842CB">
              <w:rPr>
                <w:rFonts w:ascii="Times New Roman" w:eastAsia="Times New Roman" w:hAnsi="Times New Roman"/>
              </w:rPr>
              <w:t>Promoting Caller ID Authentication to Combat Spoofed Robocalls</w:t>
            </w:r>
            <w:r>
              <w:rPr>
                <w:rFonts w:ascii="Times New Roman" w:eastAsia="Times New Roman" w:hAnsi="Times New Roman"/>
              </w:rPr>
              <w:t xml:space="preserve"> </w:t>
            </w:r>
            <w:r w:rsidRPr="008842CB">
              <w:rPr>
                <w:rFonts w:ascii="Times New Roman" w:eastAsia="Times New Roman" w:hAnsi="Times New Roman"/>
              </w:rPr>
              <w:t>(WC Docket No. 17-97)</w:t>
            </w:r>
          </w:p>
          <w:p w:rsidR="002E4C5E" w:rsidP="002E4C5E" w14:paraId="6F7A6D04" w14:textId="45FD178A">
            <w:pPr>
              <w:autoSpaceDE/>
              <w:spacing w:before="90" w:after="54"/>
              <w:rPr>
                <w:rFonts w:ascii="Times New Roman" w:eastAsia="Times New Roman" w:hAnsi="Times New Roman"/>
                <w:b/>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sidRPr="008842CB" w:rsidR="008842CB">
              <w:rPr>
                <w:rFonts w:ascii="Times New Roman" w:eastAsia="Times New Roman" w:hAnsi="Times New Roman"/>
              </w:rPr>
              <w:t xml:space="preserve">The Commission will consider a Report and Order that would continue its work to implement the TRACED Act and promote the deployment of caller ID authentication technology to combat spoofed robocalls. </w:t>
            </w:r>
          </w:p>
        </w:tc>
      </w:tr>
      <w:tr w14:paraId="6C1DEB5A" w14:textId="77777777">
        <w:tblPrEx>
          <w:tblW w:w="9540" w:type="dxa"/>
          <w:tblLayout w:type="fixed"/>
          <w:tblCellMar>
            <w:left w:w="120" w:type="dxa"/>
            <w:right w:w="120" w:type="dxa"/>
          </w:tblCellMar>
          <w:tblLook w:val="0000"/>
        </w:tblPrEx>
        <w:tc>
          <w:tcPr>
            <w:tcW w:w="1440" w:type="dxa"/>
          </w:tcPr>
          <w:p w:rsidR="00C23CD0" w14:paraId="158D49BF" w14:textId="23F21D07">
            <w:pPr>
              <w:spacing w:before="90" w:after="54"/>
              <w:jc w:val="center"/>
              <w:rPr>
                <w:rFonts w:ascii="Times New Roman" w:eastAsia="Times New Roman" w:hAnsi="Times New Roman"/>
                <w:b/>
              </w:rPr>
            </w:pPr>
            <w:bookmarkStart w:id="5" w:name="_Hlk50966791"/>
            <w:r>
              <w:rPr>
                <w:rFonts w:ascii="Times New Roman" w:eastAsia="Times New Roman" w:hAnsi="Times New Roman"/>
                <w:b/>
              </w:rPr>
              <w:t>5</w:t>
            </w:r>
          </w:p>
        </w:tc>
        <w:tc>
          <w:tcPr>
            <w:tcW w:w="2880" w:type="dxa"/>
          </w:tcPr>
          <w:p w:rsidR="006210F5" w14:paraId="6B957736" w14:textId="77777777">
            <w:pPr>
              <w:autoSpaceDE/>
              <w:autoSpaceDN/>
              <w:spacing w:before="90" w:after="54"/>
              <w:jc w:val="center"/>
              <w:rPr>
                <w:rFonts w:ascii="Times New Roman" w:eastAsia="Times New Roman" w:hAnsi="Times New Roman"/>
                <w:b/>
              </w:rPr>
            </w:pPr>
            <w:r>
              <w:rPr>
                <w:rFonts w:ascii="Times New Roman" w:eastAsia="Times New Roman" w:hAnsi="Times New Roman"/>
                <w:b/>
              </w:rPr>
              <w:t>PUBLIC SAF</w:t>
            </w:r>
            <w:r>
              <w:rPr>
                <w:rFonts w:ascii="Times New Roman" w:eastAsia="Times New Roman" w:hAnsi="Times New Roman"/>
                <w:b/>
              </w:rPr>
              <w:t>ET</w:t>
            </w:r>
            <w:r>
              <w:rPr>
                <w:rFonts w:ascii="Times New Roman" w:eastAsia="Times New Roman" w:hAnsi="Times New Roman"/>
                <w:b/>
              </w:rPr>
              <w:t>Y</w:t>
            </w:r>
            <w:r>
              <w:rPr>
                <w:rFonts w:ascii="Times New Roman" w:eastAsia="Times New Roman" w:hAnsi="Times New Roman"/>
                <w:b/>
              </w:rPr>
              <w:t xml:space="preserve"> </w:t>
            </w:r>
          </w:p>
          <w:p w:rsidR="003F1249" w14:paraId="08FC0310" w14:textId="77777777">
            <w:pPr>
              <w:autoSpaceDE/>
              <w:autoSpaceDN/>
              <w:spacing w:before="90" w:after="54"/>
              <w:jc w:val="center"/>
              <w:rPr>
                <w:rFonts w:ascii="Times New Roman" w:eastAsia="Times New Roman" w:hAnsi="Times New Roman"/>
                <w:b/>
              </w:rPr>
            </w:pPr>
            <w:r>
              <w:rPr>
                <w:rFonts w:ascii="Times New Roman" w:eastAsia="Times New Roman" w:hAnsi="Times New Roman"/>
                <w:b/>
              </w:rPr>
              <w:t>AND</w:t>
            </w:r>
          </w:p>
          <w:p w:rsidR="00C23CD0" w14:paraId="26708496" w14:textId="1461DA2F">
            <w:pPr>
              <w:autoSpaceDE/>
              <w:autoSpaceDN/>
              <w:spacing w:before="90" w:after="54"/>
              <w:jc w:val="center"/>
              <w:rPr>
                <w:rFonts w:ascii="Times New Roman" w:eastAsia="Times New Roman" w:hAnsi="Times New Roman"/>
                <w:b/>
              </w:rPr>
            </w:pPr>
            <w:r>
              <w:rPr>
                <w:rFonts w:ascii="Times New Roman" w:eastAsia="Times New Roman" w:hAnsi="Times New Roman"/>
                <w:b/>
              </w:rPr>
              <w:t xml:space="preserve"> HOMELAND SECURITY</w:t>
            </w:r>
          </w:p>
          <w:p w:rsidR="006210F5" w14:paraId="6852E905" w14:textId="3A994ECB">
            <w:pPr>
              <w:autoSpaceDE/>
              <w:autoSpaceDN/>
              <w:spacing w:before="90" w:after="54"/>
              <w:jc w:val="center"/>
              <w:rPr>
                <w:rFonts w:ascii="Times New Roman" w:eastAsia="Times New Roman" w:hAnsi="Times New Roman"/>
                <w:b/>
              </w:rPr>
            </w:pPr>
          </w:p>
        </w:tc>
        <w:tc>
          <w:tcPr>
            <w:tcW w:w="5220" w:type="dxa"/>
          </w:tcPr>
          <w:p w:rsidR="008842CB" w:rsidP="00C23CD0" w14:paraId="7AF5747F" w14:textId="6B8237B5">
            <w:pPr>
              <w:autoSpaceDE/>
              <w:spacing w:before="90" w:after="54"/>
              <w:rPr>
                <w:rFonts w:ascii="Times New Roman" w:eastAsia="Times New Roman" w:hAnsi="Times New Roman"/>
              </w:rPr>
            </w:pPr>
            <w:r>
              <w:rPr>
                <w:rFonts w:ascii="Times New Roman" w:eastAsia="Times New Roman" w:hAnsi="Times New Roman"/>
                <w:b/>
              </w:rPr>
              <w:t>TITLE:</w:t>
            </w:r>
            <w:r>
              <w:rPr>
                <w:rFonts w:ascii="Times New Roman" w:eastAsia="Times New Roman" w:hAnsi="Times New Roman"/>
              </w:rPr>
              <w:t xml:space="preserve">  </w:t>
            </w:r>
            <w:r w:rsidRPr="008842CB">
              <w:rPr>
                <w:rFonts w:ascii="Times New Roman" w:eastAsia="Times New Roman" w:hAnsi="Times New Roman"/>
              </w:rPr>
              <w:t>Combating 911 Fee Diversion</w:t>
            </w:r>
            <w:r>
              <w:rPr>
                <w:rFonts w:ascii="Times New Roman" w:eastAsia="Times New Roman" w:hAnsi="Times New Roman"/>
              </w:rPr>
              <w:t xml:space="preserve"> </w:t>
            </w:r>
            <w:r w:rsidRPr="008842CB">
              <w:rPr>
                <w:rFonts w:ascii="Times New Roman" w:eastAsia="Times New Roman" w:hAnsi="Times New Roman"/>
              </w:rPr>
              <w:t>(PS Docket Nos. 20-291, 09-14)</w:t>
            </w:r>
          </w:p>
          <w:p w:rsidR="00C23CD0" w:rsidP="000B7C80" w14:paraId="4FC24D57" w14:textId="3293B30F">
            <w:pPr>
              <w:autoSpaceDE/>
              <w:spacing w:before="90" w:after="54"/>
              <w:rPr>
                <w:rFonts w:ascii="Times New Roman" w:eastAsia="Times New Roman" w:hAnsi="Times New Roman"/>
                <w:b/>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sidRPr="008842CB" w:rsidR="008842CB">
              <w:rPr>
                <w:rFonts w:ascii="Times New Roman" w:eastAsia="Times New Roman" w:hAnsi="Times New Roman"/>
              </w:rPr>
              <w:t xml:space="preserve">The Commission will consider a Notice of Inquiry that would seek comment on ways to dissuade states and territories from diverting fees collected for 911 to other purposes. </w:t>
            </w:r>
          </w:p>
        </w:tc>
      </w:tr>
      <w:bookmarkEnd w:id="5"/>
      <w:tr w14:paraId="5A7EEA3A" w14:textId="77777777" w:rsidTr="006D7153">
        <w:tblPrEx>
          <w:tblW w:w="9540" w:type="dxa"/>
          <w:tblLayout w:type="fixed"/>
          <w:tblCellMar>
            <w:left w:w="120" w:type="dxa"/>
            <w:right w:w="120" w:type="dxa"/>
          </w:tblCellMar>
          <w:tblLook w:val="0000"/>
        </w:tblPrEx>
        <w:tc>
          <w:tcPr>
            <w:tcW w:w="1440" w:type="dxa"/>
          </w:tcPr>
          <w:p w:rsidR="00687E7A" w:rsidP="006D7153" w14:paraId="3021380D" w14:textId="7CB2839F">
            <w:pPr>
              <w:spacing w:before="90" w:after="54"/>
              <w:jc w:val="center"/>
              <w:rPr>
                <w:rFonts w:ascii="Times New Roman" w:eastAsia="Times New Roman" w:hAnsi="Times New Roman"/>
                <w:b/>
              </w:rPr>
            </w:pPr>
            <w:r>
              <w:rPr>
                <w:rFonts w:ascii="Times New Roman" w:eastAsia="Times New Roman" w:hAnsi="Times New Roman"/>
                <w:b/>
              </w:rPr>
              <w:t>6</w:t>
            </w:r>
          </w:p>
        </w:tc>
        <w:tc>
          <w:tcPr>
            <w:tcW w:w="2880" w:type="dxa"/>
          </w:tcPr>
          <w:p w:rsidR="00687E7A" w:rsidP="006D7153" w14:paraId="057009E4" w14:textId="0D5BD4E7">
            <w:pPr>
              <w:autoSpaceDE/>
              <w:autoSpaceDN/>
              <w:spacing w:before="90" w:after="54"/>
              <w:jc w:val="center"/>
              <w:rPr>
                <w:rFonts w:ascii="Times New Roman" w:eastAsia="Times New Roman" w:hAnsi="Times New Roman"/>
                <w:b/>
              </w:rPr>
            </w:pPr>
            <w:r>
              <w:rPr>
                <w:rFonts w:ascii="Times New Roman" w:eastAsia="Times New Roman" w:hAnsi="Times New Roman"/>
                <w:b/>
              </w:rPr>
              <w:t>MEDIA</w:t>
            </w:r>
          </w:p>
        </w:tc>
        <w:tc>
          <w:tcPr>
            <w:tcW w:w="5220" w:type="dxa"/>
          </w:tcPr>
          <w:p w:rsidR="00687E7A" w:rsidP="006D7153" w14:paraId="36382806" w14:textId="638B600A">
            <w:pPr>
              <w:autoSpaceDE/>
              <w:spacing w:before="90" w:after="54"/>
              <w:rPr>
                <w:rFonts w:ascii="Times New Roman" w:eastAsia="Times New Roman" w:hAnsi="Times New Roman"/>
              </w:rPr>
            </w:pPr>
            <w:r>
              <w:rPr>
                <w:rFonts w:ascii="Times New Roman" w:eastAsia="Times New Roman" w:hAnsi="Times New Roman"/>
                <w:b/>
              </w:rPr>
              <w:t>TITLE:</w:t>
            </w:r>
            <w:r>
              <w:rPr>
                <w:rFonts w:ascii="Times New Roman" w:eastAsia="Times New Roman" w:hAnsi="Times New Roman"/>
              </w:rPr>
              <w:t xml:space="preserve">  </w:t>
            </w:r>
            <w:r w:rsidRPr="007D72B4" w:rsidR="007D72B4">
              <w:rPr>
                <w:rFonts w:ascii="Times New Roman" w:eastAsia="Times New Roman" w:hAnsi="Times New Roman"/>
              </w:rPr>
              <w:t>Modernizing Cable Service Change Notifications</w:t>
            </w:r>
            <w:r w:rsidR="007D72B4">
              <w:rPr>
                <w:rFonts w:ascii="Times New Roman" w:eastAsia="Times New Roman" w:hAnsi="Times New Roman"/>
              </w:rPr>
              <w:t xml:space="preserve"> </w:t>
            </w:r>
            <w:r w:rsidRPr="004A5336" w:rsidR="004A5336">
              <w:rPr>
                <w:rFonts w:ascii="Times New Roman" w:eastAsia="Times New Roman" w:hAnsi="Times New Roman"/>
              </w:rPr>
              <w:t xml:space="preserve">(MB Docket No. </w:t>
            </w:r>
            <w:r w:rsidRPr="004A5336" w:rsidR="004A5336">
              <w:rPr>
                <w:rFonts w:ascii="Times New Roman" w:eastAsia="Times New Roman" w:hAnsi="Times New Roman"/>
                <w:bCs/>
              </w:rPr>
              <w:t>19-347</w:t>
            </w:r>
            <w:r w:rsidRPr="004A5336" w:rsidR="004A5336">
              <w:rPr>
                <w:rFonts w:ascii="Times New Roman" w:eastAsia="Times New Roman" w:hAnsi="Times New Roman"/>
              </w:rPr>
              <w:t>); Modernization of Media Regulation Initiative (MB Docket No. 17-105)</w:t>
            </w:r>
          </w:p>
          <w:p w:rsidR="00716DF9" w:rsidRPr="00687E7A" w:rsidP="00504DFA" w14:paraId="236450DD" w14:textId="6AD1E51D">
            <w:pPr>
              <w:autoSpaceDE/>
              <w:spacing w:before="90" w:after="54"/>
              <w:rPr>
                <w:rFonts w:ascii="Times New Roman" w:eastAsia="Times New Roman" w:hAnsi="Times New Roman"/>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sidRPr="007D72B4" w:rsidR="007D72B4">
              <w:rPr>
                <w:rFonts w:ascii="Times New Roman" w:eastAsia="Times New Roman" w:hAnsi="Times New Roman"/>
              </w:rPr>
              <w:t xml:space="preserve">The Commission will consider a Report and Order that would modernize requirements for notices cable operators must provide subscribers and local franchising authorities. </w:t>
            </w:r>
          </w:p>
        </w:tc>
      </w:tr>
      <w:tr w14:paraId="6C9490C4" w14:textId="77777777" w:rsidTr="006D7153">
        <w:tblPrEx>
          <w:tblW w:w="9540" w:type="dxa"/>
          <w:tblLayout w:type="fixed"/>
          <w:tblCellMar>
            <w:left w:w="120" w:type="dxa"/>
            <w:right w:w="120" w:type="dxa"/>
          </w:tblCellMar>
          <w:tblLook w:val="0000"/>
        </w:tblPrEx>
        <w:tc>
          <w:tcPr>
            <w:tcW w:w="1440" w:type="dxa"/>
          </w:tcPr>
          <w:p w:rsidR="00687E7A" w:rsidRPr="00B604C5" w:rsidP="00687E7A" w14:paraId="61B51AD9" w14:textId="341092A2">
            <w:pPr>
              <w:spacing w:before="90" w:after="54"/>
              <w:jc w:val="center"/>
              <w:rPr>
                <w:rFonts w:ascii="Times New Roman" w:eastAsia="Times New Roman" w:hAnsi="Times New Roman"/>
                <w:b/>
              </w:rPr>
            </w:pPr>
            <w:r w:rsidRPr="00B604C5">
              <w:rPr>
                <w:rFonts w:ascii="Times New Roman" w:eastAsia="Times New Roman" w:hAnsi="Times New Roman"/>
                <w:b/>
              </w:rPr>
              <w:t>7</w:t>
            </w:r>
          </w:p>
        </w:tc>
        <w:tc>
          <w:tcPr>
            <w:tcW w:w="2880" w:type="dxa"/>
          </w:tcPr>
          <w:p w:rsidR="00687E7A" w:rsidP="00687E7A" w14:paraId="7BD3D84F" w14:textId="549D150B">
            <w:pPr>
              <w:autoSpaceDE/>
              <w:autoSpaceDN/>
              <w:spacing w:before="90" w:after="54"/>
              <w:jc w:val="center"/>
              <w:rPr>
                <w:rFonts w:ascii="Times New Roman" w:eastAsia="Times New Roman" w:hAnsi="Times New Roman"/>
                <w:b/>
              </w:rPr>
            </w:pPr>
            <w:r>
              <w:rPr>
                <w:rFonts w:ascii="Times New Roman" w:eastAsia="Times New Roman" w:hAnsi="Times New Roman"/>
                <w:b/>
              </w:rPr>
              <w:t>MEDIA</w:t>
            </w:r>
          </w:p>
        </w:tc>
        <w:tc>
          <w:tcPr>
            <w:tcW w:w="5220" w:type="dxa"/>
          </w:tcPr>
          <w:p w:rsidR="00AB21C7" w:rsidP="00687E7A" w14:paraId="6BBF2E28" w14:textId="74F05079">
            <w:pPr>
              <w:autoSpaceDE/>
              <w:spacing w:before="90" w:after="54"/>
              <w:rPr>
                <w:rFonts w:ascii="Times New Roman" w:eastAsia="Times New Roman" w:hAnsi="Times New Roman"/>
              </w:rPr>
            </w:pPr>
            <w:r>
              <w:rPr>
                <w:rFonts w:ascii="Times New Roman" w:eastAsia="Times New Roman" w:hAnsi="Times New Roman"/>
                <w:b/>
              </w:rPr>
              <w:t>TITLE:</w:t>
            </w:r>
            <w:r>
              <w:rPr>
                <w:rFonts w:ascii="Times New Roman" w:eastAsia="Times New Roman" w:hAnsi="Times New Roman"/>
              </w:rPr>
              <w:t xml:space="preserve">  </w:t>
            </w:r>
            <w:r w:rsidRPr="00AB21C7">
              <w:rPr>
                <w:rFonts w:ascii="Times New Roman" w:eastAsia="Times New Roman" w:hAnsi="Times New Roman"/>
              </w:rPr>
              <w:t>Eliminating Records Requirements for Cable Operator Interests in Video Programming</w:t>
            </w:r>
            <w:r>
              <w:rPr>
                <w:rFonts w:ascii="Times New Roman" w:eastAsia="Times New Roman" w:hAnsi="Times New Roman"/>
              </w:rPr>
              <w:t xml:space="preserve"> </w:t>
            </w:r>
            <w:r w:rsidRPr="004A5336" w:rsidR="004A5336">
              <w:rPr>
                <w:rFonts w:ascii="Times New Roman" w:eastAsia="Times New Roman" w:hAnsi="Times New Roman"/>
                <w:bCs/>
              </w:rPr>
              <w:t>(MB Docket No. 20-35); Modernization of Media Regulation Initiative (MB Docket No. 17-105)</w:t>
            </w:r>
          </w:p>
          <w:p w:rsidR="00716DF9" w:rsidRPr="00716DF9" w:rsidP="00BE72E2" w14:paraId="091E5AF8" w14:textId="1D114BFA">
            <w:pPr>
              <w:autoSpaceDE/>
              <w:spacing w:before="90" w:after="54"/>
              <w:rPr>
                <w:rFonts w:ascii="Times New Roman" w:eastAsia="Times New Roman" w:hAnsi="Times New Roman"/>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sidRPr="00AB21C7" w:rsidR="00AB21C7">
              <w:rPr>
                <w:rFonts w:ascii="Times New Roman" w:eastAsia="Times New Roman" w:hAnsi="Times New Roman"/>
              </w:rPr>
              <w:t xml:space="preserve">The Commission will consider a Report and Order that would eliminate the </w:t>
            </w:r>
            <w:r w:rsidRPr="00AB21C7" w:rsidR="00AB21C7">
              <w:rPr>
                <w:rFonts w:ascii="Times New Roman" w:eastAsia="Times New Roman" w:hAnsi="Times New Roman"/>
              </w:rPr>
              <w:t>requirement that cable operators maintain records in their online public inspection files regarding the nature and extent of their attributable interests in video programming services.</w:t>
            </w:r>
            <w:r>
              <w:rPr>
                <w:rFonts w:ascii="Times New Roman" w:eastAsia="Times New Roman" w:hAnsi="Times New Roman"/>
              </w:rPr>
              <w:t xml:space="preserve"> </w:t>
            </w:r>
          </w:p>
        </w:tc>
      </w:tr>
      <w:tr w14:paraId="325DCE71" w14:textId="77777777" w:rsidTr="006D7153">
        <w:tblPrEx>
          <w:tblW w:w="9540" w:type="dxa"/>
          <w:tblLayout w:type="fixed"/>
          <w:tblCellMar>
            <w:left w:w="120" w:type="dxa"/>
            <w:right w:w="120" w:type="dxa"/>
          </w:tblCellMar>
          <w:tblLook w:val="0000"/>
        </w:tblPrEx>
        <w:tc>
          <w:tcPr>
            <w:tcW w:w="1440" w:type="dxa"/>
          </w:tcPr>
          <w:p w:rsidR="00AB2135" w:rsidRPr="00716DF9" w:rsidP="00687E7A" w14:paraId="4F171B3F" w14:textId="06C1D30D">
            <w:pPr>
              <w:spacing w:before="90" w:after="54"/>
              <w:jc w:val="center"/>
              <w:rPr>
                <w:rFonts w:ascii="Times New Roman" w:eastAsia="Times New Roman" w:hAnsi="Times New Roman"/>
                <w:b/>
              </w:rPr>
            </w:pPr>
            <w:r>
              <w:rPr>
                <w:rFonts w:ascii="Times New Roman" w:eastAsia="Times New Roman" w:hAnsi="Times New Roman"/>
                <w:b/>
              </w:rPr>
              <w:t>8</w:t>
            </w:r>
          </w:p>
        </w:tc>
        <w:tc>
          <w:tcPr>
            <w:tcW w:w="2880" w:type="dxa"/>
          </w:tcPr>
          <w:p w:rsidR="00AB2135" w:rsidP="00687E7A" w14:paraId="447D13E2" w14:textId="1147A2FB">
            <w:pPr>
              <w:autoSpaceDE/>
              <w:autoSpaceDN/>
              <w:spacing w:before="90" w:after="54"/>
              <w:jc w:val="center"/>
              <w:rPr>
                <w:rFonts w:ascii="Times New Roman" w:eastAsia="Times New Roman" w:hAnsi="Times New Roman"/>
                <w:b/>
              </w:rPr>
            </w:pPr>
            <w:r>
              <w:rPr>
                <w:rFonts w:ascii="Times New Roman" w:eastAsia="Times New Roman" w:hAnsi="Times New Roman"/>
                <w:b/>
              </w:rPr>
              <w:t>CONSUMER</w:t>
            </w:r>
            <w:r w:rsidR="006210F5">
              <w:rPr>
                <w:rFonts w:ascii="Times New Roman" w:eastAsia="Times New Roman" w:hAnsi="Times New Roman"/>
                <w:b/>
              </w:rPr>
              <w:t xml:space="preserve"> &amp;</w:t>
            </w:r>
            <w:r>
              <w:rPr>
                <w:rFonts w:ascii="Times New Roman" w:eastAsia="Times New Roman" w:hAnsi="Times New Roman"/>
                <w:b/>
              </w:rPr>
              <w:t xml:space="preserve"> GOVERNMENTAL</w:t>
            </w:r>
            <w:r w:rsidR="005A07BD">
              <w:rPr>
                <w:rFonts w:ascii="Times New Roman" w:eastAsia="Times New Roman" w:hAnsi="Times New Roman"/>
                <w:b/>
              </w:rPr>
              <w:t xml:space="preserve"> AFFAIRS</w:t>
            </w:r>
          </w:p>
        </w:tc>
        <w:tc>
          <w:tcPr>
            <w:tcW w:w="5220" w:type="dxa"/>
          </w:tcPr>
          <w:p w:rsidR="000249EB" w:rsidRPr="00561304" w:rsidP="000249EB" w14:paraId="522B003C" w14:textId="77777777">
            <w:pPr>
              <w:autoSpaceDE/>
              <w:spacing w:before="90" w:after="54"/>
              <w:rPr>
                <w:rFonts w:ascii="Times New Roman" w:eastAsia="Times New Roman" w:hAnsi="Times New Roman"/>
                <w:bCs/>
              </w:rPr>
            </w:pPr>
            <w:r>
              <w:rPr>
                <w:rFonts w:ascii="Times New Roman" w:eastAsia="Times New Roman" w:hAnsi="Times New Roman"/>
                <w:b/>
              </w:rPr>
              <w:t>TITLE:</w:t>
            </w:r>
            <w:r>
              <w:rPr>
                <w:rFonts w:ascii="Times New Roman" w:eastAsia="Times New Roman" w:hAnsi="Times New Roman"/>
                <w:b/>
              </w:rPr>
              <w:t xml:space="preserve">  </w:t>
            </w:r>
            <w:r w:rsidRPr="000249EB">
              <w:rPr>
                <w:rFonts w:ascii="Times New Roman" w:eastAsia="Times New Roman" w:hAnsi="Times New Roman"/>
                <w:bCs/>
              </w:rPr>
              <w:t>Reforming IP Captioned Telephone Service Rates and Service Standards</w:t>
            </w:r>
            <w:r>
              <w:rPr>
                <w:rFonts w:ascii="Times New Roman" w:eastAsia="Times New Roman" w:hAnsi="Times New Roman"/>
                <w:b/>
              </w:rPr>
              <w:t xml:space="preserve"> </w:t>
            </w:r>
            <w:r w:rsidRPr="000249EB">
              <w:rPr>
                <w:rFonts w:ascii="Times New Roman" w:eastAsia="Times New Roman" w:hAnsi="Times New Roman"/>
                <w:bCs/>
              </w:rPr>
              <w:t>(CG Docket Nos. 13-24, 03-123)</w:t>
            </w:r>
            <w:r w:rsidRPr="00561304">
              <w:rPr>
                <w:rFonts w:ascii="Times New Roman" w:eastAsia="Times New Roman" w:hAnsi="Times New Roman"/>
                <w:bCs/>
              </w:rPr>
              <w:t xml:space="preserve"> </w:t>
            </w:r>
          </w:p>
          <w:p w:rsidR="00561304" w:rsidP="000249EB" w14:paraId="0D709055" w14:textId="235ABC0F">
            <w:pPr>
              <w:autoSpaceDE/>
              <w:spacing w:before="90" w:after="54"/>
              <w:rPr>
                <w:rFonts w:ascii="Times New Roman" w:eastAsia="Times New Roman" w:hAnsi="Times New Roman"/>
                <w:b/>
              </w:rPr>
            </w:pPr>
            <w:r>
              <w:rPr>
                <w:rFonts w:ascii="Times New Roman" w:eastAsia="Times New Roman" w:hAnsi="Times New Roman"/>
                <w:b/>
              </w:rPr>
              <w:t>SUMMARY:</w:t>
            </w:r>
            <w:r w:rsidRPr="00561304">
              <w:rPr>
                <w:rFonts w:ascii="Times New Roman" w:eastAsia="Times New Roman" w:hAnsi="Times New Roman"/>
                <w:bCs/>
              </w:rPr>
              <w:t xml:space="preserve"> </w:t>
            </w:r>
            <w:r w:rsidR="00392137">
              <w:rPr>
                <w:rFonts w:ascii="Times New Roman" w:eastAsia="Times New Roman" w:hAnsi="Times New Roman"/>
                <w:bCs/>
              </w:rPr>
              <w:t xml:space="preserve"> </w:t>
            </w:r>
            <w:r w:rsidRPr="000249EB" w:rsidR="000249EB">
              <w:rPr>
                <w:rFonts w:ascii="Times New Roman" w:eastAsia="Times New Roman" w:hAnsi="Times New Roman"/>
                <w:bCs/>
              </w:rPr>
              <w:t xml:space="preserve">The Commission will consider a Report and Order, Order on Reconsideration, and Further Notice of Proposed Rulemaking that would set compensation rates for Internet Protocol Captioned Telephone Service (IP CTS), deny reconsideration of previously set IP CTS compensation rates, and propose service quality and performance measurement standards for captioned telephone services. </w:t>
            </w:r>
          </w:p>
        </w:tc>
      </w:tr>
      <w:tr w14:paraId="615BA443" w14:textId="77777777" w:rsidTr="006D7153">
        <w:tblPrEx>
          <w:tblW w:w="9540" w:type="dxa"/>
          <w:tblLayout w:type="fixed"/>
          <w:tblCellMar>
            <w:left w:w="120" w:type="dxa"/>
            <w:right w:w="120" w:type="dxa"/>
          </w:tblCellMar>
          <w:tblLook w:val="0000"/>
        </w:tblPrEx>
        <w:tc>
          <w:tcPr>
            <w:tcW w:w="1440" w:type="dxa"/>
          </w:tcPr>
          <w:p w:rsidR="00AB2135" w:rsidRPr="00716DF9" w:rsidP="00687E7A" w14:paraId="74111770" w14:textId="7EA4FF4A">
            <w:pPr>
              <w:spacing w:before="90" w:after="54"/>
              <w:jc w:val="center"/>
              <w:rPr>
                <w:rFonts w:ascii="Times New Roman" w:eastAsia="Times New Roman" w:hAnsi="Times New Roman"/>
                <w:b/>
              </w:rPr>
            </w:pPr>
            <w:r>
              <w:rPr>
                <w:rFonts w:ascii="Times New Roman" w:eastAsia="Times New Roman" w:hAnsi="Times New Roman"/>
                <w:b/>
              </w:rPr>
              <w:t>9</w:t>
            </w:r>
          </w:p>
        </w:tc>
        <w:tc>
          <w:tcPr>
            <w:tcW w:w="2880" w:type="dxa"/>
          </w:tcPr>
          <w:p w:rsidR="00AB2135" w:rsidP="00687E7A" w14:paraId="4EBD2B15" w14:textId="74304F79">
            <w:pPr>
              <w:autoSpaceDE/>
              <w:autoSpaceDN/>
              <w:spacing w:before="90" w:after="54"/>
              <w:jc w:val="center"/>
              <w:rPr>
                <w:rFonts w:ascii="Times New Roman" w:eastAsia="Times New Roman" w:hAnsi="Times New Roman"/>
                <w:b/>
              </w:rPr>
            </w:pPr>
            <w:r>
              <w:rPr>
                <w:rFonts w:ascii="Times New Roman" w:eastAsia="Times New Roman" w:hAnsi="Times New Roman"/>
                <w:b/>
              </w:rPr>
              <w:t>ENFORCEMENT</w:t>
            </w:r>
          </w:p>
        </w:tc>
        <w:tc>
          <w:tcPr>
            <w:tcW w:w="5220" w:type="dxa"/>
          </w:tcPr>
          <w:p w:rsidR="00AB2135" w:rsidRPr="00561304" w:rsidP="00687E7A" w14:paraId="4A160F3F" w14:textId="0E24E741">
            <w:pPr>
              <w:autoSpaceDE/>
              <w:spacing w:before="90" w:after="54"/>
              <w:rPr>
                <w:rFonts w:ascii="Times New Roman" w:eastAsia="Times New Roman" w:hAnsi="Times New Roman"/>
                <w:bCs/>
              </w:rPr>
            </w:pPr>
            <w:r>
              <w:rPr>
                <w:rFonts w:ascii="Times New Roman" w:eastAsia="Times New Roman" w:hAnsi="Times New Roman"/>
                <w:b/>
              </w:rPr>
              <w:t>TITLE:</w:t>
            </w:r>
            <w:r w:rsidRPr="00561304">
              <w:rPr>
                <w:rFonts w:ascii="Times New Roman" w:eastAsia="Times New Roman" w:hAnsi="Times New Roman"/>
                <w:bCs/>
              </w:rPr>
              <w:t xml:space="preserve">  </w:t>
            </w:r>
            <w:r w:rsidRPr="000249EB" w:rsidR="000249EB">
              <w:rPr>
                <w:rFonts w:ascii="Times New Roman" w:eastAsia="Times New Roman" w:hAnsi="Times New Roman"/>
                <w:bCs/>
              </w:rPr>
              <w:t>Enforcement Item</w:t>
            </w:r>
          </w:p>
          <w:p w:rsidR="00561304" w:rsidRPr="00561304" w:rsidP="00687E7A" w14:paraId="52523348" w14:textId="1898FBF4">
            <w:pPr>
              <w:autoSpaceDE/>
              <w:spacing w:before="90" w:after="54"/>
              <w:rPr>
                <w:rFonts w:ascii="Times New Roman" w:eastAsia="Times New Roman" w:hAnsi="Times New Roman"/>
                <w:bCs/>
              </w:rPr>
            </w:pPr>
            <w:r>
              <w:rPr>
                <w:rFonts w:ascii="Times New Roman" w:eastAsia="Times New Roman" w:hAnsi="Times New Roman"/>
                <w:b/>
              </w:rPr>
              <w:t>SUMMARY:</w:t>
            </w:r>
            <w:r>
              <w:rPr>
                <w:rFonts w:ascii="Times New Roman" w:eastAsia="Times New Roman" w:hAnsi="Times New Roman"/>
                <w:bCs/>
              </w:rPr>
              <w:t xml:space="preserve">  </w:t>
            </w:r>
            <w:r w:rsidRPr="000249EB" w:rsidR="000249EB">
              <w:rPr>
                <w:rFonts w:ascii="Times New Roman" w:eastAsia="Times New Roman" w:hAnsi="Times New Roman"/>
                <w:bCs/>
              </w:rPr>
              <w:t>The Commission will consider an enforcement action.</w:t>
            </w:r>
          </w:p>
          <w:p w:rsidR="00561304" w:rsidP="00687E7A" w14:paraId="4A2AA729" w14:textId="3412DA6C">
            <w:pPr>
              <w:autoSpaceDE/>
              <w:spacing w:before="90" w:after="54"/>
              <w:rPr>
                <w:rFonts w:ascii="Times New Roman" w:eastAsia="Times New Roman" w:hAnsi="Times New Roman"/>
                <w:b/>
              </w:rPr>
            </w:pPr>
          </w:p>
        </w:tc>
      </w:tr>
    </w:tbl>
    <w:p w:rsidR="00687E7A" w14:paraId="5D05F3B1" w14:textId="77777777">
      <w:pPr>
        <w:spacing w:line="270" w:lineRule="exact"/>
        <w:rPr>
          <w:rFonts w:ascii="Times New Roman" w:eastAsia="Times New Roman" w:hAnsi="Times New Roman"/>
        </w:rPr>
      </w:pPr>
    </w:p>
    <w:p w:rsidR="007A53F3" w14:paraId="388E21DB" w14:textId="5FE694AF">
      <w:pPr>
        <w:spacing w:line="270" w:lineRule="exact"/>
        <w:rPr>
          <w:rFonts w:ascii="Times New Roman" w:eastAsia="Times New Roman" w:hAnsi="Times New Roman"/>
        </w:rPr>
      </w:pPr>
      <w:r>
        <w:rPr>
          <w:rFonts w:ascii="Times New Roman" w:eastAsia="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4E794E" w:rsidR="00E6543B">
          <w:rPr>
            <w:rStyle w:val="Hyperlink"/>
            <w:rFonts w:ascii="Times New Roman" w:eastAsia="Times New Roman" w:hAnsi="Times New Roman"/>
            <w:sz w:val="24"/>
            <w:szCs w:val="24"/>
          </w:rPr>
          <w:t>fcc504@fcc.gov</w:t>
        </w:r>
      </w:hyperlink>
      <w:r>
        <w:rPr>
          <w:rFonts w:ascii="Times New Roman" w:eastAsia="Times New Roman" w:hAnsi="Times New Roman"/>
        </w:rPr>
        <w:t xml:space="preserve"> or call the Consumer &amp; Governmental Affairs Bureau at 202-418-0530</w:t>
      </w:r>
      <w:r w:rsidR="00911E6F">
        <w:rPr>
          <w:rFonts w:ascii="Times New Roman" w:eastAsia="Times New Roman" w:hAnsi="Times New Roman"/>
        </w:rPr>
        <w:t>.</w:t>
      </w:r>
    </w:p>
    <w:p w:rsidR="007A53F3" w14:paraId="3FB5A3C1" w14:textId="77777777">
      <w:pPr>
        <w:rPr>
          <w:rFonts w:ascii="Times New Roman" w:eastAsia="Times New Roman" w:hAnsi="Times New Roman"/>
        </w:rPr>
      </w:pPr>
    </w:p>
    <w:p w:rsidR="007A53F3" w14:paraId="3657EABF" w14:textId="4C55C540">
      <w:pPr>
        <w:rPr>
          <w:rFonts w:ascii="Times New Roman" w:eastAsia="Times New Roman" w:hAnsi="Times New Roman"/>
        </w:rPr>
      </w:pPr>
      <w:r>
        <w:rPr>
          <w:rFonts w:ascii="Times New Roman" w:eastAsia="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Pr>
            <w:rStyle w:val="Hyperlink"/>
            <w:rFonts w:ascii="Times New Roman" w:eastAsia="Times New Roman" w:hAnsi="Times New Roman"/>
            <w:sz w:val="24"/>
            <w:szCs w:val="24"/>
          </w:rPr>
          <w:t>www.fcc.gov/live</w:t>
        </w:r>
      </w:hyperlink>
      <w:r>
        <w:rPr>
          <w:rFonts w:ascii="Times New Roman" w:eastAsia="Times New Roman" w:hAnsi="Times New Roman"/>
        </w:rPr>
        <w:t>.</w:t>
      </w:r>
    </w:p>
    <w:p w:rsidR="007A53F3" w14:paraId="65D56DBD" w14:textId="77777777">
      <w:pPr>
        <w:tabs>
          <w:tab w:val="center" w:pos="4680"/>
        </w:tabs>
        <w:spacing w:after="120"/>
        <w:rPr>
          <w:rFonts w:ascii="Times New Roman" w:eastAsia="Times New Roman" w:hAnsi="Times New Roman"/>
        </w:rPr>
      </w:pPr>
    </w:p>
    <w:p w:rsidR="007A53F3" w14:paraId="47DFC905" w14:textId="77777777">
      <w:pPr>
        <w:tabs>
          <w:tab w:val="center" w:pos="4680"/>
        </w:tabs>
        <w:jc w:val="center"/>
        <w:rPr>
          <w:rFonts w:ascii="Times New Roman" w:eastAsia="Times New Roman" w:hAnsi="Times New Roman"/>
          <w:b/>
        </w:rPr>
      </w:pPr>
      <w:r>
        <w:rPr>
          <w:rFonts w:ascii="Times New Roman" w:eastAsia="Times New Roman" w:hAnsi="Times New Roman"/>
          <w:b/>
        </w:rPr>
        <w:t>-FCC-</w:t>
      </w:r>
      <w:bookmarkEnd w:id="0"/>
    </w:p>
    <w:sectPr>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titlePg/>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20604FFB" w14:textId="77777777">
    <w:pPr>
      <w:pStyle w:val="Footer"/>
      <w:framePr w:wrap="none" w:vAnchor="text" w:hAnchor="margin" w:x="4603" w:y="1"/>
      <w:autoSpaceDE w:val="0"/>
      <w:autoSpaceDN w:val="0"/>
      <w:rPr>
        <w:rStyle w:val="PageNumber"/>
      </w:rPr>
    </w:pPr>
    <w:r>
      <w:fldChar w:fldCharType="begin"/>
    </w:r>
    <w:r>
      <w:instrText>PAGE  \* MERGEFORMAT</w:instrText>
    </w:r>
    <w:r>
      <w:fldChar w:fldCharType="separate"/>
    </w:r>
    <w:r>
      <w:rPr>
        <w:rStyle w:val="PageNumber"/>
      </w:rPr>
      <w:t>1</w:t>
    </w:r>
    <w:r>
      <w:rPr>
        <w:rStyle w:val="PageNumber"/>
      </w:rPr>
      <w:fldChar w:fldCharType="end"/>
    </w:r>
  </w:p>
  <w:p w:rsidR="007A53F3" w14:paraId="29E90E4D" w14:textId="77777777">
    <w:pPr>
      <w:pStyle w:val="Foote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78A1EE09" w14:textId="77777777">
    <w:pPr>
      <w:pStyle w:val="Footer"/>
      <w:tabs>
        <w:tab w:val="center" w:pos="4680"/>
        <w:tab w:val="right" w:pos="9360"/>
      </w:tabs>
      <w:autoSpaceDE w:val="0"/>
      <w:autoSpaceDN w:val="0"/>
      <w:jc w:val="center"/>
      <w:rPr>
        <w:rFonts w:ascii="Times New Roman" w:eastAsia="Times New Roman" w:hAnsi="Times New Roman"/>
      </w:rPr>
    </w:pPr>
    <w:r>
      <w:fldChar w:fldCharType="begin"/>
    </w:r>
    <w:r>
      <w:instrText>PAGE  \* MERGEFORMAT</w:instrText>
    </w:r>
    <w:r>
      <w:fldChar w:fldCharType="separate"/>
    </w:r>
    <w:r>
      <w:rPr>
        <w:rFonts w:ascii="Times New Roman" w:eastAsia="Times New Roman" w:hAnsi="Times New Roman"/>
      </w:rPr>
      <w:t>3</w:t>
    </w:r>
    <w:r>
      <w:rPr>
        <w:rFonts w:ascii="Times New Roman" w:eastAsia="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48019C4A" w14:textId="77777777">
    <w:pPr>
      <w:tabs>
        <w:tab w:val="left" w:pos="4320"/>
      </w:tabs>
      <w:spacing w:line="160" w:lineRule="exact"/>
      <w:rPr>
        <w:rFonts w:ascii="Times New Roman" w:eastAsia="Times New Roman" w:hAnsi="Times New Roman"/>
        <w:sz w:val="22"/>
        <w:szCs w:val="22"/>
      </w:rPr>
    </w:pPr>
  </w:p>
  <w:p w:rsidR="007A53F3" w14:paraId="00D58D37" w14:textId="77777777">
    <w:pPr>
      <w:pStyle w:val="BodyTextIndent"/>
      <w:autoSpaceDE w:val="0"/>
      <w:autoSpaceDN w:val="0"/>
      <w:spacing w:line="140" w:lineRule="exact"/>
      <w:rPr>
        <w:sz w:val="14"/>
        <w:szCs w:val="14"/>
      </w:rPr>
    </w:pPr>
    <w:r>
      <w:rPr>
        <w:sz w:val="14"/>
        <w:szCs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0E4D75" w14:textId="77777777">
    <w:pPr>
      <w:spacing w:line="240" w:lineRule="atLeast"/>
      <w:rPr>
        <w:rFonts w:ascii="Times New Roman" w:eastAsia="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E3A103" w14:textId="77777777">
    <w:pPr>
      <w:tabs>
        <w:tab w:val="left" w:pos="4140"/>
      </w:tabs>
      <w:spacing w:line="240" w:lineRule="atLeast"/>
      <w:rPr>
        <w:rFonts w:ascii="Times New Roman" w:eastAsia="Times New Roman" w:hAnsi="Times New Roman"/>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91444</wp:posOffset>
              </wp:positionH>
              <wp:positionV relativeFrom="page">
                <wp:posOffset>731524</wp:posOffset>
              </wp:positionV>
              <wp:extent cx="767080" cy="735965"/>
              <wp:effectExtent l="0" t="0" r="0" b="0"/>
              <wp:wrapNone/>
              <wp:docPr id="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wps:cNvSpPr>
                    <wps:spPr>
                      <a:xfrm>
                        <a:off x="0" y="0"/>
                        <a:ext cx="767080" cy="735965"/>
                      </a:xfrm>
                      <a:prstGeom prst="rect">
                        <a:avLst/>
                      </a:prstGeom>
                      <a:noFill/>
                      <a:ln>
                        <a:noFill/>
                      </a:ln>
                    </wps:spPr>
                    <wps:txbx>
                      <w:txbxContent>
                        <w:p w:rsidR="007A53F3" w14:textId="77777777">
                          <w:pPr>
                            <w:tabs>
                              <w:tab w:val="left" w:pos="-720"/>
                            </w:tabs>
                            <w:spacing w:line="240" w:lineRule="atLeast"/>
                            <w:rPr>
                              <w:sz w:val="2"/>
                              <w:szCs w:val="2"/>
                            </w:rPr>
                          </w:pPr>
                          <w:r>
                            <w:rPr>
                              <w:noProof/>
                              <w:sz w:val="20"/>
                            </w:rPr>
                            <w:drawing>
                              <wp:inline distT="0" distB="0" distL="0" distR="0">
                                <wp:extent cx="751205" cy="690880"/>
                                <wp:effectExtent l="0" t="0" r="0" b="0"/>
                                <wp:docPr id="1090680186" name="Picture 6"/>
                                <wp:cNvGraphicFramePr/>
                                <a:graphic xmlns:a="http://schemas.openxmlformats.org/drawingml/2006/main">
                                  <a:graphicData uri="http://schemas.openxmlformats.org/drawingml/2006/picture">
                                    <pic:pic xmlns:pic="http://schemas.openxmlformats.org/drawingml/2006/picture">
                                      <pic:nvPicPr>
                                        <pic:cNvPr id="100266235"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Rectangle 4" o:spid="_x0000_s2049" type="#_x0000_t202" style="width:60.4pt;height:57.95pt;margin-top:57.6pt;margin-left:7.2pt;mso-position-horizontal-relative:margin;mso-position-vertical-relative:page;mso-wrap-distance-bottom:0;mso-wrap-distance-left:9pt;mso-wrap-distance-right:9pt;mso-wrap-distance-top:0;mso-wrap-style:square;position:absolute;visibility:visible;v-text-anchor:top;z-index:-251657216" o:allowincell="f" filled="f" stroked="f">
              <o:lock v:ext="edit" aspectratio="t"/>
              <v:textbox inset="0,0,0,0">
                <w:txbxContent>
                  <w:p w:rsidR="007A53F3" w14:paraId="157C4CD3" w14:textId="77777777">
                    <w:pPr>
                      <w:tabs>
                        <w:tab w:val="left" w:pos="-720"/>
                      </w:tabs>
                      <w:spacing w:line="240" w:lineRule="atLeast"/>
                      <w:rPr>
                        <w:sz w:val="2"/>
                        <w:szCs w:val="2"/>
                      </w:rPr>
                    </w:pPr>
                    <w:drawing>
                      <wp:inline distT="0" distB="0" distL="0" distR="0">
                        <wp:extent cx="751205" cy="69088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p>
                </w:txbxContent>
              </v:textbox>
              <w10:wrap anchorx="margin"/>
            </v:shape>
          </w:pict>
        </mc:Fallback>
      </mc:AlternateContent>
    </w:r>
    <w:r>
      <w:rPr>
        <w:rFonts w:ascii="Times New Roman" w:eastAsia="Times New Roman" w:hAnsi="Times New Roman"/>
      </w:rPr>
      <w:tab/>
    </w:r>
    <w:r>
      <w:rPr>
        <w:rFonts w:ascii="Times New Roman" w:eastAsia="Times New Roman" w:hAnsi="Times New Roman"/>
        <w:b/>
        <w:sz w:val="48"/>
        <w:szCs w:val="48"/>
      </w:rPr>
      <w:t>Commission</w:t>
    </w:r>
  </w:p>
  <w:p w:rsidR="007A53F3" w14:paraId="45A4DB03"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sz w:val="48"/>
        <w:szCs w:val="48"/>
      </w:rPr>
      <w:t>Meeting Agenda</w:t>
    </w:r>
  </w:p>
  <w:p w:rsidR="007A53F3" w14:paraId="6072E3A5" w14:textId="77777777">
    <w:pPr>
      <w:tabs>
        <w:tab w:val="left" w:pos="4140"/>
      </w:tabs>
      <w:spacing w:before="120" w:line="240" w:lineRule="atLeast"/>
      <w:rPr>
        <w:rFonts w:ascii="Times New Roman" w:eastAsia="Times New Roman" w:hAnsi="Times New Roman"/>
        <w:b/>
        <w:sz w:val="19"/>
        <w:szCs w:val="19"/>
      </w:rPr>
    </w:pPr>
    <w:r>
      <w:rPr>
        <w:rFonts w:ascii="Times New Roman" w:eastAsia="Times New Roman" w:hAnsi="Times New Roman"/>
      </w:rPr>
      <w:tab/>
    </w:r>
    <w:r>
      <w:rPr>
        <w:rFonts w:ascii="Times New Roman" w:eastAsia="Times New Roman" w:hAnsi="Times New Roman"/>
        <w:b/>
        <w:sz w:val="19"/>
        <w:szCs w:val="19"/>
      </w:rPr>
      <w:t>A Public Notice of the Federal Communications Commission</w:t>
    </w:r>
  </w:p>
  <w:p w:rsidR="007A53F3" w14:paraId="32941DD0"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b/>
        <w:sz w:val="19"/>
        <w:szCs w:val="19"/>
      </w:rPr>
      <w:t>Federal Communications Commission</w:t>
    </w:r>
    <w:r>
      <w:rPr>
        <w:rFonts w:ascii="Times New Roman" w:eastAsia="Times New Roman" w:hAnsi="Times New Roman"/>
        <w:b/>
        <w:sz w:val="19"/>
        <w:szCs w:val="19"/>
      </w:rPr>
      <w:tab/>
      <w:t>News Media Information (202) 418-0500</w:t>
    </w:r>
  </w:p>
  <w:p w:rsidR="007A53F3" w14:paraId="77488B7A" w14:textId="77777777">
    <w:pPr>
      <w:tabs>
        <w:tab w:val="left" w:pos="-720"/>
        <w:tab w:val="left" w:pos="4140"/>
      </w:tabs>
      <w:spacing w:line="240" w:lineRule="atLeast"/>
      <w:rPr>
        <w:rFonts w:ascii="Times New Roman" w:eastAsia="Times New Roman" w:hAnsi="Times New Roman"/>
      </w:rPr>
    </w:pPr>
    <w:r>
      <w:rPr>
        <w:rFonts w:ascii="Times New Roman" w:eastAsia="Times New Roman" w:hAnsi="Times New Roman"/>
        <w:b/>
        <w:sz w:val="19"/>
        <w:szCs w:val="19"/>
      </w:rPr>
      <w:t>445 12th Street, S.W.</w:t>
    </w:r>
    <w:r>
      <w:rPr>
        <w:rFonts w:ascii="Times New Roman" w:eastAsia="Times New Roman" w:hAnsi="Times New Roman"/>
      </w:rPr>
      <w:tab/>
    </w:r>
    <w:r>
      <w:rPr>
        <w:rFonts w:ascii="Times New Roman" w:eastAsia="Times New Roman" w:hAnsi="Times New Roman"/>
        <w:b/>
        <w:sz w:val="19"/>
        <w:szCs w:val="19"/>
      </w:rPr>
      <w:t>Internet:</w:t>
    </w:r>
    <w:r>
      <w:rPr>
        <w:rFonts w:ascii="Times New Roman" w:eastAsia="Times New Roman" w:hAnsi="Times New Roman"/>
        <w:b/>
        <w:sz w:val="19"/>
        <w:szCs w:val="19"/>
      </w:rPr>
      <w:tab/>
      <w:t xml:space="preserve">http://www.fcc.gov </w:t>
    </w:r>
  </w:p>
  <w:p w:rsidR="007A53F3" w14:paraId="351BBC22" w14:textId="77777777">
    <w:pPr>
      <w:tabs>
        <w:tab w:val="left" w:pos="4140"/>
      </w:tabs>
      <w:spacing w:line="240" w:lineRule="atLeast"/>
      <w:rPr>
        <w:rFonts w:ascii="Times New Roman" w:eastAsia="Times New Roman" w:hAnsi="Times New Roman"/>
      </w:rPr>
    </w:pPr>
    <w:r>
      <w:rPr>
        <w:rFonts w:ascii="Times New Roman" w:eastAsia="Times New Roman" w:hAnsi="Times New Roman"/>
        <w:b/>
        <w:sz w:val="19"/>
        <w:szCs w:val="19"/>
      </w:rPr>
      <w:t>Washington, D.C. 20554</w:t>
    </w:r>
    <w:r>
      <w:rPr>
        <w:rFonts w:ascii="Times New Roman" w:eastAsia="Times New Roman" w:hAnsi="Times New Roman"/>
      </w:rPr>
      <w:tab/>
    </w:r>
    <w:r>
      <w:rPr>
        <w:rFonts w:ascii="Times New Roman" w:eastAsia="Times New Roman" w:hAnsi="Times New Roman"/>
        <w:b/>
        <w:sz w:val="19"/>
        <w:szCs w:val="19"/>
      </w:rPr>
      <w:t>TTY (888) 835-5322</w:t>
    </w:r>
  </w:p>
  <w:p w:rsidR="007A53F3" w14:paraId="040D4517" w14:textId="77777777">
    <w:pPr>
      <w:pStyle w:val="Header"/>
      <w:tabs>
        <w:tab w:val="center" w:pos="4680"/>
        <w:tab w:val="right" w:pos="9360"/>
      </w:tabs>
      <w:autoSpaceDE w:val="0"/>
      <w:autoSpaceDN w:val="0"/>
      <w:rPr>
        <w:rFonts w:ascii="Times New Roman" w:eastAsia="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F3"/>
    <w:rsid w:val="000249EB"/>
    <w:rsid w:val="00025A86"/>
    <w:rsid w:val="00030C67"/>
    <w:rsid w:val="000471FB"/>
    <w:rsid w:val="0008158B"/>
    <w:rsid w:val="000B7C80"/>
    <w:rsid w:val="000D0705"/>
    <w:rsid w:val="000E30B3"/>
    <w:rsid w:val="001056A0"/>
    <w:rsid w:val="00127EEC"/>
    <w:rsid w:val="00162FC6"/>
    <w:rsid w:val="00163CC0"/>
    <w:rsid w:val="001D0F91"/>
    <w:rsid w:val="001E6333"/>
    <w:rsid w:val="0023701E"/>
    <w:rsid w:val="002564ED"/>
    <w:rsid w:val="00267A58"/>
    <w:rsid w:val="00285DE3"/>
    <w:rsid w:val="002B7A62"/>
    <w:rsid w:val="002C1E32"/>
    <w:rsid w:val="002E4C5E"/>
    <w:rsid w:val="002F131F"/>
    <w:rsid w:val="003312DF"/>
    <w:rsid w:val="00392137"/>
    <w:rsid w:val="003B2CCB"/>
    <w:rsid w:val="003D2DA9"/>
    <w:rsid w:val="003F1249"/>
    <w:rsid w:val="00416A45"/>
    <w:rsid w:val="00451858"/>
    <w:rsid w:val="00482671"/>
    <w:rsid w:val="004A5336"/>
    <w:rsid w:val="004D6286"/>
    <w:rsid w:val="004E1B84"/>
    <w:rsid w:val="004E22F1"/>
    <w:rsid w:val="004E41D6"/>
    <w:rsid w:val="004E794E"/>
    <w:rsid w:val="0050369C"/>
    <w:rsid w:val="00503E86"/>
    <w:rsid w:val="00504DFA"/>
    <w:rsid w:val="00514CB4"/>
    <w:rsid w:val="005207DD"/>
    <w:rsid w:val="005550E8"/>
    <w:rsid w:val="00555E22"/>
    <w:rsid w:val="00561304"/>
    <w:rsid w:val="005A07BD"/>
    <w:rsid w:val="005A6895"/>
    <w:rsid w:val="005C6944"/>
    <w:rsid w:val="005F4DB7"/>
    <w:rsid w:val="006210F5"/>
    <w:rsid w:val="0064308B"/>
    <w:rsid w:val="00647F38"/>
    <w:rsid w:val="00653094"/>
    <w:rsid w:val="00661AFE"/>
    <w:rsid w:val="00682084"/>
    <w:rsid w:val="00683FDC"/>
    <w:rsid w:val="00687E7A"/>
    <w:rsid w:val="006B7089"/>
    <w:rsid w:val="006D7153"/>
    <w:rsid w:val="006E1BFC"/>
    <w:rsid w:val="006F17FC"/>
    <w:rsid w:val="00716DF9"/>
    <w:rsid w:val="007447CA"/>
    <w:rsid w:val="00753E9C"/>
    <w:rsid w:val="0076006B"/>
    <w:rsid w:val="0078424E"/>
    <w:rsid w:val="00795789"/>
    <w:rsid w:val="007A53F3"/>
    <w:rsid w:val="007B31F5"/>
    <w:rsid w:val="007D72B4"/>
    <w:rsid w:val="007E1025"/>
    <w:rsid w:val="0080677E"/>
    <w:rsid w:val="00822C4D"/>
    <w:rsid w:val="0086368D"/>
    <w:rsid w:val="008842CB"/>
    <w:rsid w:val="00884921"/>
    <w:rsid w:val="0089442B"/>
    <w:rsid w:val="008A1076"/>
    <w:rsid w:val="008F49E6"/>
    <w:rsid w:val="00911E6F"/>
    <w:rsid w:val="00923649"/>
    <w:rsid w:val="00924981"/>
    <w:rsid w:val="00947CB2"/>
    <w:rsid w:val="00961AAB"/>
    <w:rsid w:val="009C2528"/>
    <w:rsid w:val="00A31569"/>
    <w:rsid w:val="00A8062C"/>
    <w:rsid w:val="00A85E47"/>
    <w:rsid w:val="00AA1B88"/>
    <w:rsid w:val="00AA5389"/>
    <w:rsid w:val="00AB2135"/>
    <w:rsid w:val="00AB21C7"/>
    <w:rsid w:val="00AD63C6"/>
    <w:rsid w:val="00AE0F6A"/>
    <w:rsid w:val="00AE3708"/>
    <w:rsid w:val="00AE3C25"/>
    <w:rsid w:val="00AF5AAF"/>
    <w:rsid w:val="00B05A5F"/>
    <w:rsid w:val="00B52248"/>
    <w:rsid w:val="00B604C5"/>
    <w:rsid w:val="00B73589"/>
    <w:rsid w:val="00B852D0"/>
    <w:rsid w:val="00BA2393"/>
    <w:rsid w:val="00BE72E2"/>
    <w:rsid w:val="00BF57FD"/>
    <w:rsid w:val="00C23CD0"/>
    <w:rsid w:val="00C80F79"/>
    <w:rsid w:val="00C9155B"/>
    <w:rsid w:val="00CA1732"/>
    <w:rsid w:val="00CB7C22"/>
    <w:rsid w:val="00CC5984"/>
    <w:rsid w:val="00CC65A4"/>
    <w:rsid w:val="00D040F6"/>
    <w:rsid w:val="00D22D77"/>
    <w:rsid w:val="00D70433"/>
    <w:rsid w:val="00D80DB5"/>
    <w:rsid w:val="00DD03FB"/>
    <w:rsid w:val="00DF7D95"/>
    <w:rsid w:val="00E0006B"/>
    <w:rsid w:val="00E6543B"/>
    <w:rsid w:val="00E83470"/>
    <w:rsid w:val="00ED220C"/>
    <w:rsid w:val="00F0594B"/>
    <w:rsid w:val="00F213A5"/>
    <w:rsid w:val="00F45BCD"/>
    <w:rsid w:val="00FA358A"/>
    <w:rsid w:val="00FA6621"/>
    <w:rsid w:val="00FC03A7"/>
    <w:rsid w:val="00FD05D0"/>
    <w:rsid w:val="00FE206F"/>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C5DE0849-4975-4914-B62E-746BA569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7A"/>
    <w:pPr>
      <w:autoSpaceDE w:val="0"/>
      <w:autoSpaceDN w:val="0"/>
    </w:pPr>
    <w:rPr>
      <w:rFonts w:ascii="Courier" w:eastAsia="Courier" w:hAnsi="Courier"/>
      <w:sz w:val="24"/>
      <w:szCs w:val="24"/>
    </w:rPr>
  </w:style>
  <w:style w:type="paragraph" w:styleId="Heading1">
    <w:name w:val="heading 1"/>
    <w:basedOn w:val="Normal"/>
    <w:next w:val="Normal"/>
    <w:uiPriority w:val="9"/>
    <w:qFormat/>
    <w:pPr>
      <w:keepNext/>
      <w:autoSpaceDE/>
      <w:autoSpaceDN/>
      <w:outlineLvl w:val="0"/>
    </w:pPr>
    <w:rPr>
      <w:rFonts w:ascii="Arial" w:eastAsia="Arial" w:hAnsi="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autoSpaceDE/>
      <w:autoSpaceDN/>
    </w:pPr>
  </w:style>
  <w:style w:type="paragraph" w:styleId="Header">
    <w:name w:val="header"/>
    <w:basedOn w:val="Normal"/>
    <w:link w:val="HeaderChar"/>
    <w:pPr>
      <w:tabs>
        <w:tab w:val="center" w:pos="4320"/>
        <w:tab w:val="right" w:pos="8640"/>
      </w:tabs>
      <w:autoSpaceDE/>
      <w:autoSpaceDN/>
    </w:pPr>
  </w:style>
  <w:style w:type="paragraph" w:styleId="Footer">
    <w:name w:val="footer"/>
    <w:basedOn w:val="Normal"/>
    <w:link w:val="FooterChar"/>
    <w:pPr>
      <w:tabs>
        <w:tab w:val="center" w:pos="4320"/>
        <w:tab w:val="right" w:pos="8640"/>
      </w:tabs>
      <w:autoSpaceDE/>
      <w:autoSpaceDN/>
    </w:pPr>
  </w:style>
  <w:style w:type="paragraph" w:customStyle="1" w:styleId="NewHeading">
    <w:name w:val="New Heading"/>
    <w:basedOn w:val="Heading1"/>
    <w:pPr>
      <w:tabs>
        <w:tab w:val="center" w:pos="4680"/>
      </w:tabs>
      <w:jc w:val="center"/>
    </w:pPr>
    <w:rPr>
      <w:rFonts w:ascii="Courier" w:eastAsia="Times New Roman" w:hAnsi="Courier"/>
      <w:sz w:val="24"/>
      <w:szCs w:val="24"/>
      <w:u w:val="single"/>
    </w:rPr>
  </w:style>
  <w:style w:type="paragraph" w:styleId="BodyTextIndent">
    <w:name w:val="Body Text Indent"/>
    <w:basedOn w:val="Normal"/>
    <w:pPr>
      <w:autoSpaceDE/>
      <w:autoSpaceDN/>
      <w:ind w:left="4147"/>
    </w:pPr>
    <w:rPr>
      <w:rFonts w:ascii="Courier New" w:eastAsia="Courier New" w:hAnsi="Courier New"/>
      <w:spacing w:val="-8"/>
      <w:sz w:val="16"/>
      <w:szCs w:val="16"/>
    </w:rPr>
  </w:style>
  <w:style w:type="paragraph" w:styleId="BodyText">
    <w:name w:val="Body Text"/>
    <w:basedOn w:val="Normal"/>
    <w:pPr>
      <w:tabs>
        <w:tab w:val="left" w:pos="-720"/>
      </w:tabs>
      <w:autoSpaceDE/>
      <w:autoSpaceDN/>
      <w:jc w:val="both"/>
    </w:pPr>
    <w:rPr>
      <w:rFonts w:ascii="Times New Roman" w:eastAsia="Times New Roman" w:hAnsi="Times New Roman"/>
      <w:sz w:val="20"/>
      <w:szCs w:val="20"/>
    </w:rPr>
  </w:style>
  <w:style w:type="character" w:styleId="PageNumber">
    <w:name w:val="page number"/>
    <w:basedOn w:val="DefaultParagraphFont"/>
  </w:style>
  <w:style w:type="character" w:styleId="Hyperlink">
    <w:name w:val="Hyperlink"/>
    <w:rPr>
      <w:color w:val="0000FF"/>
      <w:w w:val="100"/>
      <w:sz w:val="20"/>
      <w:szCs w:val="20"/>
      <w:u w:val="single"/>
      <w:shd w:val="clear" w:color="auto" w:fill="auto"/>
    </w:rPr>
  </w:style>
  <w:style w:type="paragraph" w:styleId="BalloonText">
    <w:name w:val="Balloon Text"/>
    <w:basedOn w:val="Normal"/>
    <w:semiHidden/>
    <w:rPr>
      <w:rFonts w:ascii="Tahoma" w:eastAsia="Tahoma" w:hAnsi="Tahoma"/>
      <w:sz w:val="16"/>
      <w:szCs w:val="16"/>
    </w:rPr>
  </w:style>
  <w:style w:type="character" w:customStyle="1" w:styleId="HeaderChar">
    <w:name w:val="Header Char"/>
    <w:link w:val="Header"/>
    <w:rPr>
      <w:rFonts w:ascii="Courier" w:eastAsia="Courier" w:hAnsi="Courier"/>
      <w:w w:val="100"/>
      <w:sz w:val="24"/>
      <w:szCs w:val="24"/>
      <w:shd w:val="clear" w:color="auto" w:fill="auto"/>
    </w:rPr>
  </w:style>
  <w:style w:type="character" w:customStyle="1" w:styleId="Mention">
    <w:name w:val="Mention"/>
    <w:semiHidden/>
    <w:unhideWhenUsed/>
    <w:rPr>
      <w:color w:val="2B579A"/>
      <w:w w:val="100"/>
      <w:sz w:val="20"/>
      <w:szCs w:val="20"/>
      <w:shd w:val="clear" w:color="000000" w:fill="E6E6E6"/>
    </w:rPr>
  </w:style>
  <w:style w:type="character" w:customStyle="1" w:styleId="UnresolvedMention">
    <w:name w:val="Unresolved Mention"/>
    <w:semiHidden/>
    <w:unhideWhenUsed/>
    <w:rPr>
      <w:color w:val="605E5C"/>
      <w:w w:val="100"/>
      <w:sz w:val="20"/>
      <w:szCs w:val="20"/>
      <w:shd w:val="clear" w:color="000000" w:fill="E1DFDD"/>
    </w:rPr>
  </w:style>
  <w:style w:type="character" w:styleId="CommentReference">
    <w:name w:val="annotation reference"/>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w:eastAsia="Courier" w:hAnsi="Courier"/>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Courier" w:eastAsia="Courier" w:hAnsi="Courier"/>
      <w:b/>
      <w:w w:val="100"/>
      <w:sz w:val="20"/>
      <w:szCs w:val="20"/>
      <w:shd w:val="clear" w:color="auto" w:fill="auto"/>
    </w:rPr>
  </w:style>
  <w:style w:type="character" w:customStyle="1" w:styleId="FooterChar">
    <w:name w:val="Footer Char"/>
    <w:link w:val="Footer"/>
    <w:rPr>
      <w:rFonts w:ascii="Courier" w:eastAsia="Courier" w:hAnsi="Courier"/>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