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5CF4F89" w14:textId="77777777" w:rsidTr="006D5D22">
        <w:tblPrEx>
          <w:tblW w:w="0" w:type="auto"/>
          <w:tblLook w:val="0000"/>
        </w:tblPrEx>
        <w:trPr>
          <w:trHeight w:val="2181"/>
        </w:trPr>
        <w:tc>
          <w:tcPr>
            <w:tcW w:w="8856" w:type="dxa"/>
          </w:tcPr>
          <w:p w:rsidR="00FF232D" w:rsidP="006A7D75" w14:paraId="67970F5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34901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935677C" w14:textId="77777777">
            <w:pPr>
              <w:rPr>
                <w:b/>
                <w:bCs/>
                <w:sz w:val="12"/>
                <w:szCs w:val="12"/>
              </w:rPr>
            </w:pPr>
          </w:p>
          <w:p w:rsidR="007A44F8" w:rsidRPr="008A3940" w:rsidP="00BB4E29" w14:paraId="00CFCDD4" w14:textId="77777777">
            <w:pPr>
              <w:rPr>
                <w:b/>
                <w:bCs/>
                <w:sz w:val="22"/>
                <w:szCs w:val="22"/>
              </w:rPr>
            </w:pPr>
            <w:r w:rsidRPr="008A3940">
              <w:rPr>
                <w:b/>
                <w:bCs/>
                <w:sz w:val="22"/>
                <w:szCs w:val="22"/>
              </w:rPr>
              <w:t xml:space="preserve">Media Contact: </w:t>
            </w:r>
          </w:p>
          <w:p w:rsidR="007A44F8" w:rsidRPr="008A3940" w:rsidP="00BB4E29" w14:paraId="3F17DFF5" w14:textId="4F88DA62">
            <w:pPr>
              <w:rPr>
                <w:bCs/>
                <w:sz w:val="22"/>
                <w:szCs w:val="22"/>
              </w:rPr>
            </w:pPr>
            <w:r>
              <w:rPr>
                <w:bCs/>
                <w:sz w:val="22"/>
                <w:szCs w:val="22"/>
              </w:rPr>
              <w:t>Will Wiquist</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0509</w:t>
            </w:r>
          </w:p>
          <w:p w:rsidR="00FF232D" w:rsidRPr="008A3940" w:rsidP="00BB4E29" w14:paraId="11F79EB6" w14:textId="51524AA9">
            <w:pPr>
              <w:rPr>
                <w:bCs/>
                <w:sz w:val="22"/>
                <w:szCs w:val="22"/>
              </w:rPr>
            </w:pPr>
            <w:r>
              <w:rPr>
                <w:bCs/>
                <w:sz w:val="22"/>
                <w:szCs w:val="22"/>
              </w:rPr>
              <w:t>will.wiqu</w:t>
            </w:r>
            <w:r w:rsidR="00F722EF">
              <w:rPr>
                <w:bCs/>
                <w:sz w:val="22"/>
                <w:szCs w:val="22"/>
              </w:rPr>
              <w:t>is</w:t>
            </w:r>
            <w:r>
              <w:rPr>
                <w:bCs/>
                <w:sz w:val="22"/>
                <w:szCs w:val="22"/>
              </w:rPr>
              <w:t>t</w:t>
            </w:r>
            <w:r w:rsidRPr="008A3940" w:rsidR="007A44F8">
              <w:rPr>
                <w:bCs/>
                <w:sz w:val="22"/>
                <w:szCs w:val="22"/>
              </w:rPr>
              <w:t>@fcc.gov</w:t>
            </w:r>
          </w:p>
          <w:p w:rsidR="007A44F8" w:rsidRPr="008A3940" w:rsidP="00BB4E29" w14:paraId="63906FDA" w14:textId="77777777">
            <w:pPr>
              <w:rPr>
                <w:bCs/>
                <w:sz w:val="22"/>
                <w:szCs w:val="22"/>
              </w:rPr>
            </w:pPr>
          </w:p>
          <w:p w:rsidR="007A44F8" w:rsidRPr="008A3940" w:rsidP="00BB4E29" w14:paraId="371FDFD4" w14:textId="77777777">
            <w:pPr>
              <w:rPr>
                <w:b/>
                <w:sz w:val="22"/>
                <w:szCs w:val="22"/>
              </w:rPr>
            </w:pPr>
            <w:r w:rsidRPr="008A3940">
              <w:rPr>
                <w:b/>
                <w:sz w:val="22"/>
                <w:szCs w:val="22"/>
              </w:rPr>
              <w:t>For Immediate Release</w:t>
            </w:r>
          </w:p>
          <w:p w:rsidR="007A44F8" w:rsidRPr="004A729A" w:rsidP="00BB4E29" w14:paraId="5CDA957D" w14:textId="77777777">
            <w:pPr>
              <w:jc w:val="center"/>
              <w:rPr>
                <w:b/>
                <w:bCs/>
                <w:sz w:val="22"/>
                <w:szCs w:val="22"/>
              </w:rPr>
            </w:pPr>
          </w:p>
          <w:p w:rsidR="00CC5E08" w:rsidRPr="002D45A9" w:rsidP="00F722EF" w14:paraId="1CFF10DE" w14:textId="28E18E74">
            <w:pPr>
              <w:tabs>
                <w:tab w:val="left" w:pos="8625"/>
              </w:tabs>
              <w:jc w:val="center"/>
              <w:rPr>
                <w:b/>
                <w:bCs/>
                <w:sz w:val="26"/>
                <w:szCs w:val="26"/>
              </w:rPr>
            </w:pPr>
            <w:r>
              <w:rPr>
                <w:b/>
                <w:bCs/>
                <w:sz w:val="26"/>
                <w:szCs w:val="26"/>
              </w:rPr>
              <w:t xml:space="preserve">FCC REACHES SETTLEMENTS WITH TELECOM PROVIDERS FOR NOT FILING 911 </w:t>
            </w:r>
            <w:r w:rsidR="00C42B6B">
              <w:rPr>
                <w:b/>
                <w:bCs/>
                <w:sz w:val="26"/>
                <w:szCs w:val="26"/>
              </w:rPr>
              <w:t xml:space="preserve">RELIABILITY </w:t>
            </w:r>
            <w:r>
              <w:rPr>
                <w:b/>
                <w:bCs/>
                <w:sz w:val="26"/>
                <w:szCs w:val="26"/>
              </w:rPr>
              <w:t xml:space="preserve">CERTIFICATIONS </w:t>
            </w:r>
          </w:p>
          <w:p w:rsidR="00F61155" w:rsidRPr="006B0A70" w:rsidP="00BB4E29" w14:paraId="0036CB6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4428B" w:rsidRPr="00BB56A6" w:rsidP="0057718C" w14:paraId="67060F1C" w14:textId="47FF0A32">
            <w:pPr>
              <w:rPr>
                <w:sz w:val="22"/>
                <w:szCs w:val="22"/>
              </w:rPr>
            </w:pPr>
            <w:r w:rsidRPr="00BB56A6">
              <w:rPr>
                <w:sz w:val="22"/>
                <w:szCs w:val="22"/>
              </w:rPr>
              <w:t xml:space="preserve">WASHINGTON, </w:t>
            </w:r>
            <w:r w:rsidRPr="00C47DCC" w:rsidR="00F722EF">
              <w:rPr>
                <w:sz w:val="22"/>
                <w:szCs w:val="22"/>
              </w:rPr>
              <w:t>October</w:t>
            </w:r>
            <w:r w:rsidRPr="00BB56A6" w:rsidR="00CC3D50">
              <w:rPr>
                <w:sz w:val="22"/>
                <w:szCs w:val="22"/>
              </w:rPr>
              <w:t xml:space="preserve"> </w:t>
            </w:r>
            <w:r w:rsidR="00475133">
              <w:rPr>
                <w:sz w:val="22"/>
                <w:szCs w:val="22"/>
              </w:rPr>
              <w:t>2</w:t>
            </w:r>
            <w:r w:rsidRPr="00BB56A6" w:rsidR="00065E2D">
              <w:rPr>
                <w:sz w:val="22"/>
                <w:szCs w:val="22"/>
              </w:rPr>
              <w:t>, 20</w:t>
            </w:r>
            <w:r w:rsidRPr="00BB56A6" w:rsidR="006D16EF">
              <w:rPr>
                <w:sz w:val="22"/>
                <w:szCs w:val="22"/>
              </w:rPr>
              <w:t>20</w:t>
            </w:r>
            <w:r w:rsidRPr="00BB56A6" w:rsidR="00D861EE">
              <w:rPr>
                <w:sz w:val="22"/>
                <w:szCs w:val="22"/>
              </w:rPr>
              <w:t>—</w:t>
            </w:r>
            <w:r w:rsidRPr="00BB56A6" w:rsidR="00637372">
              <w:rPr>
                <w:sz w:val="22"/>
                <w:szCs w:val="22"/>
              </w:rPr>
              <w:t xml:space="preserve">The </w:t>
            </w:r>
            <w:r w:rsidRPr="00BB56A6" w:rsidR="000E049E">
              <w:rPr>
                <w:sz w:val="22"/>
                <w:szCs w:val="22"/>
              </w:rPr>
              <w:t>Federal Communications Commission</w:t>
            </w:r>
            <w:r w:rsidRPr="00BB56A6" w:rsidR="00C92FF1">
              <w:rPr>
                <w:sz w:val="22"/>
                <w:szCs w:val="22"/>
              </w:rPr>
              <w:t>’s Enforcement Bureau</w:t>
            </w:r>
            <w:r w:rsidRPr="00BB56A6" w:rsidR="000E049E">
              <w:rPr>
                <w:sz w:val="22"/>
                <w:szCs w:val="22"/>
              </w:rPr>
              <w:t xml:space="preserve"> </w:t>
            </w:r>
            <w:r w:rsidRPr="00BB56A6" w:rsidR="00637372">
              <w:rPr>
                <w:sz w:val="22"/>
                <w:szCs w:val="22"/>
              </w:rPr>
              <w:t>today announced settlements with seven telecommunications providers that did not file</w:t>
            </w:r>
            <w:r w:rsidRPr="00BB56A6" w:rsidR="00C92FF1">
              <w:rPr>
                <w:sz w:val="22"/>
                <w:szCs w:val="22"/>
              </w:rPr>
              <w:t xml:space="preserve"> timely </w:t>
            </w:r>
            <w:r w:rsidRPr="00BB56A6" w:rsidR="00270779">
              <w:rPr>
                <w:sz w:val="22"/>
                <w:szCs w:val="22"/>
              </w:rPr>
              <w:t xml:space="preserve">911 service reliability </w:t>
            </w:r>
            <w:r w:rsidRPr="00BB56A6" w:rsidR="00DD1231">
              <w:rPr>
                <w:sz w:val="22"/>
                <w:szCs w:val="22"/>
              </w:rPr>
              <w:t xml:space="preserve">certifications </w:t>
            </w:r>
            <w:r w:rsidRPr="00BB56A6" w:rsidR="00270779">
              <w:rPr>
                <w:sz w:val="22"/>
                <w:szCs w:val="22"/>
              </w:rPr>
              <w:t>last year</w:t>
            </w:r>
            <w:r w:rsidRPr="00BB56A6" w:rsidR="00C92FF1">
              <w:rPr>
                <w:sz w:val="22"/>
                <w:szCs w:val="22"/>
              </w:rPr>
              <w:t>.</w:t>
            </w:r>
            <w:r w:rsidR="00224DF5">
              <w:rPr>
                <w:sz w:val="22"/>
                <w:szCs w:val="22"/>
              </w:rPr>
              <w:t xml:space="preserve">  Each </w:t>
            </w:r>
            <w:r w:rsidR="008A4592">
              <w:rPr>
                <w:sz w:val="22"/>
                <w:szCs w:val="22"/>
              </w:rPr>
              <w:t>provider</w:t>
            </w:r>
            <w:r w:rsidR="00224DF5">
              <w:rPr>
                <w:sz w:val="22"/>
                <w:szCs w:val="22"/>
              </w:rPr>
              <w:t xml:space="preserve"> agreed to pay a civil penalty and abide by a compliance plan to ensure </w:t>
            </w:r>
            <w:r w:rsidR="00255D8C">
              <w:rPr>
                <w:sz w:val="22"/>
                <w:szCs w:val="22"/>
              </w:rPr>
              <w:t>it meets its</w:t>
            </w:r>
            <w:r w:rsidR="00224DF5">
              <w:rPr>
                <w:sz w:val="22"/>
                <w:szCs w:val="22"/>
              </w:rPr>
              <w:t xml:space="preserve"> filing responsibilities going forward.</w:t>
            </w:r>
          </w:p>
          <w:p w:rsidR="00C92FF1" w:rsidRPr="00BB56A6" w:rsidP="0057718C" w14:paraId="4FC8A5F9" w14:textId="5F941AB2">
            <w:pPr>
              <w:rPr>
                <w:sz w:val="22"/>
                <w:szCs w:val="22"/>
              </w:rPr>
            </w:pPr>
          </w:p>
          <w:p w:rsidR="00C92FF1" w:rsidRPr="00BB56A6" w:rsidP="00BB56A6" w14:paraId="19949FC5" w14:textId="6A80D195">
            <w:pPr>
              <w:rPr>
                <w:sz w:val="22"/>
                <w:szCs w:val="22"/>
              </w:rPr>
            </w:pPr>
            <w:r w:rsidRPr="00BB56A6">
              <w:rPr>
                <w:sz w:val="22"/>
                <w:szCs w:val="22"/>
              </w:rPr>
              <w:t xml:space="preserve">The </w:t>
            </w:r>
            <w:r w:rsidRPr="00BB56A6" w:rsidR="00682972">
              <w:rPr>
                <w:sz w:val="22"/>
                <w:szCs w:val="22"/>
              </w:rPr>
              <w:t>Commission’s rules</w:t>
            </w:r>
            <w:r w:rsidRPr="00BB56A6">
              <w:rPr>
                <w:sz w:val="22"/>
                <w:szCs w:val="22"/>
              </w:rPr>
              <w:t xml:space="preserve"> require </w:t>
            </w:r>
            <w:r w:rsidRPr="00BB56A6">
              <w:rPr>
                <w:color w:val="000000"/>
                <w:sz w:val="22"/>
                <w:szCs w:val="22"/>
              </w:rPr>
              <w:t xml:space="preserve">911 </w:t>
            </w:r>
            <w:r w:rsidRPr="00BB56A6">
              <w:rPr>
                <w:color w:val="000000" w:themeColor="text1"/>
                <w:sz w:val="22"/>
                <w:szCs w:val="22"/>
              </w:rPr>
              <w:t>service providers</w:t>
            </w:r>
            <w:r w:rsidRPr="00BB56A6" w:rsidR="00682972">
              <w:rPr>
                <w:color w:val="000000" w:themeColor="text1"/>
                <w:sz w:val="22"/>
                <w:szCs w:val="22"/>
              </w:rPr>
              <w:t>—</w:t>
            </w:r>
            <w:r w:rsidRPr="00BB56A6">
              <w:rPr>
                <w:color w:val="000000" w:themeColor="text1"/>
                <w:sz w:val="22"/>
                <w:szCs w:val="22"/>
              </w:rPr>
              <w:t>generally, the wireline phone companies that route both wireline and wireless calls to 911 call centers</w:t>
            </w:r>
            <w:r w:rsidRPr="00BB56A6" w:rsidR="00BB56A6">
              <w:rPr>
                <w:color w:val="000000" w:themeColor="text1"/>
                <w:sz w:val="22"/>
                <w:szCs w:val="22"/>
              </w:rPr>
              <w:t xml:space="preserve"> </w:t>
            </w:r>
            <w:r w:rsidRPr="00BB56A6" w:rsidR="00BB56A6">
              <w:rPr>
                <w:sz w:val="22"/>
                <w:szCs w:val="22"/>
              </w:rPr>
              <w:t>o</w:t>
            </w:r>
            <w:r w:rsidRPr="00BB56A6" w:rsidR="00BB56A6">
              <w:rPr>
                <w:color w:val="000000" w:themeColor="text1"/>
                <w:sz w:val="22"/>
                <w:szCs w:val="22"/>
                <w:bdr w:val="none" w:sz="0" w:space="0" w:color="auto" w:frame="1"/>
              </w:rPr>
              <w:t>r provide administrative lines directly to 911 call centers</w:t>
            </w:r>
            <w:r w:rsidRPr="00BB56A6" w:rsidR="00682972">
              <w:rPr>
                <w:color w:val="000000" w:themeColor="text1"/>
                <w:sz w:val="22"/>
                <w:szCs w:val="22"/>
              </w:rPr>
              <w:t>—</w:t>
            </w:r>
            <w:r w:rsidRPr="00BB56A6">
              <w:rPr>
                <w:color w:val="000000" w:themeColor="text1"/>
                <w:sz w:val="22"/>
                <w:szCs w:val="22"/>
              </w:rPr>
              <w:t>to take reasonable measures to provide reliable and resilient 911 service</w:t>
            </w:r>
            <w:r w:rsidRPr="00BB56A6" w:rsidR="00682972">
              <w:rPr>
                <w:color w:val="000000" w:themeColor="text1"/>
                <w:sz w:val="22"/>
                <w:szCs w:val="22"/>
              </w:rPr>
              <w:t xml:space="preserve">.  </w:t>
            </w:r>
            <w:r w:rsidRPr="00BB56A6" w:rsidR="00270779">
              <w:rPr>
                <w:color w:val="000000" w:themeColor="text1"/>
                <w:sz w:val="22"/>
                <w:szCs w:val="22"/>
              </w:rPr>
              <w:t>To that end, the</w:t>
            </w:r>
            <w:r w:rsidRPr="00BB56A6" w:rsidR="00682972">
              <w:rPr>
                <w:color w:val="000000" w:themeColor="text1"/>
                <w:sz w:val="22"/>
                <w:szCs w:val="22"/>
              </w:rPr>
              <w:t xml:space="preserve"> rules require 911 service providers to certify annually that they have either implemented certain industry-backed best practices or acceptable alternative measures</w:t>
            </w:r>
            <w:r w:rsidRPr="00BB56A6" w:rsidR="00BB671C">
              <w:rPr>
                <w:color w:val="000000" w:themeColor="text1"/>
                <w:sz w:val="22"/>
                <w:szCs w:val="22"/>
              </w:rPr>
              <w:t xml:space="preserve"> with respect to circuit </w:t>
            </w:r>
            <w:r w:rsidRPr="00BB56A6" w:rsidR="00BB671C">
              <w:rPr>
                <w:color w:val="000000"/>
                <w:sz w:val="22"/>
                <w:szCs w:val="22"/>
              </w:rPr>
              <w:t>diversity, central office backup power</w:t>
            </w:r>
            <w:r w:rsidRPr="00BB56A6" w:rsidR="006E38BF">
              <w:rPr>
                <w:color w:val="000000"/>
                <w:sz w:val="22"/>
                <w:szCs w:val="22"/>
              </w:rPr>
              <w:t>,</w:t>
            </w:r>
            <w:r w:rsidRPr="00BB56A6" w:rsidR="00BB671C">
              <w:rPr>
                <w:color w:val="000000"/>
                <w:sz w:val="22"/>
                <w:szCs w:val="22"/>
              </w:rPr>
              <w:t xml:space="preserve"> and network monitoring. </w:t>
            </w:r>
          </w:p>
          <w:p w:rsidR="00A82781" w:rsidRPr="00BB56A6" w:rsidP="00A82781" w14:paraId="57EB6DAA" w14:textId="77777777">
            <w:pPr>
              <w:rPr>
                <w:sz w:val="22"/>
                <w:szCs w:val="22"/>
              </w:rPr>
            </w:pPr>
          </w:p>
          <w:p w:rsidR="00AB1AF3" w:rsidRPr="00AB1AF3" w:rsidP="00AB1AF3" w14:paraId="67C4AC77" w14:textId="0E38A1E7">
            <w:pPr>
              <w:rPr>
                <w:sz w:val="22"/>
                <w:szCs w:val="22"/>
              </w:rPr>
            </w:pPr>
            <w:r w:rsidRPr="00BB56A6">
              <w:rPr>
                <w:sz w:val="22"/>
                <w:szCs w:val="22"/>
              </w:rPr>
              <w:t>“</w:t>
            </w:r>
            <w:r w:rsidRPr="00AB1AF3">
              <w:rPr>
                <w:sz w:val="22"/>
                <w:szCs w:val="22"/>
              </w:rPr>
              <w:t xml:space="preserve">When you call 911, your call should go through,” said </w:t>
            </w:r>
            <w:r w:rsidR="00224DF5">
              <w:rPr>
                <w:sz w:val="22"/>
                <w:szCs w:val="22"/>
              </w:rPr>
              <w:t xml:space="preserve">Lisa </w:t>
            </w:r>
            <w:r w:rsidR="006901FA">
              <w:rPr>
                <w:sz w:val="22"/>
                <w:szCs w:val="22"/>
              </w:rPr>
              <w:t xml:space="preserve">M. </w:t>
            </w:r>
            <w:r w:rsidR="00224DF5">
              <w:rPr>
                <w:sz w:val="22"/>
                <w:szCs w:val="22"/>
              </w:rPr>
              <w:t>Fowlkes, Chief of the FCC’s Public Safety and Homeland Security Bureau</w:t>
            </w:r>
            <w:r w:rsidR="00223655">
              <w:rPr>
                <w:sz w:val="22"/>
                <w:szCs w:val="22"/>
              </w:rPr>
              <w:t>.</w:t>
            </w:r>
            <w:r w:rsidRPr="00AB1AF3">
              <w:rPr>
                <w:sz w:val="22"/>
                <w:szCs w:val="22"/>
              </w:rPr>
              <w:t xml:space="preserve">  “The telecommunications providers that route emergency calls are responsible for taking 911 service reliability measures and certifying to the Commission each year that they have done so.  Today’s action should remind industry to take this obligation seriously.”</w:t>
            </w:r>
          </w:p>
          <w:p w:rsidR="00AB1AF3" w:rsidRPr="00AB1AF3" w:rsidP="00AB1AF3" w14:paraId="7F1936C2" w14:textId="77777777">
            <w:pPr>
              <w:rPr>
                <w:sz w:val="22"/>
                <w:szCs w:val="22"/>
              </w:rPr>
            </w:pPr>
          </w:p>
          <w:p w:rsidR="00AB1AF3" w:rsidRPr="00AB1AF3" w:rsidP="00AB1AF3" w14:paraId="0556A60B" w14:textId="77777777">
            <w:pPr>
              <w:rPr>
                <w:sz w:val="22"/>
                <w:szCs w:val="22"/>
              </w:rPr>
            </w:pPr>
            <w:r w:rsidRPr="00AB1AF3">
              <w:rPr>
                <w:sz w:val="22"/>
                <w:szCs w:val="22"/>
              </w:rPr>
              <w:t>The Enforcement Bureau entered into Consent Decrees with the following companies, which will each implement a compliance plan and pay a fine:</w:t>
            </w:r>
          </w:p>
          <w:p w:rsidR="00AB1AF3" w:rsidRPr="00AB1AF3" w:rsidP="00AB1AF3" w14:paraId="682CA752" w14:textId="77777777">
            <w:pPr>
              <w:rPr>
                <w:sz w:val="22"/>
                <w:szCs w:val="22"/>
              </w:rPr>
            </w:pPr>
          </w:p>
          <w:bookmarkStart w:id="1" w:name="_Hlk52535834"/>
          <w:p w:rsidR="00AB1AF3" w:rsidRPr="00AB1AF3" w:rsidP="00AB1AF3" w14:paraId="141BDEE4" w14:textId="79746403">
            <w:pPr>
              <w:rPr>
                <w:sz w:val="22"/>
                <w:szCs w:val="22"/>
              </w:rPr>
            </w:pPr>
            <w:hyperlink r:id="rId5" w:history="1">
              <w:r w:rsidRPr="00475133">
                <w:rPr>
                  <w:rStyle w:val="Hyperlink"/>
                  <w:sz w:val="22"/>
                  <w:szCs w:val="22"/>
                </w:rPr>
                <w:t>Alteva</w:t>
              </w:r>
              <w:r w:rsidRPr="00475133">
                <w:rPr>
                  <w:rStyle w:val="Hyperlink"/>
                  <w:sz w:val="22"/>
                  <w:szCs w:val="22"/>
                </w:rPr>
                <w:t xml:space="preserve"> of Warwick, LLC</w:t>
              </w:r>
            </w:hyperlink>
          </w:p>
          <w:p w:rsidR="00602918" w:rsidRPr="00A4776C" w:rsidP="00AB1AF3" w14:paraId="4B78B775" w14:textId="5C9190B3">
            <w:pPr>
              <w:rPr>
                <w:sz w:val="22"/>
                <w:szCs w:val="22"/>
              </w:rPr>
            </w:pPr>
            <w:hyperlink r:id="rId6" w:history="1">
              <w:r w:rsidRPr="00475133" w:rsidR="00AB1AF3">
                <w:rPr>
                  <w:rStyle w:val="Hyperlink"/>
                  <w:sz w:val="22"/>
                  <w:szCs w:val="22"/>
                </w:rPr>
                <w:t>Arkwest</w:t>
              </w:r>
              <w:r w:rsidRPr="00475133" w:rsidR="00AB1AF3">
                <w:rPr>
                  <w:rStyle w:val="Hyperlink"/>
                  <w:sz w:val="22"/>
                  <w:szCs w:val="22"/>
                </w:rPr>
                <w:t xml:space="preserve"> Communications, Inc.</w:t>
              </w:r>
            </w:hyperlink>
          </w:p>
          <w:p w:rsidR="00602918" w:rsidRPr="00A4776C" w:rsidP="00602918" w14:paraId="299E86AD" w14:textId="101CD330">
            <w:pPr>
              <w:autoSpaceDE w:val="0"/>
              <w:autoSpaceDN w:val="0"/>
              <w:adjustRightInd w:val="0"/>
              <w:rPr>
                <w:sz w:val="22"/>
                <w:szCs w:val="22"/>
              </w:rPr>
            </w:pPr>
            <w:hyperlink r:id="rId7" w:history="1">
              <w:r w:rsidRPr="00475133">
                <w:rPr>
                  <w:rStyle w:val="Hyperlink"/>
                  <w:sz w:val="22"/>
                  <w:szCs w:val="22"/>
                </w:rPr>
                <w:t>Cass Telephone Company</w:t>
              </w:r>
            </w:hyperlink>
          </w:p>
          <w:p w:rsidR="00602918" w:rsidRPr="00A4776C" w:rsidP="00602918" w14:paraId="1B69A470" w14:textId="4E697287">
            <w:pPr>
              <w:autoSpaceDE w:val="0"/>
              <w:autoSpaceDN w:val="0"/>
              <w:adjustRightInd w:val="0"/>
              <w:rPr>
                <w:sz w:val="22"/>
                <w:szCs w:val="22"/>
              </w:rPr>
            </w:pPr>
            <w:hyperlink r:id="rId8" w:history="1">
              <w:r w:rsidRPr="00475133">
                <w:rPr>
                  <w:rStyle w:val="Hyperlink"/>
                  <w:sz w:val="22"/>
                  <w:szCs w:val="22"/>
                </w:rPr>
                <w:t>ComSouth</w:t>
              </w:r>
              <w:r w:rsidRPr="00475133">
                <w:rPr>
                  <w:rStyle w:val="Hyperlink"/>
                  <w:sz w:val="22"/>
                  <w:szCs w:val="22"/>
                </w:rPr>
                <w:t xml:space="preserve"> </w:t>
              </w:r>
              <w:r w:rsidRPr="00475133" w:rsidR="006E38BF">
                <w:rPr>
                  <w:rStyle w:val="Hyperlink"/>
                  <w:sz w:val="22"/>
                  <w:szCs w:val="22"/>
                </w:rPr>
                <w:t>Telecommunications</w:t>
              </w:r>
              <w:r w:rsidRPr="00475133">
                <w:rPr>
                  <w:rStyle w:val="Hyperlink"/>
                  <w:sz w:val="22"/>
                  <w:szCs w:val="22"/>
                </w:rPr>
                <w:t>, Inc.</w:t>
              </w:r>
            </w:hyperlink>
          </w:p>
          <w:p w:rsidR="00602918" w:rsidRPr="00A4776C" w:rsidP="00602918" w14:paraId="053723D9" w14:textId="63F6392C">
            <w:pPr>
              <w:autoSpaceDE w:val="0"/>
              <w:autoSpaceDN w:val="0"/>
              <w:adjustRightInd w:val="0"/>
              <w:rPr>
                <w:sz w:val="22"/>
                <w:szCs w:val="22"/>
              </w:rPr>
            </w:pPr>
            <w:hyperlink r:id="rId9" w:history="1">
              <w:r w:rsidRPr="00475133">
                <w:rPr>
                  <w:rStyle w:val="Hyperlink"/>
                  <w:sz w:val="22"/>
                  <w:szCs w:val="22"/>
                </w:rPr>
                <w:t>Dumont Telephone Company</w:t>
              </w:r>
            </w:hyperlink>
          </w:p>
          <w:p w:rsidR="00602918" w:rsidRPr="00A4776C" w:rsidP="00602918" w14:paraId="1EB9C27D" w14:textId="554107BA">
            <w:pPr>
              <w:autoSpaceDE w:val="0"/>
              <w:autoSpaceDN w:val="0"/>
              <w:adjustRightInd w:val="0"/>
              <w:rPr>
                <w:sz w:val="22"/>
                <w:szCs w:val="22"/>
              </w:rPr>
            </w:pPr>
            <w:hyperlink r:id="rId10" w:history="1">
              <w:r w:rsidRPr="00475133">
                <w:rPr>
                  <w:rStyle w:val="Hyperlink"/>
                  <w:sz w:val="22"/>
                  <w:szCs w:val="22"/>
                </w:rPr>
                <w:t>Geneseo Telephone Company</w:t>
              </w:r>
            </w:hyperlink>
            <w:r w:rsidRPr="00A4776C">
              <w:rPr>
                <w:sz w:val="22"/>
                <w:szCs w:val="22"/>
              </w:rPr>
              <w:t xml:space="preserve"> </w:t>
            </w:r>
          </w:p>
          <w:p w:rsidR="00602918" w:rsidRPr="00A4776C" w:rsidP="00602918" w14:paraId="57E9F7EE" w14:textId="7AF50248">
            <w:pPr>
              <w:autoSpaceDE w:val="0"/>
              <w:autoSpaceDN w:val="0"/>
              <w:adjustRightInd w:val="0"/>
              <w:rPr>
                <w:sz w:val="22"/>
                <w:szCs w:val="22"/>
              </w:rPr>
            </w:pPr>
            <w:hyperlink r:id="rId11" w:history="1">
              <w:r w:rsidRPr="00475133">
                <w:rPr>
                  <w:rStyle w:val="Hyperlink"/>
                  <w:sz w:val="22"/>
                  <w:szCs w:val="22"/>
                </w:rPr>
                <w:t>Union Telephone Company</w:t>
              </w:r>
            </w:hyperlink>
            <w:r w:rsidRPr="00A4776C">
              <w:rPr>
                <w:sz w:val="22"/>
                <w:szCs w:val="22"/>
              </w:rPr>
              <w:t xml:space="preserve"> </w:t>
            </w:r>
          </w:p>
          <w:bookmarkEnd w:id="1"/>
          <w:p w:rsidR="00602918" w:rsidP="00602918" w14:paraId="2A12C621" w14:textId="77777777">
            <w:pPr>
              <w:autoSpaceDE w:val="0"/>
              <w:autoSpaceDN w:val="0"/>
              <w:adjustRightInd w:val="0"/>
              <w:rPr>
                <w:szCs w:val="22"/>
              </w:rPr>
            </w:pPr>
          </w:p>
          <w:p w:rsidR="00602918" w:rsidP="00A82781" w14:paraId="0C3D068C" w14:textId="3EFCE0A7">
            <w:pPr>
              <w:rPr>
                <w:sz w:val="22"/>
                <w:szCs w:val="22"/>
              </w:rPr>
            </w:pPr>
            <w:r>
              <w:rPr>
                <w:sz w:val="22"/>
                <w:szCs w:val="22"/>
              </w:rPr>
              <w:t xml:space="preserve">The next deadline for </w:t>
            </w:r>
            <w:hyperlink r:id="rId12" w:history="1">
              <w:r w:rsidRPr="006E38BF">
                <w:rPr>
                  <w:rStyle w:val="Hyperlink"/>
                  <w:sz w:val="22"/>
                  <w:szCs w:val="22"/>
                </w:rPr>
                <w:t>filing annual 911 reliability certifications</w:t>
              </w:r>
            </w:hyperlink>
            <w:r>
              <w:rPr>
                <w:sz w:val="22"/>
                <w:szCs w:val="22"/>
              </w:rPr>
              <w:t xml:space="preserve"> is October 15, 2020. </w:t>
            </w:r>
          </w:p>
          <w:p w:rsidR="00BD19E8" w:rsidRPr="00BB2FC0" w:rsidP="002E165B" w14:paraId="39234DB1" w14:textId="77777777">
            <w:pPr>
              <w:rPr>
                <w:sz w:val="22"/>
                <w:szCs w:val="22"/>
              </w:rPr>
            </w:pPr>
          </w:p>
          <w:p w:rsidR="004F0F1F" w:rsidRPr="007475A1" w:rsidP="00850E26" w14:paraId="1A684EE1" w14:textId="77777777">
            <w:pPr>
              <w:ind w:right="72"/>
              <w:jc w:val="center"/>
              <w:rPr>
                <w:sz w:val="22"/>
                <w:szCs w:val="22"/>
              </w:rPr>
            </w:pPr>
            <w:r w:rsidRPr="007475A1">
              <w:rPr>
                <w:sz w:val="22"/>
                <w:szCs w:val="22"/>
              </w:rPr>
              <w:t>###</w:t>
            </w:r>
          </w:p>
          <w:p w:rsidR="00CC5E08" w:rsidRPr="0080486B" w:rsidP="00850E26" w14:paraId="2EA6BD78" w14:textId="7005688E">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DBF731E" w14:textId="77777777">
            <w:pPr>
              <w:ind w:right="72"/>
              <w:jc w:val="center"/>
              <w:rPr>
                <w:b/>
                <w:bCs/>
                <w:sz w:val="18"/>
                <w:szCs w:val="18"/>
              </w:rPr>
            </w:pPr>
          </w:p>
          <w:p w:rsidR="00EE0E90" w:rsidRPr="00EF729B" w:rsidP="00850E26" w14:paraId="44B02D8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D2B1D2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A6"/>
    <w:rsid w:val="00003082"/>
    <w:rsid w:val="0002500C"/>
    <w:rsid w:val="000311FC"/>
    <w:rsid w:val="00031839"/>
    <w:rsid w:val="00040127"/>
    <w:rsid w:val="00046FBF"/>
    <w:rsid w:val="0006107E"/>
    <w:rsid w:val="00065E2D"/>
    <w:rsid w:val="00081232"/>
    <w:rsid w:val="00091E65"/>
    <w:rsid w:val="00093DB0"/>
    <w:rsid w:val="00096D4A"/>
    <w:rsid w:val="000A34A1"/>
    <w:rsid w:val="000A38EA"/>
    <w:rsid w:val="000C1E47"/>
    <w:rsid w:val="000C26F3"/>
    <w:rsid w:val="000D7CD5"/>
    <w:rsid w:val="000E049E"/>
    <w:rsid w:val="0010799B"/>
    <w:rsid w:val="00117DB2"/>
    <w:rsid w:val="00120383"/>
    <w:rsid w:val="00123ED2"/>
    <w:rsid w:val="00125BE0"/>
    <w:rsid w:val="00142C13"/>
    <w:rsid w:val="00143D26"/>
    <w:rsid w:val="00152776"/>
    <w:rsid w:val="00153222"/>
    <w:rsid w:val="00154E80"/>
    <w:rsid w:val="00155FA6"/>
    <w:rsid w:val="001577D3"/>
    <w:rsid w:val="001661A3"/>
    <w:rsid w:val="001733A6"/>
    <w:rsid w:val="001865A9"/>
    <w:rsid w:val="00187DB2"/>
    <w:rsid w:val="001B20BB"/>
    <w:rsid w:val="001C4370"/>
    <w:rsid w:val="001D130F"/>
    <w:rsid w:val="001D3779"/>
    <w:rsid w:val="001F0469"/>
    <w:rsid w:val="001F07D8"/>
    <w:rsid w:val="001F118C"/>
    <w:rsid w:val="00203A98"/>
    <w:rsid w:val="00206EDD"/>
    <w:rsid w:val="0021247E"/>
    <w:rsid w:val="002146F6"/>
    <w:rsid w:val="00223655"/>
    <w:rsid w:val="00224DF5"/>
    <w:rsid w:val="002271E7"/>
    <w:rsid w:val="00231C32"/>
    <w:rsid w:val="00240345"/>
    <w:rsid w:val="002421F0"/>
    <w:rsid w:val="00247274"/>
    <w:rsid w:val="00255D8C"/>
    <w:rsid w:val="00262755"/>
    <w:rsid w:val="00266966"/>
    <w:rsid w:val="00270779"/>
    <w:rsid w:val="00285C36"/>
    <w:rsid w:val="00294C0C"/>
    <w:rsid w:val="00295874"/>
    <w:rsid w:val="002A0934"/>
    <w:rsid w:val="002B1013"/>
    <w:rsid w:val="002B6E4C"/>
    <w:rsid w:val="002D03E5"/>
    <w:rsid w:val="002D45A9"/>
    <w:rsid w:val="002E165B"/>
    <w:rsid w:val="002E3F1D"/>
    <w:rsid w:val="002F31D0"/>
    <w:rsid w:val="00300359"/>
    <w:rsid w:val="0031773E"/>
    <w:rsid w:val="00330B07"/>
    <w:rsid w:val="00333871"/>
    <w:rsid w:val="00347716"/>
    <w:rsid w:val="003506E1"/>
    <w:rsid w:val="003727E3"/>
    <w:rsid w:val="00385A93"/>
    <w:rsid w:val="003910F1"/>
    <w:rsid w:val="003959A1"/>
    <w:rsid w:val="003E33F2"/>
    <w:rsid w:val="003E42FC"/>
    <w:rsid w:val="003E5991"/>
    <w:rsid w:val="003F344A"/>
    <w:rsid w:val="00403FF0"/>
    <w:rsid w:val="0042046D"/>
    <w:rsid w:val="0042116E"/>
    <w:rsid w:val="00425AEF"/>
    <w:rsid w:val="00426518"/>
    <w:rsid w:val="00427B06"/>
    <w:rsid w:val="00441F59"/>
    <w:rsid w:val="00444E07"/>
    <w:rsid w:val="00444FA9"/>
    <w:rsid w:val="00473E9C"/>
    <w:rsid w:val="00475133"/>
    <w:rsid w:val="00480099"/>
    <w:rsid w:val="004941A2"/>
    <w:rsid w:val="00497858"/>
    <w:rsid w:val="004A57CC"/>
    <w:rsid w:val="004A729A"/>
    <w:rsid w:val="004B4FEA"/>
    <w:rsid w:val="004C0ADA"/>
    <w:rsid w:val="004C433E"/>
    <w:rsid w:val="004C4512"/>
    <w:rsid w:val="004C4F36"/>
    <w:rsid w:val="004D3D85"/>
    <w:rsid w:val="004E0351"/>
    <w:rsid w:val="004E2BD8"/>
    <w:rsid w:val="004E2CCD"/>
    <w:rsid w:val="004F0F1F"/>
    <w:rsid w:val="005022AA"/>
    <w:rsid w:val="00504845"/>
    <w:rsid w:val="0050757F"/>
    <w:rsid w:val="00516AD2"/>
    <w:rsid w:val="0054087D"/>
    <w:rsid w:val="00545DAE"/>
    <w:rsid w:val="00571B83"/>
    <w:rsid w:val="00575A00"/>
    <w:rsid w:val="0057718C"/>
    <w:rsid w:val="00586417"/>
    <w:rsid w:val="0058673C"/>
    <w:rsid w:val="005969D2"/>
    <w:rsid w:val="005A7972"/>
    <w:rsid w:val="005B17E7"/>
    <w:rsid w:val="005B2643"/>
    <w:rsid w:val="005B2E61"/>
    <w:rsid w:val="005C79FB"/>
    <w:rsid w:val="005D17FD"/>
    <w:rsid w:val="005E0855"/>
    <w:rsid w:val="005E50C4"/>
    <w:rsid w:val="005F0D55"/>
    <w:rsid w:val="005F183E"/>
    <w:rsid w:val="005F6A18"/>
    <w:rsid w:val="00600DDA"/>
    <w:rsid w:val="00602918"/>
    <w:rsid w:val="00603A30"/>
    <w:rsid w:val="00604211"/>
    <w:rsid w:val="00613498"/>
    <w:rsid w:val="00617B94"/>
    <w:rsid w:val="00620BED"/>
    <w:rsid w:val="00637372"/>
    <w:rsid w:val="006415B4"/>
    <w:rsid w:val="00644E3D"/>
    <w:rsid w:val="00651B9E"/>
    <w:rsid w:val="00652019"/>
    <w:rsid w:val="00657EC9"/>
    <w:rsid w:val="00665633"/>
    <w:rsid w:val="00674C86"/>
    <w:rsid w:val="0068015E"/>
    <w:rsid w:val="00682972"/>
    <w:rsid w:val="006861AB"/>
    <w:rsid w:val="00686B89"/>
    <w:rsid w:val="006901FA"/>
    <w:rsid w:val="0069420F"/>
    <w:rsid w:val="006A2FC5"/>
    <w:rsid w:val="006A7D75"/>
    <w:rsid w:val="006B0A70"/>
    <w:rsid w:val="006B606A"/>
    <w:rsid w:val="006C33AF"/>
    <w:rsid w:val="006D16EF"/>
    <w:rsid w:val="006D5D22"/>
    <w:rsid w:val="006E0324"/>
    <w:rsid w:val="006E38BF"/>
    <w:rsid w:val="006E4A76"/>
    <w:rsid w:val="006E60EA"/>
    <w:rsid w:val="006F1DBD"/>
    <w:rsid w:val="00700556"/>
    <w:rsid w:val="0070589A"/>
    <w:rsid w:val="0071227A"/>
    <w:rsid w:val="007167DD"/>
    <w:rsid w:val="0072478B"/>
    <w:rsid w:val="0073414D"/>
    <w:rsid w:val="007475A1"/>
    <w:rsid w:val="0075235E"/>
    <w:rsid w:val="007528A5"/>
    <w:rsid w:val="0077093F"/>
    <w:rsid w:val="007732CC"/>
    <w:rsid w:val="00774079"/>
    <w:rsid w:val="0077752B"/>
    <w:rsid w:val="00793D6F"/>
    <w:rsid w:val="00794090"/>
    <w:rsid w:val="007A44F8"/>
    <w:rsid w:val="007B57CB"/>
    <w:rsid w:val="007D21BF"/>
    <w:rsid w:val="007F3C12"/>
    <w:rsid w:val="007F5205"/>
    <w:rsid w:val="00801428"/>
    <w:rsid w:val="0080486B"/>
    <w:rsid w:val="008215E7"/>
    <w:rsid w:val="00830FC6"/>
    <w:rsid w:val="00835DA3"/>
    <w:rsid w:val="00846404"/>
    <w:rsid w:val="00850E26"/>
    <w:rsid w:val="00865EAA"/>
    <w:rsid w:val="008660C9"/>
    <w:rsid w:val="00866F06"/>
    <w:rsid w:val="008728F5"/>
    <w:rsid w:val="00877435"/>
    <w:rsid w:val="008824C2"/>
    <w:rsid w:val="008960E4"/>
    <w:rsid w:val="008A3940"/>
    <w:rsid w:val="008A4592"/>
    <w:rsid w:val="008B13C9"/>
    <w:rsid w:val="008C248C"/>
    <w:rsid w:val="008C35C3"/>
    <w:rsid w:val="008C5432"/>
    <w:rsid w:val="008C7BF1"/>
    <w:rsid w:val="008D00D6"/>
    <w:rsid w:val="008D4D00"/>
    <w:rsid w:val="008D4E5E"/>
    <w:rsid w:val="008D7ABD"/>
    <w:rsid w:val="008E0F33"/>
    <w:rsid w:val="008E55A2"/>
    <w:rsid w:val="008F1609"/>
    <w:rsid w:val="008F78D8"/>
    <w:rsid w:val="0093373C"/>
    <w:rsid w:val="00941EAB"/>
    <w:rsid w:val="0095025B"/>
    <w:rsid w:val="00961620"/>
    <w:rsid w:val="009734B6"/>
    <w:rsid w:val="0098096F"/>
    <w:rsid w:val="0098437A"/>
    <w:rsid w:val="00986C92"/>
    <w:rsid w:val="0098790F"/>
    <w:rsid w:val="00993C47"/>
    <w:rsid w:val="009972BC"/>
    <w:rsid w:val="009B4B16"/>
    <w:rsid w:val="009E54A1"/>
    <w:rsid w:val="009F4E25"/>
    <w:rsid w:val="009F5B1F"/>
    <w:rsid w:val="00A225A9"/>
    <w:rsid w:val="00A3308E"/>
    <w:rsid w:val="00A35DFD"/>
    <w:rsid w:val="00A4776C"/>
    <w:rsid w:val="00A702DF"/>
    <w:rsid w:val="00A730FE"/>
    <w:rsid w:val="00A775A3"/>
    <w:rsid w:val="00A81700"/>
    <w:rsid w:val="00A81B5B"/>
    <w:rsid w:val="00A82781"/>
    <w:rsid w:val="00A82FAD"/>
    <w:rsid w:val="00A9673A"/>
    <w:rsid w:val="00A96EF2"/>
    <w:rsid w:val="00AA5C35"/>
    <w:rsid w:val="00AA5ED9"/>
    <w:rsid w:val="00AB1AF3"/>
    <w:rsid w:val="00AC0A38"/>
    <w:rsid w:val="00AC4E0E"/>
    <w:rsid w:val="00AC517B"/>
    <w:rsid w:val="00AD0D19"/>
    <w:rsid w:val="00AD4184"/>
    <w:rsid w:val="00AF051B"/>
    <w:rsid w:val="00B037A2"/>
    <w:rsid w:val="00B31870"/>
    <w:rsid w:val="00B320B8"/>
    <w:rsid w:val="00B35EE2"/>
    <w:rsid w:val="00B36DEF"/>
    <w:rsid w:val="00B54C2A"/>
    <w:rsid w:val="00B57131"/>
    <w:rsid w:val="00B62F2C"/>
    <w:rsid w:val="00B727C9"/>
    <w:rsid w:val="00B735C8"/>
    <w:rsid w:val="00B76A63"/>
    <w:rsid w:val="00B81B90"/>
    <w:rsid w:val="00BA6350"/>
    <w:rsid w:val="00BB2FC0"/>
    <w:rsid w:val="00BB4E29"/>
    <w:rsid w:val="00BB56A6"/>
    <w:rsid w:val="00BB671C"/>
    <w:rsid w:val="00BB74C9"/>
    <w:rsid w:val="00BC3AB6"/>
    <w:rsid w:val="00BD19E8"/>
    <w:rsid w:val="00BD2332"/>
    <w:rsid w:val="00BD4273"/>
    <w:rsid w:val="00BD7677"/>
    <w:rsid w:val="00BE789E"/>
    <w:rsid w:val="00C31ED8"/>
    <w:rsid w:val="00C42B6B"/>
    <w:rsid w:val="00C432E4"/>
    <w:rsid w:val="00C47DCC"/>
    <w:rsid w:val="00C70C26"/>
    <w:rsid w:val="00C72001"/>
    <w:rsid w:val="00C772B7"/>
    <w:rsid w:val="00C80347"/>
    <w:rsid w:val="00C92FF1"/>
    <w:rsid w:val="00CA3464"/>
    <w:rsid w:val="00CB24D2"/>
    <w:rsid w:val="00CB525D"/>
    <w:rsid w:val="00CB7C1A"/>
    <w:rsid w:val="00CC3D50"/>
    <w:rsid w:val="00CC5E08"/>
    <w:rsid w:val="00CE14FD"/>
    <w:rsid w:val="00CE70E7"/>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231"/>
    <w:rsid w:val="00DD1750"/>
    <w:rsid w:val="00DF7F49"/>
    <w:rsid w:val="00E1113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147D"/>
    <w:rsid w:val="00EF3BCA"/>
    <w:rsid w:val="00EF4D98"/>
    <w:rsid w:val="00EF557E"/>
    <w:rsid w:val="00EF729B"/>
    <w:rsid w:val="00F01B0D"/>
    <w:rsid w:val="00F1238F"/>
    <w:rsid w:val="00F16485"/>
    <w:rsid w:val="00F228ED"/>
    <w:rsid w:val="00F26E31"/>
    <w:rsid w:val="00F27C6C"/>
    <w:rsid w:val="00F34A8D"/>
    <w:rsid w:val="00F4428B"/>
    <w:rsid w:val="00F50D25"/>
    <w:rsid w:val="00F535D8"/>
    <w:rsid w:val="00F61155"/>
    <w:rsid w:val="00F708E3"/>
    <w:rsid w:val="00F722EF"/>
    <w:rsid w:val="00F72BFF"/>
    <w:rsid w:val="00F76561"/>
    <w:rsid w:val="00F84736"/>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CB99F39-E187-4FE8-B8D7-669CEEF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
    <w:name w:val="Unresolved Mention"/>
    <w:basedOn w:val="DefaultParagraphFont"/>
    <w:uiPriority w:val="99"/>
    <w:semiHidden/>
    <w:unhideWhenUsed/>
    <w:rsid w:val="002D45A9"/>
    <w:rPr>
      <w:color w:val="605E5C"/>
      <w:shd w:val="clear" w:color="auto" w:fill="E1DFDD"/>
    </w:rPr>
  </w:style>
  <w:style w:type="character" w:styleId="CommentReference">
    <w:name w:val="annotation reference"/>
    <w:basedOn w:val="DefaultParagraphFont"/>
    <w:semiHidden/>
    <w:unhideWhenUsed/>
    <w:rsid w:val="001F118C"/>
    <w:rPr>
      <w:sz w:val="16"/>
      <w:szCs w:val="16"/>
    </w:rPr>
  </w:style>
  <w:style w:type="paragraph" w:styleId="CommentText">
    <w:name w:val="annotation text"/>
    <w:basedOn w:val="Normal"/>
    <w:link w:val="CommentTextChar"/>
    <w:semiHidden/>
    <w:unhideWhenUsed/>
    <w:rsid w:val="001F118C"/>
    <w:rPr>
      <w:sz w:val="20"/>
      <w:szCs w:val="20"/>
    </w:rPr>
  </w:style>
  <w:style w:type="character" w:customStyle="1" w:styleId="CommentTextChar">
    <w:name w:val="Comment Text Char"/>
    <w:basedOn w:val="DefaultParagraphFont"/>
    <w:link w:val="CommentText"/>
    <w:semiHidden/>
    <w:rsid w:val="001F118C"/>
  </w:style>
  <w:style w:type="paragraph" w:styleId="CommentSubject">
    <w:name w:val="annotation subject"/>
    <w:basedOn w:val="CommentText"/>
    <w:next w:val="CommentText"/>
    <w:link w:val="CommentSubjectChar"/>
    <w:semiHidden/>
    <w:unhideWhenUsed/>
    <w:rsid w:val="001F118C"/>
    <w:rPr>
      <w:b/>
      <w:bCs/>
    </w:rPr>
  </w:style>
  <w:style w:type="character" w:customStyle="1" w:styleId="CommentSubjectChar">
    <w:name w:val="Comment Subject Char"/>
    <w:basedOn w:val="CommentTextChar"/>
    <w:link w:val="CommentSubject"/>
    <w:semiHidden/>
    <w:rsid w:val="001F118C"/>
    <w:rPr>
      <w:b/>
      <w:bCs/>
    </w:rPr>
  </w:style>
  <w:style w:type="character" w:customStyle="1" w:styleId="apple-converted-space">
    <w:name w:val="apple-converted-space"/>
    <w:basedOn w:val="DefaultParagraphFont"/>
    <w:rsid w:val="00BB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DA-20-1148A1.pdf" TargetMode="External" /><Relationship Id="rId11" Type="http://schemas.openxmlformats.org/officeDocument/2006/relationships/hyperlink" Target="https://docs.fcc.gov/public/attachments/DA-20-1145A1.pdf" TargetMode="External" /><Relationship Id="rId12" Type="http://schemas.openxmlformats.org/officeDocument/2006/relationships/hyperlink" Target="https://www.fcc.gov/document/911-reliability-certification-system-now-open-0"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1142A1.pdf" TargetMode="External" /><Relationship Id="rId6" Type="http://schemas.openxmlformats.org/officeDocument/2006/relationships/hyperlink" Target="https://docs.fcc.gov/public/attachments/DA-20-1146A1.pdf" TargetMode="External" /><Relationship Id="rId7" Type="http://schemas.openxmlformats.org/officeDocument/2006/relationships/hyperlink" Target="https://docs.fcc.gov/public/attachments/DA-20-1144A1.pdf" TargetMode="External" /><Relationship Id="rId8" Type="http://schemas.openxmlformats.org/officeDocument/2006/relationships/hyperlink" Target="https://docs.fcc.gov/public/attachments/DA-20-1143A1.pdf" TargetMode="External" /><Relationship Id="rId9" Type="http://schemas.openxmlformats.org/officeDocument/2006/relationships/hyperlink" Target="https://docs.fcc.gov/public/attachments/DA-20-1147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