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C3782A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D6F40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049773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5C1A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B8063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77E108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A4C51C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CEAE1A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9DF24F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9945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14FB5" w:rsidP="00214FB5" w14:paraId="031EA7DF" w14:textId="3E918202">
            <w:pPr>
              <w:tabs>
                <w:tab w:val="left" w:pos="8625"/>
              </w:tabs>
              <w:jc w:val="center"/>
              <w:rPr>
                <w:i/>
              </w:rPr>
            </w:pPr>
            <w:r w:rsidRPr="00214FB5">
              <w:rPr>
                <w:b/>
                <w:bCs/>
              </w:rPr>
              <w:t xml:space="preserve">FCC ANNOUNCES TENTATIVE AGENDA FOR </w:t>
            </w:r>
            <w:r w:rsidR="009C58A6">
              <w:rPr>
                <w:b/>
                <w:bCs/>
              </w:rPr>
              <w:t>OCTOBER</w:t>
            </w:r>
            <w:r w:rsidRPr="00214FB5">
              <w:rPr>
                <w:b/>
                <w:bCs/>
              </w:rPr>
              <w:t xml:space="preserve"> OPEN MEETING</w:t>
            </w:r>
          </w:p>
          <w:p w:rsidR="00F61155" w:rsidRPr="00DE158D" w:rsidP="00BB4E29" w14:paraId="4A1AC8E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E158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E158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4FB5" w:rsidRPr="00214FB5" w:rsidP="00214FB5" w14:paraId="00999320" w14:textId="1541EC28">
            <w:pPr>
              <w:rPr>
                <w:sz w:val="22"/>
                <w:szCs w:val="22"/>
              </w:rPr>
            </w:pPr>
            <w:r w:rsidRPr="00DE158D">
              <w:rPr>
                <w:sz w:val="22"/>
                <w:szCs w:val="22"/>
              </w:rPr>
              <w:t xml:space="preserve">WASHINGTON, </w:t>
            </w:r>
            <w:r w:rsidR="009C58A6">
              <w:rPr>
                <w:sz w:val="22"/>
                <w:szCs w:val="22"/>
              </w:rPr>
              <w:t xml:space="preserve">October </w:t>
            </w:r>
            <w:r w:rsidR="00474BFE">
              <w:rPr>
                <w:sz w:val="22"/>
                <w:szCs w:val="22"/>
              </w:rPr>
              <w:t>6</w:t>
            </w:r>
            <w:r w:rsidRPr="00DE158D">
              <w:rPr>
                <w:sz w:val="22"/>
                <w:szCs w:val="22"/>
              </w:rPr>
              <w:t xml:space="preserve">, 2020—Federal Communications Commission Chairman Ajit Pai announced that the items below are tentatively on the agenda for the </w:t>
            </w:r>
            <w:r w:rsidR="009E006E">
              <w:rPr>
                <w:sz w:val="22"/>
                <w:szCs w:val="22"/>
              </w:rPr>
              <w:t>October</w:t>
            </w:r>
            <w:bookmarkStart w:id="0" w:name="_GoBack"/>
            <w:bookmarkEnd w:id="0"/>
            <w:r w:rsidRPr="00DE158D">
              <w:rPr>
                <w:sz w:val="22"/>
                <w:szCs w:val="22"/>
              </w:rPr>
              <w:t xml:space="preserve"> Open Commission Meeting scheduled for </w:t>
            </w:r>
            <w:r w:rsidR="009C58A6">
              <w:rPr>
                <w:sz w:val="22"/>
                <w:szCs w:val="22"/>
              </w:rPr>
              <w:t>Tuesday, October 27</w:t>
            </w:r>
            <w:r w:rsidRPr="00DE158D">
              <w:rPr>
                <w:sz w:val="22"/>
                <w:szCs w:val="22"/>
              </w:rPr>
              <w:t>, 2020:</w:t>
            </w:r>
          </w:p>
          <w:p w:rsidR="00DD176E" w:rsidP="00DD176E" w14:paraId="19B028E1" w14:textId="77777777">
            <w:pPr>
              <w:rPr>
                <w:b/>
                <w:bCs/>
                <w:sz w:val="22"/>
                <w:szCs w:val="22"/>
              </w:rPr>
            </w:pPr>
          </w:p>
          <w:p w:rsidR="005C732E" w:rsidRPr="005C732E" w:rsidP="005C732E" w14:paraId="3BBC06E9" w14:textId="497BCE2C">
            <w:pPr>
              <w:rPr>
                <w:sz w:val="22"/>
                <w:szCs w:val="22"/>
              </w:rPr>
            </w:pPr>
            <w:r w:rsidRPr="005C732E">
              <w:rPr>
                <w:b/>
                <w:bCs/>
                <w:sz w:val="22"/>
                <w:szCs w:val="22"/>
              </w:rPr>
              <w:t xml:space="preserve">Restoring Internet Freedom </w:t>
            </w:r>
            <w:r w:rsidR="00A22837">
              <w:rPr>
                <w:b/>
                <w:bCs/>
                <w:sz w:val="22"/>
                <w:szCs w:val="22"/>
              </w:rPr>
              <w:t xml:space="preserve">Order </w:t>
            </w:r>
            <w:r w:rsidRPr="005C732E">
              <w:rPr>
                <w:b/>
                <w:bCs/>
                <w:sz w:val="22"/>
                <w:szCs w:val="22"/>
              </w:rPr>
              <w:t>Remand</w:t>
            </w:r>
            <w:r w:rsidRPr="005C732E">
              <w:rPr>
                <w:sz w:val="22"/>
                <w:szCs w:val="22"/>
              </w:rPr>
              <w:t xml:space="preserve"> – The Commission will consider an Order on Remand that would respond to the remand </w:t>
            </w:r>
            <w:r w:rsidR="00763278">
              <w:rPr>
                <w:sz w:val="22"/>
                <w:szCs w:val="22"/>
              </w:rPr>
              <w:t>fr</w:t>
            </w:r>
            <w:r w:rsidR="00003690">
              <w:rPr>
                <w:sz w:val="22"/>
                <w:szCs w:val="22"/>
              </w:rPr>
              <w:t>om</w:t>
            </w:r>
            <w:r w:rsidRPr="005C732E" w:rsidR="00763278">
              <w:rPr>
                <w:sz w:val="22"/>
                <w:szCs w:val="22"/>
              </w:rPr>
              <w:t xml:space="preserve"> </w:t>
            </w:r>
            <w:r w:rsidRPr="005C732E">
              <w:rPr>
                <w:sz w:val="22"/>
                <w:szCs w:val="22"/>
              </w:rPr>
              <w:t xml:space="preserve">the U.S. Court of Appeals for the </w:t>
            </w:r>
            <w:r w:rsidR="00EA7C67">
              <w:rPr>
                <w:sz w:val="22"/>
                <w:szCs w:val="22"/>
              </w:rPr>
              <w:t xml:space="preserve">D.C. </w:t>
            </w:r>
            <w:r w:rsidRPr="005C732E">
              <w:rPr>
                <w:sz w:val="22"/>
                <w:szCs w:val="22"/>
              </w:rPr>
              <w:t xml:space="preserve">Circuit and conclude that the </w:t>
            </w:r>
            <w:r w:rsidRPr="005C732E">
              <w:rPr>
                <w:i/>
                <w:iCs/>
                <w:sz w:val="22"/>
                <w:szCs w:val="22"/>
              </w:rPr>
              <w:t>Restoring Internet Freedom Order</w:t>
            </w:r>
            <w:r w:rsidRPr="005C732E">
              <w:rPr>
                <w:sz w:val="22"/>
                <w:szCs w:val="22"/>
              </w:rPr>
              <w:t xml:space="preserve"> promotes public safety, facilitates broadband infrastructure deployment, and allows the Commission to continue to provide Lifeline support for broadband Internet access service.  (WC Docket Nos. 17-108, 17-287, 11-42)</w:t>
            </w:r>
          </w:p>
          <w:p w:rsidR="005C732E" w:rsidP="005C732E" w14:paraId="3761FEC6" w14:textId="2C652273">
            <w:pPr>
              <w:rPr>
                <w:sz w:val="22"/>
                <w:szCs w:val="22"/>
              </w:rPr>
            </w:pPr>
          </w:p>
          <w:p w:rsidR="005C732E" w:rsidP="005C732E" w14:paraId="3EE75E75" w14:textId="59453235">
            <w:pPr>
              <w:rPr>
                <w:sz w:val="22"/>
                <w:szCs w:val="22"/>
              </w:rPr>
            </w:pPr>
            <w:r w:rsidRPr="00DF3D9E">
              <w:rPr>
                <w:b/>
                <w:bCs/>
                <w:sz w:val="22"/>
                <w:szCs w:val="22"/>
              </w:rPr>
              <w:t xml:space="preserve">Establishing </w:t>
            </w:r>
            <w:r w:rsidR="00C50C90">
              <w:rPr>
                <w:b/>
                <w:bCs/>
                <w:sz w:val="22"/>
                <w:szCs w:val="22"/>
              </w:rPr>
              <w:t>a</w:t>
            </w:r>
            <w:r w:rsidRPr="00DF3D9E">
              <w:rPr>
                <w:b/>
                <w:bCs/>
                <w:sz w:val="22"/>
                <w:szCs w:val="22"/>
              </w:rPr>
              <w:t xml:space="preserve"> 5G Fund for Rural America</w:t>
            </w:r>
            <w:r>
              <w:rPr>
                <w:sz w:val="22"/>
                <w:szCs w:val="22"/>
              </w:rPr>
              <w:t xml:space="preserve"> – </w:t>
            </w:r>
            <w:r w:rsidRPr="003B6DC4" w:rsidR="003B6DC4">
              <w:rPr>
                <w:sz w:val="22"/>
                <w:szCs w:val="22"/>
              </w:rPr>
              <w:t xml:space="preserve">The Commission will consider a Report and Order that would establish the 5G Fund for Rural America to ensure that </w:t>
            </w:r>
            <w:r w:rsidR="00CA0858">
              <w:rPr>
                <w:sz w:val="22"/>
                <w:szCs w:val="22"/>
              </w:rPr>
              <w:t xml:space="preserve">all </w:t>
            </w:r>
            <w:r w:rsidRPr="003B6DC4" w:rsidR="003B6DC4">
              <w:rPr>
                <w:sz w:val="22"/>
                <w:szCs w:val="22"/>
              </w:rPr>
              <w:t>American</w:t>
            </w:r>
            <w:r w:rsidR="00CA0858">
              <w:rPr>
                <w:sz w:val="22"/>
                <w:szCs w:val="22"/>
              </w:rPr>
              <w:t>s</w:t>
            </w:r>
            <w:r w:rsidRPr="003B6DC4" w:rsidR="003B6DC4">
              <w:rPr>
                <w:sz w:val="22"/>
                <w:szCs w:val="22"/>
              </w:rPr>
              <w:t xml:space="preserve"> ha</w:t>
            </w:r>
            <w:r w:rsidR="00CA0858">
              <w:rPr>
                <w:sz w:val="22"/>
                <w:szCs w:val="22"/>
              </w:rPr>
              <w:t>ve</w:t>
            </w:r>
            <w:r w:rsidRPr="003B6DC4" w:rsidR="003B6DC4">
              <w:rPr>
                <w:sz w:val="22"/>
                <w:szCs w:val="22"/>
              </w:rPr>
              <w:t xml:space="preserve"> access to </w:t>
            </w:r>
            <w:r w:rsidR="00CA0858">
              <w:rPr>
                <w:sz w:val="22"/>
                <w:szCs w:val="22"/>
              </w:rPr>
              <w:t>the next generation of wireless conne</w:t>
            </w:r>
            <w:r w:rsidR="00AC7C51">
              <w:rPr>
                <w:sz w:val="22"/>
                <w:szCs w:val="22"/>
              </w:rPr>
              <w:t>ctivity</w:t>
            </w:r>
            <w:r w:rsidRPr="003B6DC4" w:rsidR="003B6DC4">
              <w:rPr>
                <w:sz w:val="22"/>
                <w:szCs w:val="22"/>
              </w:rPr>
              <w:t>.</w:t>
            </w:r>
            <w:r w:rsidR="003B6DC4">
              <w:rPr>
                <w:sz w:val="22"/>
                <w:szCs w:val="22"/>
              </w:rPr>
              <w:t xml:space="preserve">  (</w:t>
            </w:r>
            <w:r w:rsidRPr="00C35978" w:rsidR="00C35978">
              <w:rPr>
                <w:sz w:val="22"/>
                <w:szCs w:val="22"/>
              </w:rPr>
              <w:t>GN Docket No. 20-32</w:t>
            </w:r>
            <w:r w:rsidR="00322ECB">
              <w:rPr>
                <w:sz w:val="22"/>
                <w:szCs w:val="22"/>
              </w:rPr>
              <w:t>)</w:t>
            </w:r>
          </w:p>
          <w:p w:rsidR="00DF3D9E" w:rsidP="005C732E" w14:paraId="183568A0" w14:textId="77777777">
            <w:pPr>
              <w:rPr>
                <w:sz w:val="22"/>
                <w:szCs w:val="22"/>
              </w:rPr>
            </w:pPr>
          </w:p>
          <w:p w:rsidR="005C732E" w:rsidP="005C732E" w14:paraId="4ED81CF7" w14:textId="4EA40C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Increasing Unlicensed Wireless Opportunities in </w:t>
            </w:r>
            <w:r w:rsidRPr="005C732E">
              <w:rPr>
                <w:b/>
                <w:bCs/>
                <w:sz w:val="22"/>
                <w:szCs w:val="22"/>
              </w:rPr>
              <w:t>TV White Spaces</w:t>
            </w:r>
            <w:r w:rsidRPr="005C732E">
              <w:rPr>
                <w:sz w:val="22"/>
                <w:szCs w:val="22"/>
              </w:rPr>
              <w:t xml:space="preserve"> – The Commission will consider a Report and Order that would increase opportunities for unlicensed white space devices to operate on broadcast television channels 2-35</w:t>
            </w:r>
            <w:r w:rsidR="00C84FFC">
              <w:rPr>
                <w:sz w:val="22"/>
                <w:szCs w:val="22"/>
              </w:rPr>
              <w:t xml:space="preserve"> and expand </w:t>
            </w:r>
            <w:r w:rsidR="00AB5AE1">
              <w:rPr>
                <w:sz w:val="22"/>
                <w:szCs w:val="22"/>
              </w:rPr>
              <w:t xml:space="preserve">wireless broadband connectivity </w:t>
            </w:r>
            <w:r w:rsidRPr="005C732E">
              <w:rPr>
                <w:sz w:val="22"/>
                <w:szCs w:val="22"/>
              </w:rPr>
              <w:t>in rural and underserved areas.</w:t>
            </w:r>
            <w:r w:rsidR="00B22596">
              <w:rPr>
                <w:sz w:val="22"/>
                <w:szCs w:val="22"/>
              </w:rPr>
              <w:t xml:space="preserve"> </w:t>
            </w:r>
            <w:r w:rsidRPr="005C732E">
              <w:rPr>
                <w:sz w:val="22"/>
                <w:szCs w:val="22"/>
              </w:rPr>
              <w:t xml:space="preserve"> (ET Docket No. 20-36)</w:t>
            </w:r>
          </w:p>
          <w:p w:rsidR="005C732E" w:rsidRPr="00DF3D9E" w:rsidP="005C732E" w14:paraId="399F3947" w14:textId="49AFC3F3">
            <w:pPr>
              <w:rPr>
                <w:b/>
                <w:bCs/>
                <w:sz w:val="22"/>
                <w:szCs w:val="22"/>
              </w:rPr>
            </w:pPr>
          </w:p>
          <w:p w:rsidR="00DF3D9E" w:rsidP="003B6DC4" w14:paraId="27EA86B7" w14:textId="0844DC07">
            <w:pPr>
              <w:rPr>
                <w:b/>
                <w:bCs/>
                <w:sz w:val="22"/>
                <w:szCs w:val="22"/>
              </w:rPr>
            </w:pPr>
            <w:r w:rsidRPr="00B61ACB">
              <w:rPr>
                <w:b/>
                <w:bCs/>
                <w:sz w:val="22"/>
                <w:szCs w:val="22"/>
              </w:rPr>
              <w:t>Streamlining State and Local Approval of Certain Wireless Structure Modifications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6DC4" w:rsidR="003B6DC4">
              <w:rPr>
                <w:b/>
                <w:bCs/>
                <w:sz w:val="22"/>
                <w:szCs w:val="22"/>
              </w:rPr>
              <w:t>–</w:t>
            </w:r>
            <w:r w:rsidRPr="003B6DC4" w:rsidR="003B6DC4">
              <w:rPr>
                <w:sz w:val="22"/>
                <w:szCs w:val="22"/>
              </w:rPr>
              <w:t xml:space="preserve"> The Commission will consider a Report and Order that would further accelerate the deployment of 5G by providing that modifications to</w:t>
            </w:r>
            <w:r w:rsidR="003B6DC4">
              <w:rPr>
                <w:sz w:val="22"/>
                <w:szCs w:val="22"/>
              </w:rPr>
              <w:t xml:space="preserve"> </w:t>
            </w:r>
            <w:r w:rsidRPr="003B6DC4" w:rsidR="003B6DC4">
              <w:rPr>
                <w:sz w:val="22"/>
                <w:szCs w:val="22"/>
              </w:rPr>
              <w:t xml:space="preserve">existing towers involving limited ground excavation or deployment would be subject to streamlined state and local review pursuant to </w:t>
            </w:r>
            <w:r w:rsidR="009F585E">
              <w:rPr>
                <w:sz w:val="22"/>
                <w:szCs w:val="22"/>
              </w:rPr>
              <w:t>s</w:t>
            </w:r>
            <w:r w:rsidRPr="003B6DC4" w:rsidR="003B6DC4">
              <w:rPr>
                <w:sz w:val="22"/>
                <w:szCs w:val="22"/>
              </w:rPr>
              <w:t>ection 6409(a) of the Spectrum Act of 2012</w:t>
            </w:r>
            <w:r w:rsidRPr="00B22596" w:rsidR="003B6DC4">
              <w:rPr>
                <w:sz w:val="22"/>
                <w:szCs w:val="22"/>
              </w:rPr>
              <w:t xml:space="preserve">.  </w:t>
            </w:r>
            <w:r w:rsidRPr="003B6DC4" w:rsidR="003B6DC4">
              <w:rPr>
                <w:sz w:val="22"/>
                <w:szCs w:val="22"/>
              </w:rPr>
              <w:t>(WT Docket No. 19-250; RM-11849)</w:t>
            </w:r>
          </w:p>
          <w:p w:rsidR="003B6DC4" w:rsidP="003B6DC4" w14:paraId="69D11169" w14:textId="77777777">
            <w:pPr>
              <w:rPr>
                <w:sz w:val="22"/>
                <w:szCs w:val="22"/>
              </w:rPr>
            </w:pPr>
          </w:p>
          <w:p w:rsidR="00DF3D9E" w:rsidP="00DF3D9E" w14:paraId="68AB5681" w14:textId="54B9ABDE">
            <w:pPr>
              <w:rPr>
                <w:b/>
                <w:bCs/>
                <w:sz w:val="22"/>
                <w:szCs w:val="22"/>
              </w:rPr>
            </w:pPr>
            <w:bookmarkStart w:id="1" w:name="_Hlk52812008"/>
            <w:r w:rsidRPr="00DF3D9E">
              <w:rPr>
                <w:b/>
                <w:bCs/>
                <w:sz w:val="22"/>
                <w:szCs w:val="22"/>
              </w:rPr>
              <w:t>Revitali</w:t>
            </w:r>
            <w:r>
              <w:rPr>
                <w:b/>
                <w:bCs/>
                <w:sz w:val="22"/>
                <w:szCs w:val="22"/>
              </w:rPr>
              <w:t>zing</w:t>
            </w:r>
            <w:r w:rsidRPr="00DF3D9E">
              <w:rPr>
                <w:b/>
                <w:bCs/>
                <w:sz w:val="22"/>
                <w:szCs w:val="22"/>
              </w:rPr>
              <w:t xml:space="preserve"> AM Radio Service </w:t>
            </w:r>
            <w:r>
              <w:rPr>
                <w:b/>
                <w:bCs/>
                <w:sz w:val="22"/>
                <w:szCs w:val="22"/>
              </w:rPr>
              <w:t xml:space="preserve">with All-Digital Broadcast Option – </w:t>
            </w:r>
            <w:r w:rsidRPr="00DF3D9E">
              <w:rPr>
                <w:sz w:val="22"/>
                <w:szCs w:val="22"/>
              </w:rPr>
              <w:t>The Commission will consider a Report and Order that would authorize AM stations to transition to an all-digital signal on a voluntary basis and would also adopt technical specifications for such stations.</w:t>
            </w:r>
            <w:r>
              <w:rPr>
                <w:sz w:val="22"/>
                <w:szCs w:val="22"/>
              </w:rPr>
              <w:t xml:space="preserve">  </w:t>
            </w:r>
            <w:r w:rsidRPr="00DF3D9E">
              <w:rPr>
                <w:sz w:val="22"/>
                <w:szCs w:val="22"/>
              </w:rPr>
              <w:t>(MB Docket No</w:t>
            </w:r>
            <w:r w:rsidR="00BE07DF">
              <w:rPr>
                <w:sz w:val="22"/>
                <w:szCs w:val="22"/>
              </w:rPr>
              <w:t>s</w:t>
            </w:r>
            <w:r w:rsidRPr="00DF3D9E">
              <w:rPr>
                <w:sz w:val="22"/>
                <w:szCs w:val="22"/>
              </w:rPr>
              <w:t>. 13-249, 19-311)</w:t>
            </w:r>
          </w:p>
          <w:p w:rsidR="00DF3D9E" w:rsidRPr="00DF3D9E" w:rsidP="00DF3D9E" w14:paraId="43E610B5" w14:textId="77777777">
            <w:pPr>
              <w:rPr>
                <w:b/>
                <w:bCs/>
                <w:sz w:val="22"/>
                <w:szCs w:val="22"/>
              </w:rPr>
            </w:pPr>
          </w:p>
          <w:p w:rsidR="00DF3D9E" w:rsidRPr="00DF3D9E" w:rsidP="00DF3D9E" w14:paraId="5678854B" w14:textId="5CFE22E6">
            <w:pPr>
              <w:rPr>
                <w:sz w:val="22"/>
                <w:szCs w:val="22"/>
              </w:rPr>
            </w:pPr>
            <w:bookmarkStart w:id="2" w:name="_Hlk52812683"/>
            <w:r>
              <w:rPr>
                <w:b/>
                <w:bCs/>
                <w:sz w:val="22"/>
                <w:szCs w:val="22"/>
              </w:rPr>
              <w:t>Expanding</w:t>
            </w:r>
            <w:r w:rsidRPr="00DF3D9E">
              <w:rPr>
                <w:b/>
                <w:bCs/>
                <w:sz w:val="22"/>
                <w:szCs w:val="22"/>
              </w:rPr>
              <w:t xml:space="preserve"> </w:t>
            </w:r>
            <w:r w:rsidR="00DB1667">
              <w:rPr>
                <w:b/>
                <w:bCs/>
                <w:sz w:val="22"/>
                <w:szCs w:val="22"/>
              </w:rPr>
              <w:t>Audio</w:t>
            </w:r>
            <w:r w:rsidRPr="00DF3D9E">
              <w:rPr>
                <w:b/>
                <w:bCs/>
                <w:sz w:val="22"/>
                <w:szCs w:val="22"/>
              </w:rPr>
              <w:t xml:space="preserve"> Description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B1667">
              <w:rPr>
                <w:b/>
                <w:bCs/>
                <w:sz w:val="22"/>
                <w:szCs w:val="22"/>
              </w:rPr>
              <w:t>of Video Content</w:t>
            </w:r>
            <w:r>
              <w:rPr>
                <w:b/>
                <w:bCs/>
                <w:sz w:val="22"/>
                <w:szCs w:val="22"/>
              </w:rPr>
              <w:t xml:space="preserve"> to More TV Markets</w:t>
            </w:r>
            <w:r w:rsidRPr="00DF3D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DF3D9E">
              <w:rPr>
                <w:sz w:val="22"/>
                <w:szCs w:val="22"/>
              </w:rPr>
              <w:t xml:space="preserve">The Commission will consider a Report and Order that would expand </w:t>
            </w:r>
            <w:r w:rsidR="003B6DC4">
              <w:rPr>
                <w:sz w:val="22"/>
                <w:szCs w:val="22"/>
              </w:rPr>
              <w:t>audio</w:t>
            </w:r>
            <w:r w:rsidRPr="00DF3D9E">
              <w:rPr>
                <w:sz w:val="22"/>
                <w:szCs w:val="22"/>
              </w:rPr>
              <w:t xml:space="preserve"> description requirements to 40</w:t>
            </w:r>
            <w:r w:rsidR="00DF62B1">
              <w:rPr>
                <w:sz w:val="22"/>
                <w:szCs w:val="22"/>
              </w:rPr>
              <w:t xml:space="preserve"> additional</w:t>
            </w:r>
            <w:r w:rsidRPr="00DF3D9E">
              <w:rPr>
                <w:sz w:val="22"/>
                <w:szCs w:val="22"/>
              </w:rPr>
              <w:t xml:space="preserve"> </w:t>
            </w:r>
            <w:r w:rsidR="00B3179F">
              <w:rPr>
                <w:sz w:val="22"/>
                <w:szCs w:val="22"/>
              </w:rPr>
              <w:t>television</w:t>
            </w:r>
            <w:r w:rsidRPr="00DF3D9E" w:rsidR="00B3179F">
              <w:rPr>
                <w:sz w:val="22"/>
                <w:szCs w:val="22"/>
              </w:rPr>
              <w:t xml:space="preserve"> </w:t>
            </w:r>
            <w:r w:rsidRPr="00DF3D9E">
              <w:rPr>
                <w:sz w:val="22"/>
                <w:szCs w:val="22"/>
              </w:rPr>
              <w:t>markets over the next four years</w:t>
            </w:r>
            <w:r w:rsidR="00B3179F">
              <w:rPr>
                <w:sz w:val="22"/>
                <w:szCs w:val="22"/>
              </w:rPr>
              <w:t xml:space="preserve"> in order to increase the amount of video programming that is accessible to </w:t>
            </w:r>
            <w:r w:rsidR="003C6B74">
              <w:rPr>
                <w:sz w:val="22"/>
                <w:szCs w:val="22"/>
              </w:rPr>
              <w:t>blind and visually impaired Americans</w:t>
            </w:r>
            <w:r w:rsidRPr="00DF3D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DF3D9E">
              <w:rPr>
                <w:sz w:val="22"/>
                <w:szCs w:val="22"/>
              </w:rPr>
              <w:t>(MB Docket No. 11-43)</w:t>
            </w:r>
          </w:p>
          <w:bookmarkEnd w:id="1"/>
          <w:bookmarkEnd w:id="2"/>
          <w:p w:rsidR="00DF3D9E" w:rsidRPr="005C732E" w:rsidP="00DF3D9E" w14:paraId="6C73B091" w14:textId="77777777">
            <w:pPr>
              <w:rPr>
                <w:sz w:val="22"/>
                <w:szCs w:val="22"/>
              </w:rPr>
            </w:pPr>
          </w:p>
          <w:p w:rsidR="00DF3D9E" w:rsidP="00DF3D9E" w14:paraId="2D4992AD" w14:textId="6E00F2E9">
            <w:pPr>
              <w:rPr>
                <w:sz w:val="22"/>
                <w:szCs w:val="22"/>
              </w:rPr>
            </w:pPr>
            <w:r w:rsidRPr="005C732E">
              <w:rPr>
                <w:b/>
                <w:bCs/>
                <w:sz w:val="22"/>
                <w:szCs w:val="22"/>
              </w:rPr>
              <w:t>Modernizing Unbundling and Resale Requirements</w:t>
            </w:r>
            <w:r w:rsidRPr="005C732E">
              <w:rPr>
                <w:sz w:val="22"/>
                <w:szCs w:val="22"/>
              </w:rPr>
              <w:t xml:space="preserve"> – The Commission will consider a Report and Order to modernize the Commission’s unbundling and resale regulations, eliminating requirements where they stifle broadband deployment</w:t>
            </w:r>
            <w:r w:rsidR="006E6D65">
              <w:rPr>
                <w:sz w:val="22"/>
                <w:szCs w:val="22"/>
              </w:rPr>
              <w:t xml:space="preserve"> and the transition to next-generation networks</w:t>
            </w:r>
            <w:r w:rsidRPr="005C732E">
              <w:rPr>
                <w:sz w:val="22"/>
                <w:szCs w:val="22"/>
              </w:rPr>
              <w:t>, but preserving them where they are still necessary to promote robust intermodal competition.  (WC Docket No. 19-308)</w:t>
            </w:r>
          </w:p>
          <w:p w:rsidR="00DF3D9E" w:rsidRPr="00A265E3" w:rsidP="00DD176E" w14:paraId="2413D73D" w14:textId="77777777">
            <w:pPr>
              <w:rPr>
                <w:b/>
                <w:bCs/>
                <w:sz w:val="22"/>
                <w:szCs w:val="22"/>
              </w:rPr>
            </w:pPr>
          </w:p>
          <w:p w:rsidR="00A265E3" w:rsidRPr="00A265E3" w:rsidP="00A265E3" w14:paraId="49096545" w14:textId="4E941F26">
            <w:pPr>
              <w:rPr>
                <w:sz w:val="22"/>
                <w:szCs w:val="22"/>
              </w:rPr>
            </w:pPr>
            <w:r w:rsidRPr="00A265E3">
              <w:rPr>
                <w:b/>
                <w:bCs/>
                <w:sz w:val="22"/>
                <w:szCs w:val="22"/>
              </w:rPr>
              <w:t xml:space="preserve">Enforcement Bureau Action – </w:t>
            </w:r>
            <w:r w:rsidRPr="00A265E3">
              <w:rPr>
                <w:sz w:val="22"/>
                <w:szCs w:val="22"/>
              </w:rPr>
              <w:t>The Commission will consider an enforcement action.</w:t>
            </w:r>
          </w:p>
          <w:p w:rsidR="00DF3D9E" w:rsidRPr="00214FB5" w:rsidP="003D476B" w14:paraId="530A0639" w14:textId="77777777">
            <w:pPr>
              <w:rPr>
                <w:sz w:val="22"/>
                <w:szCs w:val="22"/>
              </w:rPr>
            </w:pPr>
          </w:p>
          <w:p w:rsidR="00BD19E8" w:rsidP="00214FB5" w14:paraId="69C3291A" w14:textId="3574B4B4">
            <w:pPr>
              <w:rPr>
                <w:sz w:val="22"/>
                <w:szCs w:val="22"/>
              </w:rPr>
            </w:pPr>
            <w:r w:rsidRPr="00214FB5">
              <w:rPr>
                <w:sz w:val="22"/>
                <w:szCs w:val="22"/>
              </w:rPr>
              <w:t xml:space="preserve">The FCC publicly releases the draft text of </w:t>
            </w:r>
            <w:r w:rsidR="00A66B1A">
              <w:rPr>
                <w:sz w:val="22"/>
                <w:szCs w:val="22"/>
              </w:rPr>
              <w:t>items</w:t>
            </w:r>
            <w:r w:rsidRPr="00214FB5">
              <w:rPr>
                <w:sz w:val="22"/>
                <w:szCs w:val="22"/>
              </w:rPr>
              <w:t xml:space="preserve"> expected to be considered at the next Open Commission Meeting.  </w:t>
            </w:r>
            <w:r w:rsidR="00A66B1A">
              <w:rPr>
                <w:sz w:val="22"/>
                <w:szCs w:val="22"/>
              </w:rPr>
              <w:t>However, d</w:t>
            </w:r>
            <w:r w:rsidRPr="0028026A" w:rsidR="0028026A">
              <w:rPr>
                <w:sz w:val="22"/>
                <w:szCs w:val="22"/>
              </w:rPr>
              <w:t xml:space="preserve">rafts of items under consideration that involve specific, enforcement-related matters will not be publicly released.  </w:t>
            </w:r>
            <w:r w:rsidRPr="00214FB5">
              <w:rPr>
                <w:sz w:val="22"/>
                <w:szCs w:val="22"/>
              </w:rPr>
              <w:t xml:space="preserve">One-page cover sheets are included in the public drafts to help summarize each item.  All these materials will be available on the FCC’s Open Meeting page: www.fcc.gov/openmeeting.  </w:t>
            </w:r>
          </w:p>
          <w:p w:rsidR="00214FB5" w:rsidRPr="002E165B" w:rsidP="00214FB5" w14:paraId="7F0CB2F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53ABCD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6B81E9" w14:textId="6A51020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C63A0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511856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89C3063" w14:textId="77777777">
      <w:pPr>
        <w:rPr>
          <w:b/>
          <w:bCs/>
          <w:sz w:val="2"/>
          <w:szCs w:val="2"/>
        </w:rPr>
      </w:pPr>
    </w:p>
    <w:sectPr w:rsidSect="000B3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3690"/>
    <w:rsid w:val="00011D63"/>
    <w:rsid w:val="0002500C"/>
    <w:rsid w:val="000311FC"/>
    <w:rsid w:val="00040127"/>
    <w:rsid w:val="00047998"/>
    <w:rsid w:val="00065E2D"/>
    <w:rsid w:val="00081232"/>
    <w:rsid w:val="00091E65"/>
    <w:rsid w:val="00096D4A"/>
    <w:rsid w:val="000A38EA"/>
    <w:rsid w:val="000B3A0E"/>
    <w:rsid w:val="000B7922"/>
    <w:rsid w:val="000C1E47"/>
    <w:rsid w:val="000C26F3"/>
    <w:rsid w:val="000E049E"/>
    <w:rsid w:val="00100AB1"/>
    <w:rsid w:val="0010799B"/>
    <w:rsid w:val="00115967"/>
    <w:rsid w:val="00117DB2"/>
    <w:rsid w:val="00123ED2"/>
    <w:rsid w:val="00125BE0"/>
    <w:rsid w:val="00127592"/>
    <w:rsid w:val="00142C13"/>
    <w:rsid w:val="00150621"/>
    <w:rsid w:val="00152776"/>
    <w:rsid w:val="00153222"/>
    <w:rsid w:val="001577D3"/>
    <w:rsid w:val="001733A6"/>
    <w:rsid w:val="001835A8"/>
    <w:rsid w:val="001865A9"/>
    <w:rsid w:val="00187DB2"/>
    <w:rsid w:val="001B20BB"/>
    <w:rsid w:val="001C4370"/>
    <w:rsid w:val="001C6FC2"/>
    <w:rsid w:val="001D3779"/>
    <w:rsid w:val="001F0469"/>
    <w:rsid w:val="00203A98"/>
    <w:rsid w:val="00206EAD"/>
    <w:rsid w:val="00206EDD"/>
    <w:rsid w:val="0021247E"/>
    <w:rsid w:val="002146F6"/>
    <w:rsid w:val="00214FB5"/>
    <w:rsid w:val="002160BE"/>
    <w:rsid w:val="00227807"/>
    <w:rsid w:val="00231C32"/>
    <w:rsid w:val="00240345"/>
    <w:rsid w:val="002421F0"/>
    <w:rsid w:val="00247274"/>
    <w:rsid w:val="002661B1"/>
    <w:rsid w:val="00266966"/>
    <w:rsid w:val="0028026A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2ECB"/>
    <w:rsid w:val="00333871"/>
    <w:rsid w:val="003470E4"/>
    <w:rsid w:val="00347716"/>
    <w:rsid w:val="003506E1"/>
    <w:rsid w:val="003727E3"/>
    <w:rsid w:val="00374F09"/>
    <w:rsid w:val="003809E2"/>
    <w:rsid w:val="00385A93"/>
    <w:rsid w:val="003910F1"/>
    <w:rsid w:val="003978C2"/>
    <w:rsid w:val="003B6DC4"/>
    <w:rsid w:val="003C6B74"/>
    <w:rsid w:val="003D476B"/>
    <w:rsid w:val="003E42FC"/>
    <w:rsid w:val="003E5991"/>
    <w:rsid w:val="003E5B43"/>
    <w:rsid w:val="003F344A"/>
    <w:rsid w:val="00403FF0"/>
    <w:rsid w:val="00404687"/>
    <w:rsid w:val="00407C0B"/>
    <w:rsid w:val="0042046D"/>
    <w:rsid w:val="0042116E"/>
    <w:rsid w:val="00425AEF"/>
    <w:rsid w:val="00426518"/>
    <w:rsid w:val="0042798F"/>
    <w:rsid w:val="00427B06"/>
    <w:rsid w:val="00440455"/>
    <w:rsid w:val="00440769"/>
    <w:rsid w:val="00441F59"/>
    <w:rsid w:val="00444E07"/>
    <w:rsid w:val="00444FA9"/>
    <w:rsid w:val="004671D8"/>
    <w:rsid w:val="00473E9C"/>
    <w:rsid w:val="00474BFE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6D3C"/>
    <w:rsid w:val="005A7972"/>
    <w:rsid w:val="005B17E7"/>
    <w:rsid w:val="005B2643"/>
    <w:rsid w:val="005C732E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5575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D65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0F09"/>
    <w:rsid w:val="00763278"/>
    <w:rsid w:val="00772C08"/>
    <w:rsid w:val="007732CC"/>
    <w:rsid w:val="00774079"/>
    <w:rsid w:val="0077752B"/>
    <w:rsid w:val="00782B28"/>
    <w:rsid w:val="00793D6F"/>
    <w:rsid w:val="00794090"/>
    <w:rsid w:val="007A44F8"/>
    <w:rsid w:val="007D21BF"/>
    <w:rsid w:val="007D41AE"/>
    <w:rsid w:val="007F195B"/>
    <w:rsid w:val="007F3C12"/>
    <w:rsid w:val="007F5205"/>
    <w:rsid w:val="0080486B"/>
    <w:rsid w:val="008215E7"/>
    <w:rsid w:val="008258FD"/>
    <w:rsid w:val="00830FC6"/>
    <w:rsid w:val="008346B3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58A6"/>
    <w:rsid w:val="009E006E"/>
    <w:rsid w:val="009E54A1"/>
    <w:rsid w:val="009F4E25"/>
    <w:rsid w:val="009F585E"/>
    <w:rsid w:val="009F5B1F"/>
    <w:rsid w:val="00A225A9"/>
    <w:rsid w:val="00A22837"/>
    <w:rsid w:val="00A265E3"/>
    <w:rsid w:val="00A3308E"/>
    <w:rsid w:val="00A35DFD"/>
    <w:rsid w:val="00A40183"/>
    <w:rsid w:val="00A45367"/>
    <w:rsid w:val="00A55F68"/>
    <w:rsid w:val="00A61AB8"/>
    <w:rsid w:val="00A66B1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5AE1"/>
    <w:rsid w:val="00AC0A38"/>
    <w:rsid w:val="00AC4E0E"/>
    <w:rsid w:val="00AC517B"/>
    <w:rsid w:val="00AC7C51"/>
    <w:rsid w:val="00AD0D19"/>
    <w:rsid w:val="00AD4184"/>
    <w:rsid w:val="00AF051B"/>
    <w:rsid w:val="00B037A2"/>
    <w:rsid w:val="00B22596"/>
    <w:rsid w:val="00B25348"/>
    <w:rsid w:val="00B3179F"/>
    <w:rsid w:val="00B31870"/>
    <w:rsid w:val="00B320B8"/>
    <w:rsid w:val="00B33902"/>
    <w:rsid w:val="00B35EE2"/>
    <w:rsid w:val="00B36DEF"/>
    <w:rsid w:val="00B57131"/>
    <w:rsid w:val="00B61ACB"/>
    <w:rsid w:val="00B62F2C"/>
    <w:rsid w:val="00B62FDF"/>
    <w:rsid w:val="00B658D4"/>
    <w:rsid w:val="00B727C9"/>
    <w:rsid w:val="00B735C8"/>
    <w:rsid w:val="00B76A63"/>
    <w:rsid w:val="00BA6350"/>
    <w:rsid w:val="00BB4E29"/>
    <w:rsid w:val="00BB74C9"/>
    <w:rsid w:val="00BC3AB6"/>
    <w:rsid w:val="00BD198B"/>
    <w:rsid w:val="00BD19E8"/>
    <w:rsid w:val="00BD4273"/>
    <w:rsid w:val="00BE07DF"/>
    <w:rsid w:val="00C31ED8"/>
    <w:rsid w:val="00C35978"/>
    <w:rsid w:val="00C432E4"/>
    <w:rsid w:val="00C50C90"/>
    <w:rsid w:val="00C70C26"/>
    <w:rsid w:val="00C72001"/>
    <w:rsid w:val="00C75942"/>
    <w:rsid w:val="00C772B7"/>
    <w:rsid w:val="00C80347"/>
    <w:rsid w:val="00C81394"/>
    <w:rsid w:val="00C84FFC"/>
    <w:rsid w:val="00C87BC7"/>
    <w:rsid w:val="00CA0858"/>
    <w:rsid w:val="00CB24D2"/>
    <w:rsid w:val="00CB7C1A"/>
    <w:rsid w:val="00CC5E08"/>
    <w:rsid w:val="00CE14FD"/>
    <w:rsid w:val="00CF0167"/>
    <w:rsid w:val="00CF6860"/>
    <w:rsid w:val="00D02AC6"/>
    <w:rsid w:val="00D03F0C"/>
    <w:rsid w:val="00D04312"/>
    <w:rsid w:val="00D16A7F"/>
    <w:rsid w:val="00D16AD2"/>
    <w:rsid w:val="00D20230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66BC"/>
    <w:rsid w:val="00DA7B44"/>
    <w:rsid w:val="00DB1667"/>
    <w:rsid w:val="00DB2667"/>
    <w:rsid w:val="00DB67B7"/>
    <w:rsid w:val="00DC15A9"/>
    <w:rsid w:val="00DC40AA"/>
    <w:rsid w:val="00DD1750"/>
    <w:rsid w:val="00DD176E"/>
    <w:rsid w:val="00DE158D"/>
    <w:rsid w:val="00DF3D9E"/>
    <w:rsid w:val="00DF62B1"/>
    <w:rsid w:val="00DF64B5"/>
    <w:rsid w:val="00E349AA"/>
    <w:rsid w:val="00E41390"/>
    <w:rsid w:val="00E41CA0"/>
    <w:rsid w:val="00E4366B"/>
    <w:rsid w:val="00E50A4A"/>
    <w:rsid w:val="00E5143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7C67"/>
    <w:rsid w:val="00EB6DD7"/>
    <w:rsid w:val="00EE0E90"/>
    <w:rsid w:val="00EE1497"/>
    <w:rsid w:val="00EE558B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BCC1982-3D83-4305-BB26-E15FAA3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