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856"/>
      </w:tblGrid>
      <w:tr w14:paraId="436AD75C" w14:textId="77777777" w:rsidTr="006D5D22">
        <w:tblPrEx>
          <w:tblW w:w="0" w:type="auto"/>
          <w:tblLook w:val="0000"/>
        </w:tblPrEx>
        <w:trPr>
          <w:trHeight w:val="2181"/>
        </w:trPr>
        <w:tc>
          <w:tcPr>
            <w:tcW w:w="8856" w:type="dxa"/>
          </w:tcPr>
          <w:p w:rsidR="00FF232D" w:rsidP="006A7D75" w14:paraId="1BB0BAAF" w14:textId="77777777">
            <w:pPr>
              <w:jc w:val="center"/>
              <w:rPr>
                <w:b/>
              </w:rPr>
            </w:pPr>
            <w:r>
              <w:rPr>
                <w:noProof/>
              </w:rPr>
              <w:drawing>
                <wp:inline distT="0" distB="0" distL="0" distR="0">
                  <wp:extent cx="5486400" cy="74803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104666745" name="Picture 2"/>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Pr="004A729A" w:rsidP="00B57131" w14:paraId="65F68B7C" w14:textId="77777777">
            <w:pPr>
              <w:rPr>
                <w:b/>
                <w:bCs/>
                <w:sz w:val="12"/>
                <w:szCs w:val="12"/>
              </w:rPr>
            </w:pPr>
          </w:p>
          <w:p w:rsidR="007A44F8" w:rsidRPr="008A3940" w:rsidP="00BB4E29" w14:paraId="3E5211ED" w14:textId="77777777">
            <w:pPr>
              <w:rPr>
                <w:b/>
                <w:bCs/>
                <w:sz w:val="22"/>
                <w:szCs w:val="22"/>
              </w:rPr>
            </w:pPr>
            <w:r w:rsidRPr="008A3940">
              <w:rPr>
                <w:b/>
                <w:bCs/>
                <w:sz w:val="22"/>
                <w:szCs w:val="22"/>
              </w:rPr>
              <w:t xml:space="preserve">Media Contact: </w:t>
            </w:r>
          </w:p>
          <w:p w:rsidR="007A44F8" w:rsidRPr="008A3940" w:rsidP="00BB4E29" w14:paraId="6D8690EE" w14:textId="56F97AE3">
            <w:pPr>
              <w:rPr>
                <w:bCs/>
                <w:sz w:val="22"/>
                <w:szCs w:val="22"/>
              </w:rPr>
            </w:pPr>
            <w:r>
              <w:rPr>
                <w:bCs/>
                <w:sz w:val="22"/>
                <w:szCs w:val="22"/>
              </w:rPr>
              <w:t>Brian Hart</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w:t>
            </w:r>
            <w:r>
              <w:rPr>
                <w:bCs/>
                <w:sz w:val="22"/>
                <w:szCs w:val="22"/>
              </w:rPr>
              <w:t>5</w:t>
            </w:r>
          </w:p>
          <w:p w:rsidR="00FF232D" w:rsidRPr="008A3940" w:rsidP="00BB4E29" w14:paraId="5E72E083" w14:textId="0DE50FEC">
            <w:pPr>
              <w:rPr>
                <w:bCs/>
                <w:sz w:val="22"/>
                <w:szCs w:val="22"/>
              </w:rPr>
            </w:pPr>
            <w:r>
              <w:rPr>
                <w:bCs/>
                <w:sz w:val="22"/>
                <w:szCs w:val="22"/>
              </w:rPr>
              <w:t>brian.hart</w:t>
            </w:r>
            <w:r w:rsidRPr="008A3940" w:rsidR="007A44F8">
              <w:rPr>
                <w:bCs/>
                <w:sz w:val="22"/>
                <w:szCs w:val="22"/>
              </w:rPr>
              <w:t>@fcc.gov</w:t>
            </w:r>
          </w:p>
          <w:p w:rsidR="007A44F8" w:rsidRPr="008A3940" w:rsidP="00BB4E29" w14:paraId="781BEAB6" w14:textId="77777777">
            <w:pPr>
              <w:rPr>
                <w:bCs/>
                <w:sz w:val="22"/>
                <w:szCs w:val="22"/>
              </w:rPr>
            </w:pPr>
          </w:p>
          <w:p w:rsidR="007A44F8" w:rsidRPr="008A3940" w:rsidP="00BB4E29" w14:paraId="62084240" w14:textId="77777777">
            <w:pPr>
              <w:rPr>
                <w:b/>
                <w:sz w:val="22"/>
                <w:szCs w:val="22"/>
              </w:rPr>
            </w:pPr>
            <w:r w:rsidRPr="008A3940">
              <w:rPr>
                <w:b/>
                <w:sz w:val="22"/>
                <w:szCs w:val="22"/>
              </w:rPr>
              <w:t>For Immediate Release</w:t>
            </w:r>
          </w:p>
          <w:p w:rsidR="007A44F8" w:rsidRPr="004A729A" w:rsidP="00BB4E29" w14:paraId="71E26E15" w14:textId="77777777">
            <w:pPr>
              <w:jc w:val="center"/>
              <w:rPr>
                <w:b/>
                <w:bCs/>
                <w:sz w:val="22"/>
                <w:szCs w:val="22"/>
              </w:rPr>
            </w:pPr>
          </w:p>
          <w:p w:rsidR="00CC5E08" w:rsidRPr="008A3940" w:rsidP="00215DFD" w14:paraId="7DD428B5" w14:textId="69E61134">
            <w:pPr>
              <w:tabs>
                <w:tab w:val="left" w:pos="8625"/>
              </w:tabs>
              <w:jc w:val="center"/>
              <w:rPr>
                <w:i/>
              </w:rPr>
            </w:pPr>
            <w:r>
              <w:rPr>
                <w:b/>
                <w:bCs/>
                <w:sz w:val="26"/>
                <w:szCs w:val="26"/>
              </w:rPr>
              <w:t xml:space="preserve">STATEMENT OF </w:t>
            </w:r>
            <w:r w:rsidR="00497495">
              <w:rPr>
                <w:b/>
                <w:bCs/>
                <w:sz w:val="26"/>
                <w:szCs w:val="26"/>
              </w:rPr>
              <w:t xml:space="preserve">CHAIRMAN PAI </w:t>
            </w:r>
            <w:r>
              <w:rPr>
                <w:b/>
                <w:bCs/>
                <w:sz w:val="26"/>
                <w:szCs w:val="26"/>
              </w:rPr>
              <w:t>ON</w:t>
            </w:r>
            <w:r w:rsidR="00215DFD">
              <w:rPr>
                <w:b/>
                <w:bCs/>
                <w:sz w:val="26"/>
                <w:szCs w:val="26"/>
              </w:rPr>
              <w:t xml:space="preserve"> SECTION 230 </w:t>
            </w:r>
          </w:p>
          <w:p w:rsidR="00F61155" w:rsidRPr="006B0A70" w:rsidP="00BB4E29" w14:paraId="4F2A92E7"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97495" w:rsidRPr="00497495" w:rsidP="00497495" w14:paraId="2F52782B" w14:textId="34C703CE">
            <w:pPr>
              <w:rPr>
                <w:sz w:val="22"/>
                <w:szCs w:val="22"/>
              </w:rPr>
            </w:pPr>
            <w:r w:rsidRPr="002E165B">
              <w:rPr>
                <w:sz w:val="22"/>
                <w:szCs w:val="22"/>
              </w:rPr>
              <w:t>WASHINGT</w:t>
            </w:r>
            <w:r w:rsidRPr="00215DFD">
              <w:rPr>
                <w:sz w:val="22"/>
                <w:szCs w:val="22"/>
              </w:rPr>
              <w:t xml:space="preserve">ON, </w:t>
            </w:r>
            <w:r w:rsidRPr="00215DFD" w:rsidR="00215DFD">
              <w:rPr>
                <w:sz w:val="22"/>
                <w:szCs w:val="22"/>
              </w:rPr>
              <w:t>October 15</w:t>
            </w:r>
            <w:r w:rsidRPr="00215DFD">
              <w:rPr>
                <w:sz w:val="22"/>
                <w:szCs w:val="22"/>
              </w:rPr>
              <w:t>, 20</w:t>
            </w:r>
            <w:r w:rsidRPr="00215DFD" w:rsidR="006821A7">
              <w:rPr>
                <w:sz w:val="22"/>
                <w:szCs w:val="22"/>
              </w:rPr>
              <w:t>20</w:t>
            </w:r>
            <w:r w:rsidRPr="00497495">
              <w:rPr>
                <w:sz w:val="22"/>
                <w:szCs w:val="22"/>
              </w:rPr>
              <w:t xml:space="preserve">—Federal Communications Commission Chairman Ajit Pai issued the following statement today </w:t>
            </w:r>
            <w:r w:rsidR="00E25C40">
              <w:rPr>
                <w:sz w:val="22"/>
                <w:szCs w:val="22"/>
              </w:rPr>
              <w:t>on</w:t>
            </w:r>
            <w:r w:rsidRPr="00215DFD" w:rsidR="00215DFD">
              <w:rPr>
                <w:sz w:val="22"/>
                <w:szCs w:val="22"/>
              </w:rPr>
              <w:t xml:space="preserve"> Section 230 of the </w:t>
            </w:r>
            <w:r w:rsidR="00E25C40">
              <w:rPr>
                <w:sz w:val="22"/>
                <w:szCs w:val="22"/>
              </w:rPr>
              <w:t>Communications Act</w:t>
            </w:r>
            <w:r w:rsidR="00215DFD">
              <w:rPr>
                <w:sz w:val="22"/>
                <w:szCs w:val="22"/>
              </w:rPr>
              <w:t>:</w:t>
            </w:r>
          </w:p>
          <w:p w:rsidR="00497495" w:rsidRPr="00497495" w:rsidP="00497495" w14:paraId="09D8D1B5" w14:textId="77777777">
            <w:pPr>
              <w:rPr>
                <w:sz w:val="22"/>
                <w:szCs w:val="22"/>
              </w:rPr>
            </w:pPr>
          </w:p>
          <w:p w:rsidR="00215DFD" w:rsidP="00215DFD" w14:paraId="145D993B" w14:textId="11B9871B">
            <w:pPr>
              <w:rPr>
                <w:sz w:val="22"/>
                <w:szCs w:val="22"/>
              </w:rPr>
            </w:pPr>
            <w:r w:rsidRPr="00497495">
              <w:rPr>
                <w:sz w:val="22"/>
                <w:szCs w:val="22"/>
              </w:rPr>
              <w:t>“</w:t>
            </w:r>
            <w:r w:rsidRPr="00215DFD">
              <w:rPr>
                <w:sz w:val="22"/>
                <w:szCs w:val="22"/>
              </w:rPr>
              <w:t xml:space="preserve">Members of all three branches of the federal government have expressed serious concerns about the prevailing interpretation of the immunity set forth in Section 230 of the Communications Act.  There is bipartisan support in Congress to reform the law.  The U.S. Department of Commerce has petitioned the Commission to </w:t>
            </w:r>
            <w:r w:rsidR="00551E8C">
              <w:rPr>
                <w:sz w:val="22"/>
                <w:szCs w:val="22"/>
              </w:rPr>
              <w:t>‘</w:t>
            </w:r>
            <w:r w:rsidRPr="00215DFD">
              <w:rPr>
                <w:sz w:val="22"/>
                <w:szCs w:val="22"/>
              </w:rPr>
              <w:t>clarify ambiguities in section 230.</w:t>
            </w:r>
            <w:r w:rsidR="00551E8C">
              <w:rPr>
                <w:sz w:val="22"/>
                <w:szCs w:val="22"/>
              </w:rPr>
              <w:t>’</w:t>
            </w:r>
            <w:r w:rsidRPr="00215DFD">
              <w:rPr>
                <w:sz w:val="22"/>
                <w:szCs w:val="22"/>
              </w:rPr>
              <w:t xml:space="preserve">  And earlier this week, U.S. Supreme Court Justice Clarence Thomas pointed ou</w:t>
            </w:r>
            <w:r w:rsidR="00551E8C">
              <w:rPr>
                <w:sz w:val="22"/>
                <w:szCs w:val="22"/>
              </w:rPr>
              <w:t>t that courts have relied upon ‘</w:t>
            </w:r>
            <w:r w:rsidRPr="00215DFD">
              <w:rPr>
                <w:sz w:val="22"/>
                <w:szCs w:val="22"/>
              </w:rPr>
              <w:t>policy and purpose arguments to grant sweeping pr</w:t>
            </w:r>
            <w:r w:rsidR="00551E8C">
              <w:rPr>
                <w:sz w:val="22"/>
                <w:szCs w:val="22"/>
              </w:rPr>
              <w:t>otections to Internet platforms’</w:t>
            </w:r>
            <w:r w:rsidRPr="00215DFD">
              <w:rPr>
                <w:sz w:val="22"/>
                <w:szCs w:val="22"/>
              </w:rPr>
              <w:t xml:space="preserve"> that appear to go far beyond the actual text</w:t>
            </w:r>
            <w:r w:rsidR="00DC2F06">
              <w:rPr>
                <w:sz w:val="22"/>
                <w:szCs w:val="22"/>
              </w:rPr>
              <w:t xml:space="preserve"> of the provision</w:t>
            </w:r>
            <w:r w:rsidRPr="00215DFD">
              <w:rPr>
                <w:sz w:val="22"/>
                <w:szCs w:val="22"/>
              </w:rPr>
              <w:t>.</w:t>
            </w:r>
          </w:p>
          <w:p w:rsidR="00215DFD" w:rsidRPr="00215DFD" w:rsidP="00215DFD" w14:paraId="0B301BAA" w14:textId="77777777">
            <w:pPr>
              <w:rPr>
                <w:sz w:val="22"/>
                <w:szCs w:val="22"/>
              </w:rPr>
            </w:pPr>
          </w:p>
          <w:p w:rsidR="00215DFD" w:rsidP="00215DFD" w14:paraId="65CC2E12" w14:textId="79EE15BF">
            <w:pPr>
              <w:rPr>
                <w:sz w:val="22"/>
                <w:szCs w:val="22"/>
              </w:rPr>
            </w:pPr>
            <w:r>
              <w:rPr>
                <w:sz w:val="22"/>
                <w:szCs w:val="22"/>
              </w:rPr>
              <w:t>“</w:t>
            </w:r>
            <w:r w:rsidRPr="00215DFD">
              <w:rPr>
                <w:sz w:val="22"/>
                <w:szCs w:val="22"/>
              </w:rPr>
              <w:t>As elected officials consider wh</w:t>
            </w:r>
            <w:bookmarkStart w:id="0" w:name="_GoBack"/>
            <w:bookmarkEnd w:id="0"/>
            <w:r w:rsidRPr="00215DFD">
              <w:rPr>
                <w:sz w:val="22"/>
                <w:szCs w:val="22"/>
              </w:rPr>
              <w:t>ether to change the law, the question remains:  What does Section 230 currently mean?  Many advance an overly broad interpretation that in some cases shields social media companies from consumer protection laws in a way that has no basis in the text of Section 230.  The Commission’s General Counsel has informed me that the FCC has the legal authority to interpret Section 230.  Consistent with this advice, I intend to move forward with a rulemaking to clarify its meaning.</w:t>
            </w:r>
          </w:p>
          <w:p w:rsidR="00215DFD" w:rsidRPr="00215DFD" w:rsidP="00215DFD" w14:paraId="3DC5374C" w14:textId="77777777">
            <w:pPr>
              <w:rPr>
                <w:sz w:val="22"/>
                <w:szCs w:val="22"/>
              </w:rPr>
            </w:pPr>
          </w:p>
          <w:p w:rsidR="00215DFD" w:rsidRPr="00215DFD" w:rsidP="00215DFD" w14:paraId="651046DF" w14:textId="71272961">
            <w:pPr>
              <w:rPr>
                <w:sz w:val="22"/>
                <w:szCs w:val="22"/>
              </w:rPr>
            </w:pPr>
            <w:r>
              <w:rPr>
                <w:sz w:val="22"/>
                <w:szCs w:val="22"/>
              </w:rPr>
              <w:t>“</w:t>
            </w:r>
            <w:r w:rsidRPr="00215DFD">
              <w:rPr>
                <w:sz w:val="22"/>
                <w:szCs w:val="22"/>
              </w:rPr>
              <w:t>Throughout my tenure at the Federal Communications Commission, I have favored regulatory parity, transparency, and free expression.  Social media companies have a First Amendment right to free speech.  But they do not have a First Amendment right to a special immunity denied to other media outlets, such as newspapers and broadcasters.</w:t>
            </w:r>
            <w:r>
              <w:rPr>
                <w:sz w:val="22"/>
                <w:szCs w:val="22"/>
              </w:rPr>
              <w:t>”</w:t>
            </w:r>
          </w:p>
          <w:p w:rsidR="00BD19E8" w:rsidRPr="002E165B" w:rsidP="00215DFD" w14:paraId="04C31996" w14:textId="3C7BCD27">
            <w:pPr>
              <w:rPr>
                <w:sz w:val="22"/>
                <w:szCs w:val="22"/>
              </w:rPr>
            </w:pPr>
            <w:r w:rsidRPr="00215DFD">
              <w:rPr>
                <w:sz w:val="22"/>
                <w:szCs w:val="22"/>
              </w:rPr>
              <w:t xml:space="preserve"> </w:t>
            </w:r>
          </w:p>
          <w:p w:rsidR="004F0F1F" w:rsidRPr="007475A1" w:rsidP="00850E26" w14:paraId="4BB94092" w14:textId="77777777">
            <w:pPr>
              <w:ind w:right="72"/>
              <w:jc w:val="center"/>
              <w:rPr>
                <w:sz w:val="22"/>
                <w:szCs w:val="22"/>
              </w:rPr>
            </w:pPr>
            <w:r w:rsidRPr="007475A1">
              <w:rPr>
                <w:sz w:val="22"/>
                <w:szCs w:val="22"/>
              </w:rPr>
              <w:t>###</w:t>
            </w:r>
          </w:p>
          <w:p w:rsidR="00CC5E08" w:rsidRPr="0080486B" w:rsidP="00850E26" w14:paraId="1CEEF9E8" w14:textId="77777777">
            <w:pPr>
              <w:ind w:right="72"/>
              <w:jc w:val="center"/>
              <w:rPr>
                <w:rStyle w:val="Hyperlink"/>
                <w:b/>
                <w:bCs/>
                <w:color w:val="auto"/>
                <w:sz w:val="17"/>
                <w:szCs w:val="17"/>
              </w:rPr>
            </w:pPr>
            <w:r w:rsidRPr="004A729A">
              <w:rPr>
                <w:b/>
                <w:bCs/>
                <w:sz w:val="22"/>
                <w:szCs w:val="22"/>
              </w:rPr>
              <w:br/>
            </w:r>
            <w:r w:rsidRPr="00497495" w:rsidR="00497495">
              <w:rPr>
                <w:b/>
                <w:bCs/>
                <w:sz w:val="17"/>
                <w:szCs w:val="17"/>
              </w:rPr>
              <w:t>Office of Chairman Pai: (202) 418-1000 / Twitter: @AjitPaiFCC / www.fcc.gov/leadership/ajit-pai</w:t>
            </w:r>
          </w:p>
          <w:p w:rsidR="0069420F" w:rsidRPr="00EE0E90" w:rsidP="00850E26" w14:paraId="16F5FD18" w14:textId="77777777">
            <w:pPr>
              <w:ind w:right="72"/>
              <w:jc w:val="center"/>
              <w:rPr>
                <w:b/>
                <w:bCs/>
                <w:sz w:val="18"/>
                <w:szCs w:val="18"/>
              </w:rPr>
            </w:pPr>
          </w:p>
          <w:p w:rsidR="00EE0E90" w:rsidRPr="00EF729B" w:rsidP="00850E26" w14:paraId="75FB43F4"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74D4B7A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A7"/>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15DFD"/>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495"/>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51E8C"/>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21A7"/>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C4CE6"/>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26F"/>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B7C6F"/>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2F06"/>
    <w:rsid w:val="00DC40AA"/>
    <w:rsid w:val="00DD1750"/>
    <w:rsid w:val="00E25C4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C2BC2"/>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09A4"/>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