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4FFC32D1" w14:textId="77777777" w:rsidTr="5B09A76E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2B1317" w:rsidP="009C46AC" w14:paraId="503BD44B" w14:textId="77777777">
            <w:pPr>
              <w:jc w:val="center"/>
              <w:rPr>
                <w:b/>
              </w:rPr>
            </w:pPr>
            <w:bookmarkStart w:id="0" w:name="_Hlk35518885"/>
            <w:bookmarkStart w:id="1" w:name="_GoBack"/>
            <w:bookmarkEnd w:id="1"/>
            <w:r>
              <w:rPr>
                <w:noProof/>
              </w:rPr>
              <w:drawing>
                <wp:inline distT="0" distB="0" distL="0" distR="0">
                  <wp:extent cx="5505452" cy="762000"/>
                  <wp:effectExtent l="0" t="0" r="0" b="0"/>
                  <wp:docPr id="168108003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997638" name="Picture 1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2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1317" w:rsidRPr="004A729A" w:rsidP="009C46AC" w14:paraId="224C1FBC" w14:textId="77777777">
            <w:pPr>
              <w:rPr>
                <w:b/>
                <w:bCs/>
                <w:sz w:val="12"/>
                <w:szCs w:val="12"/>
              </w:rPr>
            </w:pPr>
          </w:p>
          <w:p w:rsidR="002B1317" w:rsidRPr="008A3940" w:rsidP="009C46AC" w14:paraId="5D6A24A5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2B1317" w:rsidP="009C46AC" w14:paraId="1E705F9B" w14:textId="5DE16E5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  <w:r w:rsidR="006955FC">
              <w:rPr>
                <w:bCs/>
                <w:sz w:val="22"/>
                <w:szCs w:val="22"/>
              </w:rPr>
              <w:t>, (202) 418-050</w:t>
            </w:r>
            <w:r>
              <w:rPr>
                <w:bCs/>
                <w:sz w:val="22"/>
                <w:szCs w:val="22"/>
              </w:rPr>
              <w:t>6</w:t>
            </w:r>
          </w:p>
          <w:p w:rsidR="006955FC" w:rsidRPr="008A3940" w:rsidP="009C46AC" w14:paraId="08C252CD" w14:textId="042942A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>
              <w:rPr>
                <w:bCs/>
                <w:sz w:val="22"/>
                <w:szCs w:val="22"/>
              </w:rPr>
              <w:t>@fcc.gov</w:t>
            </w:r>
          </w:p>
          <w:p w:rsidR="002B1317" w:rsidRPr="008A3940" w:rsidP="009C46AC" w14:paraId="58106E89" w14:textId="77777777">
            <w:pPr>
              <w:rPr>
                <w:bCs/>
                <w:sz w:val="22"/>
                <w:szCs w:val="22"/>
              </w:rPr>
            </w:pPr>
          </w:p>
          <w:p w:rsidR="002B1317" w:rsidP="009C46AC" w14:paraId="096D6493" w14:textId="4838E14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6955FC" w:rsidRPr="008A3940" w:rsidP="009C46AC" w14:paraId="49279A2A" w14:textId="77777777">
            <w:pPr>
              <w:rPr>
                <w:b/>
                <w:sz w:val="22"/>
                <w:szCs w:val="22"/>
              </w:rPr>
            </w:pPr>
          </w:p>
          <w:p w:rsidR="002B1317" w:rsidP="00AC48B1" w14:paraId="65561171" w14:textId="4CE7B61A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5B09A76E">
              <w:rPr>
                <w:b/>
                <w:bCs/>
                <w:sz w:val="26"/>
                <w:szCs w:val="26"/>
              </w:rPr>
              <w:t xml:space="preserve">FCC </w:t>
            </w:r>
            <w:r w:rsidRPr="5B09A76E" w:rsidR="3AC67B1F">
              <w:rPr>
                <w:b/>
                <w:bCs/>
                <w:sz w:val="26"/>
                <w:szCs w:val="26"/>
              </w:rPr>
              <w:t xml:space="preserve">ESTABLISHES </w:t>
            </w:r>
            <w:r w:rsidRPr="5B09A76E" w:rsidR="00E95DA7">
              <w:rPr>
                <w:b/>
                <w:bCs/>
                <w:sz w:val="26"/>
                <w:szCs w:val="26"/>
              </w:rPr>
              <w:t>5G FUND FOR RURAL AMERICA</w:t>
            </w:r>
          </w:p>
          <w:p w:rsidR="000C7D4B" w:rsidRPr="00874428" w:rsidP="009C46AC" w14:paraId="2D0A23E5" w14:textId="46CB1EE7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 w:rsidRPr="00874428">
              <w:rPr>
                <w:b/>
                <w:bCs/>
                <w:i/>
              </w:rPr>
              <w:t>Will</w:t>
            </w:r>
            <w:r w:rsidRPr="00874428" w:rsidR="00AC0128">
              <w:rPr>
                <w:b/>
                <w:bCs/>
                <w:i/>
              </w:rPr>
              <w:t xml:space="preserve"> </w:t>
            </w:r>
            <w:r w:rsidRPr="00874428" w:rsidR="00E63783">
              <w:rPr>
                <w:b/>
                <w:bCs/>
                <w:i/>
              </w:rPr>
              <w:t xml:space="preserve">Distribute Up </w:t>
            </w:r>
            <w:r w:rsidRPr="00874428" w:rsidR="00E95DA7">
              <w:rPr>
                <w:b/>
                <w:bCs/>
                <w:i/>
              </w:rPr>
              <w:t>t</w:t>
            </w:r>
            <w:r w:rsidRPr="00874428" w:rsidR="00E63783">
              <w:rPr>
                <w:b/>
                <w:bCs/>
                <w:i/>
              </w:rPr>
              <w:t xml:space="preserve">o $9 Billion </w:t>
            </w:r>
            <w:r w:rsidRPr="00874428" w:rsidR="007969BA">
              <w:rPr>
                <w:b/>
                <w:bCs/>
                <w:i/>
              </w:rPr>
              <w:t xml:space="preserve">for </w:t>
            </w:r>
            <w:r w:rsidRPr="00874428" w:rsidR="00D07296">
              <w:rPr>
                <w:b/>
                <w:bCs/>
                <w:i/>
              </w:rPr>
              <w:t xml:space="preserve">Next-Generation </w:t>
            </w:r>
            <w:r w:rsidRPr="00874428" w:rsidR="00EC3CB0">
              <w:rPr>
                <w:b/>
                <w:bCs/>
                <w:i/>
              </w:rPr>
              <w:t>Wireless Broadband</w:t>
            </w:r>
            <w:r w:rsidRPr="00874428" w:rsidR="00E95DA7">
              <w:rPr>
                <w:b/>
                <w:bCs/>
                <w:i/>
              </w:rPr>
              <w:t xml:space="preserve"> Connectivity</w:t>
            </w:r>
            <w:r w:rsidRPr="00874428" w:rsidR="00EC3CB0">
              <w:rPr>
                <w:b/>
                <w:bCs/>
                <w:i/>
              </w:rPr>
              <w:t xml:space="preserve"> in Rural America</w:t>
            </w:r>
            <w:r w:rsidRPr="00874428" w:rsidR="00EA1B40">
              <w:rPr>
                <w:b/>
                <w:bCs/>
                <w:i/>
              </w:rPr>
              <w:t xml:space="preserve"> </w:t>
            </w:r>
            <w:r w:rsidRPr="00874428">
              <w:rPr>
                <w:b/>
                <w:bCs/>
                <w:i/>
              </w:rPr>
              <w:t>to Close the Digital Divide</w:t>
            </w:r>
          </w:p>
          <w:p w:rsidR="002B1317" w:rsidRPr="000578C1" w:rsidP="009C46AC" w14:paraId="790FD73D" w14:textId="77777777">
            <w:pPr>
              <w:rPr>
                <w:sz w:val="28"/>
                <w:szCs w:val="28"/>
              </w:rPr>
            </w:pPr>
          </w:p>
          <w:p w:rsidR="00FC431F" w:rsidP="00FF3946" w14:paraId="491FAF66" w14:textId="2F573FE6">
            <w:pPr>
              <w:rPr>
                <w:sz w:val="22"/>
                <w:szCs w:val="22"/>
              </w:rPr>
            </w:pPr>
            <w:r w:rsidRPr="5B09A76E">
              <w:rPr>
                <w:sz w:val="22"/>
                <w:szCs w:val="22"/>
              </w:rPr>
              <w:t xml:space="preserve">WASHINGTON, October 27, 2020—The Federal Communications Commission </w:t>
            </w:r>
            <w:r w:rsidRPr="5B09A76E" w:rsidR="008C62F7">
              <w:rPr>
                <w:sz w:val="22"/>
                <w:szCs w:val="22"/>
              </w:rPr>
              <w:t>today adopted rules creatin</w:t>
            </w:r>
            <w:r w:rsidRPr="5B09A76E">
              <w:rPr>
                <w:sz w:val="22"/>
                <w:szCs w:val="22"/>
              </w:rPr>
              <w:t>g</w:t>
            </w:r>
            <w:r w:rsidRPr="5B09A76E">
              <w:rPr>
                <w:sz w:val="22"/>
                <w:szCs w:val="22"/>
              </w:rPr>
              <w:t xml:space="preserve"> the 5G Fund for Rural America</w:t>
            </w:r>
            <w:r w:rsidR="003B480D">
              <w:rPr>
                <w:sz w:val="22"/>
                <w:szCs w:val="22"/>
              </w:rPr>
              <w:t>, which will distribute up to $9 billion</w:t>
            </w:r>
            <w:r w:rsidR="00D73B15">
              <w:rPr>
                <w:sz w:val="22"/>
                <w:szCs w:val="22"/>
              </w:rPr>
              <w:t xml:space="preserve"> </w:t>
            </w:r>
            <w:r w:rsidR="00D9278E">
              <w:rPr>
                <w:sz w:val="22"/>
                <w:szCs w:val="22"/>
              </w:rPr>
              <w:t xml:space="preserve">over the next decade </w:t>
            </w:r>
            <w:r w:rsidR="00D73B15">
              <w:rPr>
                <w:sz w:val="22"/>
                <w:szCs w:val="22"/>
              </w:rPr>
              <w:t>to</w:t>
            </w:r>
            <w:r w:rsidR="00D9278E">
              <w:rPr>
                <w:sz w:val="22"/>
                <w:szCs w:val="22"/>
              </w:rPr>
              <w:t xml:space="preserve"> </w:t>
            </w:r>
            <w:r w:rsidRPr="5B09A76E">
              <w:rPr>
                <w:sz w:val="22"/>
                <w:szCs w:val="22"/>
              </w:rPr>
              <w:t xml:space="preserve">bring 5G wireless broadband connectivity </w:t>
            </w:r>
            <w:r w:rsidR="00D9278E">
              <w:rPr>
                <w:sz w:val="22"/>
                <w:szCs w:val="22"/>
              </w:rPr>
              <w:t xml:space="preserve">to </w:t>
            </w:r>
            <w:r w:rsidRPr="5B09A76E">
              <w:rPr>
                <w:sz w:val="22"/>
                <w:szCs w:val="22"/>
              </w:rPr>
              <w:t xml:space="preserve">rural America.  5G represents the latest advance in mobile wireless technology, </w:t>
            </w:r>
            <w:r w:rsidR="00A519D5">
              <w:rPr>
                <w:sz w:val="22"/>
                <w:szCs w:val="22"/>
              </w:rPr>
              <w:t>promising</w:t>
            </w:r>
            <w:r w:rsidRPr="5B09A76E">
              <w:rPr>
                <w:sz w:val="22"/>
                <w:szCs w:val="22"/>
              </w:rPr>
              <w:t xml:space="preserve"> increased speeds, reduced latency, and better security than 4G LTE networks.  The 5G Fund </w:t>
            </w:r>
            <w:r w:rsidRPr="5B09A76E">
              <w:rPr>
                <w:sz w:val="22"/>
                <w:szCs w:val="22"/>
              </w:rPr>
              <w:t>will</w:t>
            </w:r>
            <w:r w:rsidRPr="5B09A76E">
              <w:rPr>
                <w:sz w:val="22"/>
                <w:szCs w:val="22"/>
              </w:rPr>
              <w:t xml:space="preserve"> use multi-round reverse auctions </w:t>
            </w:r>
            <w:r w:rsidRPr="5B09A76E">
              <w:rPr>
                <w:sz w:val="22"/>
                <w:szCs w:val="22"/>
              </w:rPr>
              <w:t xml:space="preserve">in two phases </w:t>
            </w:r>
            <w:r w:rsidRPr="5B09A76E">
              <w:rPr>
                <w:sz w:val="22"/>
                <w:szCs w:val="22"/>
              </w:rPr>
              <w:t>to target support from the Commission’s Universal Service Fund to eligible areas based upon the improved mobile broadband coverage data gathered in the Commission’s Digital Opportunity Data Collection proceeding.</w:t>
            </w:r>
            <w:r w:rsidRPr="5B09A76E" w:rsidR="00B7406A">
              <w:rPr>
                <w:sz w:val="22"/>
                <w:szCs w:val="22"/>
              </w:rPr>
              <w:t xml:space="preserve">  Establishing the 5G Fund further secures </w:t>
            </w:r>
            <w:r w:rsidR="00C509FF">
              <w:rPr>
                <w:sz w:val="22"/>
                <w:szCs w:val="22"/>
              </w:rPr>
              <w:t>United States</w:t>
            </w:r>
            <w:r w:rsidRPr="5B09A76E" w:rsidR="00B7406A">
              <w:rPr>
                <w:sz w:val="22"/>
                <w:szCs w:val="22"/>
              </w:rPr>
              <w:t xml:space="preserve"> leadership in 5G and will </w:t>
            </w:r>
            <w:r w:rsidR="00F00D22">
              <w:rPr>
                <w:sz w:val="22"/>
                <w:szCs w:val="22"/>
              </w:rPr>
              <w:t xml:space="preserve">close the digital divide and </w:t>
            </w:r>
            <w:r w:rsidR="006972F6">
              <w:rPr>
                <w:sz w:val="22"/>
                <w:szCs w:val="22"/>
              </w:rPr>
              <w:t xml:space="preserve">bring </w:t>
            </w:r>
            <w:r w:rsidR="008C6DCB">
              <w:rPr>
                <w:sz w:val="22"/>
                <w:szCs w:val="22"/>
              </w:rPr>
              <w:t xml:space="preserve">economic opportunities </w:t>
            </w:r>
            <w:r w:rsidR="00CA3652">
              <w:rPr>
                <w:sz w:val="22"/>
                <w:szCs w:val="22"/>
              </w:rPr>
              <w:t>to rural America</w:t>
            </w:r>
            <w:r w:rsidRPr="5B09A76E" w:rsidR="00B7406A">
              <w:rPr>
                <w:sz w:val="22"/>
                <w:szCs w:val="22"/>
              </w:rPr>
              <w:t>.</w:t>
            </w:r>
          </w:p>
          <w:p w:rsidR="00FC431F" w:rsidP="00FF3946" w14:paraId="7F6770CB" w14:textId="77777777">
            <w:pPr>
              <w:rPr>
                <w:sz w:val="22"/>
                <w:szCs w:val="22"/>
              </w:rPr>
            </w:pPr>
          </w:p>
          <w:p w:rsidR="00386FF3" w:rsidRPr="007E0BF1" w:rsidP="5B09A76E" w14:paraId="33EDEE06" w14:textId="1ABD0E0B">
            <w:pPr>
              <w:rPr>
                <w:sz w:val="22"/>
                <w:szCs w:val="22"/>
              </w:rPr>
            </w:pPr>
            <w:r w:rsidRPr="5B09A76E">
              <w:rPr>
                <w:sz w:val="22"/>
                <w:szCs w:val="22"/>
              </w:rPr>
              <w:t xml:space="preserve">Phase I </w:t>
            </w:r>
            <w:r w:rsidRPr="5B09A76E" w:rsidR="563299D2">
              <w:rPr>
                <w:sz w:val="22"/>
                <w:szCs w:val="22"/>
              </w:rPr>
              <w:t xml:space="preserve">of </w:t>
            </w:r>
            <w:r w:rsidRPr="5B09A76E" w:rsidR="00FC431F">
              <w:rPr>
                <w:sz w:val="22"/>
                <w:szCs w:val="22"/>
              </w:rPr>
              <w:t xml:space="preserve">the 5G Fund </w:t>
            </w:r>
            <w:r w:rsidR="00FC566A">
              <w:rPr>
                <w:sz w:val="22"/>
                <w:szCs w:val="22"/>
              </w:rPr>
              <w:t xml:space="preserve">will </w:t>
            </w:r>
            <w:r w:rsidRPr="5B09A76E" w:rsidR="00B7406A">
              <w:rPr>
                <w:sz w:val="22"/>
                <w:szCs w:val="22"/>
              </w:rPr>
              <w:t>target up to $8 billion of support nationwide to areas lack</w:t>
            </w:r>
            <w:r w:rsidR="00B452A7">
              <w:rPr>
                <w:sz w:val="22"/>
                <w:szCs w:val="22"/>
              </w:rPr>
              <w:t>ing</w:t>
            </w:r>
            <w:r w:rsidRPr="5B09A76E" w:rsidR="00B7406A">
              <w:rPr>
                <w:sz w:val="22"/>
                <w:szCs w:val="22"/>
              </w:rPr>
              <w:t xml:space="preserve"> unsubsidized 4G LTE </w:t>
            </w:r>
            <w:r w:rsidR="00F00D22">
              <w:rPr>
                <w:sz w:val="22"/>
                <w:szCs w:val="22"/>
              </w:rPr>
              <w:t>or</w:t>
            </w:r>
            <w:r w:rsidRPr="5B09A76E" w:rsidR="00F00D22">
              <w:rPr>
                <w:sz w:val="22"/>
                <w:szCs w:val="22"/>
              </w:rPr>
              <w:t xml:space="preserve"> </w:t>
            </w:r>
            <w:r w:rsidRPr="5B09A76E" w:rsidR="00B7406A">
              <w:rPr>
                <w:sz w:val="22"/>
                <w:szCs w:val="22"/>
              </w:rPr>
              <w:t xml:space="preserve">5G </w:t>
            </w:r>
            <w:r w:rsidR="00B452A7">
              <w:rPr>
                <w:sz w:val="22"/>
                <w:szCs w:val="22"/>
              </w:rPr>
              <w:t xml:space="preserve">mobile </w:t>
            </w:r>
            <w:r w:rsidRPr="5B09A76E" w:rsidR="00B7406A">
              <w:rPr>
                <w:sz w:val="22"/>
                <w:szCs w:val="22"/>
              </w:rPr>
              <w:t>broadband, with $680 million</w:t>
            </w:r>
            <w:r w:rsidR="00B452A7">
              <w:rPr>
                <w:sz w:val="22"/>
                <w:szCs w:val="22"/>
              </w:rPr>
              <w:t xml:space="preserve"> specifically</w:t>
            </w:r>
            <w:r w:rsidRPr="5B09A76E" w:rsidR="00B7406A">
              <w:rPr>
                <w:sz w:val="22"/>
                <w:szCs w:val="22"/>
              </w:rPr>
              <w:t xml:space="preserve"> set aside for bidders offering to serve Tribal lands</w:t>
            </w:r>
            <w:r w:rsidR="00D21505">
              <w:rPr>
                <w:sz w:val="22"/>
                <w:szCs w:val="22"/>
              </w:rPr>
              <w:t xml:space="preserve">.  </w:t>
            </w:r>
            <w:r w:rsidR="00B10CCA">
              <w:rPr>
                <w:sz w:val="22"/>
                <w:szCs w:val="22"/>
              </w:rPr>
              <w:t>To determine eligible areas, t</w:t>
            </w:r>
            <w:r w:rsidR="00D21505">
              <w:rPr>
                <w:sz w:val="22"/>
                <w:szCs w:val="22"/>
              </w:rPr>
              <w:t>he auction will</w:t>
            </w:r>
            <w:r w:rsidRPr="5B09A76E" w:rsidR="5E34A5F1">
              <w:rPr>
                <w:sz w:val="22"/>
                <w:szCs w:val="22"/>
              </w:rPr>
              <w:t xml:space="preserve"> us</w:t>
            </w:r>
            <w:r w:rsidR="00D21505">
              <w:rPr>
                <w:sz w:val="22"/>
                <w:szCs w:val="22"/>
              </w:rPr>
              <w:t>e</w:t>
            </w:r>
            <w:r w:rsidRPr="5B09A76E" w:rsidR="5E34A5F1">
              <w:rPr>
                <w:sz w:val="22"/>
                <w:szCs w:val="22"/>
              </w:rPr>
              <w:t xml:space="preserve"> </w:t>
            </w:r>
            <w:r w:rsidR="00D21505">
              <w:rPr>
                <w:sz w:val="22"/>
                <w:szCs w:val="22"/>
              </w:rPr>
              <w:t>granular, precise</w:t>
            </w:r>
            <w:r w:rsidRPr="5B09A76E" w:rsidR="5E34A5F1">
              <w:rPr>
                <w:sz w:val="22"/>
                <w:szCs w:val="22"/>
              </w:rPr>
              <w:t xml:space="preserve"> mobile broadband coverage data developed in the Digital Opportunity Data Collection proc</w:t>
            </w:r>
            <w:r w:rsidRPr="5B09A76E" w:rsidR="17DEE207">
              <w:rPr>
                <w:sz w:val="22"/>
                <w:szCs w:val="22"/>
              </w:rPr>
              <w:t>e</w:t>
            </w:r>
            <w:r w:rsidRPr="5B09A76E" w:rsidR="5E34A5F1">
              <w:rPr>
                <w:sz w:val="22"/>
                <w:szCs w:val="22"/>
              </w:rPr>
              <w:t>eding</w:t>
            </w:r>
            <w:r w:rsidR="00EC4CB6">
              <w:rPr>
                <w:sz w:val="22"/>
                <w:szCs w:val="22"/>
              </w:rPr>
              <w:t xml:space="preserve">, allowing </w:t>
            </w:r>
            <w:r w:rsidR="006C0F3F">
              <w:rPr>
                <w:sz w:val="22"/>
                <w:szCs w:val="22"/>
              </w:rPr>
              <w:t xml:space="preserve">the Commission </w:t>
            </w:r>
            <w:r w:rsidRPr="5B09A76E" w:rsidR="5A930FFF">
              <w:rPr>
                <w:sz w:val="22"/>
                <w:szCs w:val="22"/>
              </w:rPr>
              <w:t xml:space="preserve">to more efficiently </w:t>
            </w:r>
            <w:r w:rsidR="006C0F3F">
              <w:rPr>
                <w:sz w:val="22"/>
                <w:szCs w:val="22"/>
              </w:rPr>
              <w:t xml:space="preserve">target </w:t>
            </w:r>
            <w:r w:rsidRPr="5B09A76E" w:rsidR="5A930FFF">
              <w:rPr>
                <w:sz w:val="22"/>
                <w:szCs w:val="22"/>
              </w:rPr>
              <w:t>funding to areas of the country where support is most needed</w:t>
            </w:r>
            <w:r w:rsidR="008812B4">
              <w:rPr>
                <w:sz w:val="22"/>
                <w:szCs w:val="22"/>
              </w:rPr>
              <w:t>, while ensuring support is spent as efficiently as possible</w:t>
            </w:r>
            <w:r w:rsidRPr="5B09A76E" w:rsidR="51259E2D">
              <w:rPr>
                <w:sz w:val="22"/>
                <w:szCs w:val="22"/>
              </w:rPr>
              <w:t>.</w:t>
            </w:r>
            <w:r w:rsidRPr="5B09A76E" w:rsidR="00B7406A">
              <w:rPr>
                <w:sz w:val="22"/>
                <w:szCs w:val="22"/>
              </w:rPr>
              <w:t xml:space="preserve">  Phase II will </w:t>
            </w:r>
            <w:r w:rsidRPr="5B09A76E" w:rsidR="29097FC3">
              <w:rPr>
                <w:sz w:val="22"/>
                <w:szCs w:val="22"/>
              </w:rPr>
              <w:t>provide</w:t>
            </w:r>
            <w:r w:rsidRPr="5B09A76E" w:rsidR="50AFEBAD">
              <w:rPr>
                <w:sz w:val="22"/>
                <w:szCs w:val="22"/>
              </w:rPr>
              <w:t xml:space="preserve"> </w:t>
            </w:r>
            <w:r w:rsidRPr="5B09A76E" w:rsidR="00B7406A">
              <w:rPr>
                <w:sz w:val="22"/>
                <w:szCs w:val="22"/>
              </w:rPr>
              <w:t>at least</w:t>
            </w:r>
            <w:r w:rsidR="007712D2">
              <w:rPr>
                <w:sz w:val="22"/>
                <w:szCs w:val="22"/>
              </w:rPr>
              <w:t xml:space="preserve"> an additional</w:t>
            </w:r>
            <w:r w:rsidRPr="5B09A76E" w:rsidR="00B7406A">
              <w:rPr>
                <w:sz w:val="22"/>
                <w:szCs w:val="22"/>
              </w:rPr>
              <w:t xml:space="preserve"> $1 billion, </w:t>
            </w:r>
            <w:r w:rsidR="007712D2">
              <w:rPr>
                <w:sz w:val="22"/>
                <w:szCs w:val="22"/>
              </w:rPr>
              <w:t>along with</w:t>
            </w:r>
            <w:r w:rsidRPr="5B09A76E" w:rsidR="007E0BF1">
              <w:rPr>
                <w:sz w:val="22"/>
                <w:szCs w:val="22"/>
              </w:rPr>
              <w:t xml:space="preserve"> </w:t>
            </w:r>
            <w:r w:rsidRPr="5B09A76E" w:rsidR="00B7406A">
              <w:rPr>
                <w:sz w:val="22"/>
                <w:szCs w:val="22"/>
              </w:rPr>
              <w:t xml:space="preserve">any unawarded funds from Phase I, to specifically target the deployment of technologically innovative 5G networks that facilitate precision agriculture. </w:t>
            </w:r>
            <w:hyperlink r:id="rId5" w:history="1"/>
          </w:p>
          <w:p w:rsidR="00B7406A" w:rsidRPr="007E0BF1" w:rsidP="00B7406A" w14:paraId="651045B0" w14:textId="4C9E7ADC">
            <w:pPr>
              <w:rPr>
                <w:sz w:val="22"/>
                <w:szCs w:val="22"/>
              </w:rPr>
            </w:pPr>
          </w:p>
          <w:p w:rsidR="00816916" w:rsidP="008848E5" w14:paraId="406C6E01" w14:textId="35E2D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auction will account for T-Mobile’s enforceable commitment </w:t>
            </w:r>
            <w:r w:rsidR="00DD0612">
              <w:rPr>
                <w:sz w:val="22"/>
                <w:szCs w:val="22"/>
              </w:rPr>
              <w:t xml:space="preserve">to the Commission to </w:t>
            </w:r>
            <w:r w:rsidR="007F12A8">
              <w:rPr>
                <w:sz w:val="22"/>
                <w:szCs w:val="22"/>
              </w:rPr>
              <w:t xml:space="preserve">cover </w:t>
            </w:r>
            <w:r w:rsidR="00DD0612">
              <w:rPr>
                <w:sz w:val="22"/>
                <w:szCs w:val="22"/>
              </w:rPr>
              <w:t>90% of rural Americans with its 5G network within six years in order to avoid spending limited federal resources on wasteful overbuilding</w:t>
            </w:r>
            <w:r w:rsidR="008C61D5">
              <w:rPr>
                <w:sz w:val="22"/>
                <w:szCs w:val="22"/>
              </w:rPr>
              <w:t>.  It will also employ an adjustment factor to ensure that the hardest-to-serve areas, such as those with rugged terrain or sparse populations</w:t>
            </w:r>
            <w:r w:rsidR="008568F2">
              <w:rPr>
                <w:sz w:val="22"/>
                <w:szCs w:val="22"/>
              </w:rPr>
              <w:t>,</w:t>
            </w:r>
            <w:r w:rsidR="008C61D5">
              <w:rPr>
                <w:sz w:val="22"/>
                <w:szCs w:val="22"/>
              </w:rPr>
              <w:t xml:space="preserve"> can compete in the auction.  </w:t>
            </w:r>
            <w:r w:rsidRPr="007E0BF1">
              <w:rPr>
                <w:sz w:val="22"/>
                <w:szCs w:val="22"/>
              </w:rPr>
              <w:t>The Order</w:t>
            </w:r>
            <w:r w:rsidR="008568F2">
              <w:rPr>
                <w:sz w:val="22"/>
                <w:szCs w:val="22"/>
              </w:rPr>
              <w:t xml:space="preserve"> also</w:t>
            </w:r>
            <w:r w:rsidRPr="007E0BF1">
              <w:rPr>
                <w:sz w:val="22"/>
                <w:szCs w:val="22"/>
              </w:rPr>
              <w:t xml:space="preserve"> requires 5G Fund winning bidders to deploy networks providing 5G mobile broadband at speeds of a least 35/3 Mbps and meet interim deployment milestones </w:t>
            </w:r>
            <w:r w:rsidR="00645A6A">
              <w:rPr>
                <w:sz w:val="22"/>
                <w:szCs w:val="22"/>
              </w:rPr>
              <w:t xml:space="preserve">beginning </w:t>
            </w:r>
            <w:r w:rsidRPr="007E0BF1">
              <w:rPr>
                <w:sz w:val="22"/>
                <w:szCs w:val="22"/>
              </w:rPr>
              <w:t xml:space="preserve">at the </w:t>
            </w:r>
            <w:r w:rsidRPr="007E0BF1" w:rsidR="00E475F6">
              <w:rPr>
                <w:sz w:val="22"/>
                <w:szCs w:val="22"/>
              </w:rPr>
              <w:t>th</w:t>
            </w:r>
            <w:r w:rsidR="00E475F6">
              <w:rPr>
                <w:sz w:val="22"/>
                <w:szCs w:val="22"/>
              </w:rPr>
              <w:t>ree</w:t>
            </w:r>
            <w:r w:rsidRPr="007E0BF1">
              <w:rPr>
                <w:sz w:val="22"/>
                <w:szCs w:val="22"/>
              </w:rPr>
              <w:t xml:space="preserve">-year mark </w:t>
            </w:r>
            <w:r w:rsidRPr="007E0BF1" w:rsidR="00D61344">
              <w:rPr>
                <w:sz w:val="22"/>
                <w:szCs w:val="22"/>
              </w:rPr>
              <w:t>and</w:t>
            </w:r>
            <w:r w:rsidRPr="007E0BF1">
              <w:rPr>
                <w:sz w:val="22"/>
                <w:szCs w:val="22"/>
              </w:rPr>
              <w:t xml:space="preserve"> </w:t>
            </w:r>
            <w:r w:rsidR="00BC214F">
              <w:rPr>
                <w:sz w:val="22"/>
                <w:szCs w:val="22"/>
              </w:rPr>
              <w:t xml:space="preserve">a </w:t>
            </w:r>
            <w:r w:rsidRPr="007E0BF1">
              <w:rPr>
                <w:sz w:val="22"/>
                <w:szCs w:val="22"/>
              </w:rPr>
              <w:t>final deployment</w:t>
            </w:r>
            <w:r w:rsidR="00BC214F">
              <w:rPr>
                <w:sz w:val="22"/>
                <w:szCs w:val="22"/>
              </w:rPr>
              <w:t xml:space="preserve"> mi</w:t>
            </w:r>
            <w:r w:rsidR="00C13173">
              <w:rPr>
                <w:sz w:val="22"/>
                <w:szCs w:val="22"/>
              </w:rPr>
              <w:t>lestone</w:t>
            </w:r>
            <w:r w:rsidRPr="007E0BF1">
              <w:rPr>
                <w:sz w:val="22"/>
                <w:szCs w:val="22"/>
              </w:rPr>
              <w:t xml:space="preserve"> at the </w:t>
            </w:r>
            <w:r w:rsidR="00645A6A">
              <w:rPr>
                <w:sz w:val="22"/>
                <w:szCs w:val="22"/>
              </w:rPr>
              <w:t xml:space="preserve">end </w:t>
            </w:r>
            <w:r w:rsidRPr="007E0BF1">
              <w:rPr>
                <w:sz w:val="22"/>
                <w:szCs w:val="22"/>
              </w:rPr>
              <w:t xml:space="preserve">of the sixth year.  </w:t>
            </w:r>
            <w:r w:rsidR="00645A6A">
              <w:rPr>
                <w:sz w:val="22"/>
                <w:szCs w:val="22"/>
              </w:rPr>
              <w:t>Moreover, s</w:t>
            </w:r>
            <w:r w:rsidR="00E1628C">
              <w:rPr>
                <w:sz w:val="22"/>
                <w:szCs w:val="22"/>
              </w:rPr>
              <w:t xml:space="preserve">tarting next year, </w:t>
            </w:r>
            <w:r w:rsidR="0002677B">
              <w:rPr>
                <w:sz w:val="22"/>
                <w:szCs w:val="22"/>
              </w:rPr>
              <w:t xml:space="preserve">carriers receiving </w:t>
            </w:r>
            <w:r w:rsidR="00E1628C">
              <w:rPr>
                <w:sz w:val="22"/>
                <w:szCs w:val="22"/>
              </w:rPr>
              <w:t xml:space="preserve">legacy </w:t>
            </w:r>
            <w:r w:rsidRPr="006422F1" w:rsidR="00E1628C">
              <w:rPr>
                <w:sz w:val="22"/>
                <w:szCs w:val="22"/>
              </w:rPr>
              <w:t xml:space="preserve">mobile high cost </w:t>
            </w:r>
            <w:r w:rsidR="0002677B">
              <w:rPr>
                <w:sz w:val="22"/>
                <w:szCs w:val="22"/>
              </w:rPr>
              <w:t xml:space="preserve">support must </w:t>
            </w:r>
            <w:r w:rsidR="00E1628C">
              <w:rPr>
                <w:sz w:val="22"/>
                <w:szCs w:val="22"/>
              </w:rPr>
              <w:t>begin spending a</w:t>
            </w:r>
            <w:r w:rsidR="0002677B">
              <w:rPr>
                <w:sz w:val="22"/>
                <w:szCs w:val="22"/>
              </w:rPr>
              <w:t>n increasing</w:t>
            </w:r>
            <w:r w:rsidR="00E1628C">
              <w:rPr>
                <w:sz w:val="22"/>
                <w:szCs w:val="22"/>
              </w:rPr>
              <w:t xml:space="preserve"> portion of their </w:t>
            </w:r>
            <w:r w:rsidR="008848E5">
              <w:rPr>
                <w:sz w:val="22"/>
                <w:szCs w:val="22"/>
              </w:rPr>
              <w:t>$3</w:t>
            </w:r>
            <w:r w:rsidR="006278B6">
              <w:rPr>
                <w:sz w:val="22"/>
                <w:szCs w:val="22"/>
              </w:rPr>
              <w:t>82</w:t>
            </w:r>
            <w:r w:rsidR="008848E5">
              <w:rPr>
                <w:sz w:val="22"/>
                <w:szCs w:val="22"/>
              </w:rPr>
              <w:t xml:space="preserve"> million in </w:t>
            </w:r>
            <w:r w:rsidR="00E1628C">
              <w:rPr>
                <w:sz w:val="22"/>
                <w:szCs w:val="22"/>
              </w:rPr>
              <w:t>support</w:t>
            </w:r>
            <w:r w:rsidRPr="006422F1" w:rsidR="00E1628C">
              <w:rPr>
                <w:sz w:val="22"/>
                <w:szCs w:val="22"/>
              </w:rPr>
              <w:t xml:space="preserve"> </w:t>
            </w:r>
            <w:r w:rsidR="00567527">
              <w:rPr>
                <w:sz w:val="22"/>
                <w:szCs w:val="22"/>
              </w:rPr>
              <w:t>to bring</w:t>
            </w:r>
            <w:r w:rsidRPr="006422F1" w:rsidR="00E1628C">
              <w:rPr>
                <w:sz w:val="22"/>
                <w:szCs w:val="22"/>
              </w:rPr>
              <w:t xml:space="preserve"> 5G </w:t>
            </w:r>
            <w:r w:rsidR="00567527">
              <w:rPr>
                <w:sz w:val="22"/>
                <w:szCs w:val="22"/>
              </w:rPr>
              <w:t xml:space="preserve">to </w:t>
            </w:r>
            <w:r w:rsidRPr="006422F1" w:rsidR="00E1628C">
              <w:rPr>
                <w:sz w:val="22"/>
                <w:szCs w:val="22"/>
              </w:rPr>
              <w:t>rural, high cos</w:t>
            </w:r>
            <w:r w:rsidR="00E1628C">
              <w:rPr>
                <w:sz w:val="22"/>
                <w:szCs w:val="22"/>
              </w:rPr>
              <w:t>t areas</w:t>
            </w:r>
            <w:r w:rsidR="001D1758">
              <w:rPr>
                <w:sz w:val="22"/>
                <w:szCs w:val="22"/>
              </w:rPr>
              <w:t xml:space="preserve">.  </w:t>
            </w:r>
          </w:p>
          <w:p w:rsidR="00816916" w:rsidP="00952CE9" w14:paraId="115C981C" w14:textId="77777777">
            <w:pPr>
              <w:rPr>
                <w:sz w:val="22"/>
                <w:szCs w:val="22"/>
              </w:rPr>
            </w:pPr>
          </w:p>
          <w:p w:rsidR="00687975" w:rsidRPr="002E165B" w:rsidP="00952CE9" w14:paraId="051A1E02" w14:textId="77777777">
            <w:pPr>
              <w:rPr>
                <w:sz w:val="22"/>
                <w:szCs w:val="22"/>
              </w:rPr>
            </w:pPr>
          </w:p>
          <w:p w:rsidR="002B1317" w:rsidRPr="007475A1" w:rsidP="009C46AC" w14:paraId="1E7D00E6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2B1317" w:rsidRPr="0080486B" w:rsidP="009C46AC" w14:paraId="3C983346" w14:textId="5D4400C5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>
              <w:rPr>
                <w:b/>
                <w:bCs/>
                <w:sz w:val="17"/>
                <w:szCs w:val="17"/>
              </w:rPr>
              <w:t xml:space="preserve">Media Relations: (202) 418-0500 / ASL: (844) 432-2275 / / Twitter: @FCC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2B1317" w:rsidRPr="00EE0E90" w:rsidP="009C46AC" w14:paraId="35F3D55A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156A8" w:rsidP="009C46AC" w14:paraId="664CBE20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 xml:space="preserve">This is an unofficial announcement of Commission action.  Release of the full text of a Commission order </w:t>
            </w:r>
          </w:p>
          <w:p w:rsidR="002B1317" w:rsidRPr="00EF729B" w:rsidP="009C46AC" w14:paraId="2926C910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constitutes official action.  See MCI v. FCC, 515 F.2d 385 (D.C. Cir. 1974).</w:t>
            </w:r>
          </w:p>
        </w:tc>
      </w:tr>
      <w:bookmarkEnd w:id="0"/>
    </w:tbl>
    <w:p w:rsidR="002B1317" w:rsidRPr="007528A5" w:rsidP="002B1317" w14:paraId="19366B1F" w14:textId="77777777">
      <w:pPr>
        <w:rPr>
          <w:b/>
          <w:bCs/>
          <w:sz w:val="2"/>
          <w:szCs w:val="2"/>
        </w:rPr>
      </w:pPr>
    </w:p>
    <w:p w:rsidR="00D641D3" w14:paraId="57B84D04" w14:textId="77777777"/>
    <w:sectPr w:rsidSect="009C46AC"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9A55C08"/>
    <w:multiLevelType w:val="hybridMultilevel"/>
    <w:tmpl w:val="B52CD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02053"/>
    <w:multiLevelType w:val="multilevel"/>
    <w:tmpl w:val="83E6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876541"/>
    <w:multiLevelType w:val="hybridMultilevel"/>
    <w:tmpl w:val="8ED893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17"/>
    <w:rsid w:val="000148A1"/>
    <w:rsid w:val="0001CFA9"/>
    <w:rsid w:val="00020591"/>
    <w:rsid w:val="0002393D"/>
    <w:rsid w:val="0002677B"/>
    <w:rsid w:val="000306D5"/>
    <w:rsid w:val="00030756"/>
    <w:rsid w:val="0003083B"/>
    <w:rsid w:val="00032D73"/>
    <w:rsid w:val="000335B7"/>
    <w:rsid w:val="00034DDD"/>
    <w:rsid w:val="00035E84"/>
    <w:rsid w:val="00037CA3"/>
    <w:rsid w:val="0004373B"/>
    <w:rsid w:val="00044220"/>
    <w:rsid w:val="00044BF9"/>
    <w:rsid w:val="00045976"/>
    <w:rsid w:val="00054BA0"/>
    <w:rsid w:val="00055EBB"/>
    <w:rsid w:val="000578C1"/>
    <w:rsid w:val="00060514"/>
    <w:rsid w:val="000614BA"/>
    <w:rsid w:val="00065091"/>
    <w:rsid w:val="00070145"/>
    <w:rsid w:val="00071E7E"/>
    <w:rsid w:val="000740C1"/>
    <w:rsid w:val="00076F71"/>
    <w:rsid w:val="00077A15"/>
    <w:rsid w:val="00077F3E"/>
    <w:rsid w:val="00084083"/>
    <w:rsid w:val="00084A2B"/>
    <w:rsid w:val="00087C8D"/>
    <w:rsid w:val="00093A4C"/>
    <w:rsid w:val="000973CF"/>
    <w:rsid w:val="000975CF"/>
    <w:rsid w:val="000B55F3"/>
    <w:rsid w:val="000B68CA"/>
    <w:rsid w:val="000C4B5C"/>
    <w:rsid w:val="000C6C71"/>
    <w:rsid w:val="000C7D4B"/>
    <w:rsid w:val="000D0236"/>
    <w:rsid w:val="000D1F02"/>
    <w:rsid w:val="000D275D"/>
    <w:rsid w:val="000D2841"/>
    <w:rsid w:val="000E1016"/>
    <w:rsid w:val="000E5566"/>
    <w:rsid w:val="000F08C6"/>
    <w:rsid w:val="000F21D6"/>
    <w:rsid w:val="000F2CDA"/>
    <w:rsid w:val="000F2DBC"/>
    <w:rsid w:val="000F5D23"/>
    <w:rsid w:val="000F6EE9"/>
    <w:rsid w:val="001015C6"/>
    <w:rsid w:val="001023DB"/>
    <w:rsid w:val="0010381E"/>
    <w:rsid w:val="00104185"/>
    <w:rsid w:val="00105E65"/>
    <w:rsid w:val="00107C2C"/>
    <w:rsid w:val="001111B0"/>
    <w:rsid w:val="00111714"/>
    <w:rsid w:val="00111BEB"/>
    <w:rsid w:val="00112206"/>
    <w:rsid w:val="00115C9F"/>
    <w:rsid w:val="00116A9E"/>
    <w:rsid w:val="0013245D"/>
    <w:rsid w:val="00133250"/>
    <w:rsid w:val="0013487A"/>
    <w:rsid w:val="00141390"/>
    <w:rsid w:val="00141C3D"/>
    <w:rsid w:val="0014235A"/>
    <w:rsid w:val="00142D13"/>
    <w:rsid w:val="00145A93"/>
    <w:rsid w:val="00150EAB"/>
    <w:rsid w:val="00153052"/>
    <w:rsid w:val="001548C2"/>
    <w:rsid w:val="00155BA8"/>
    <w:rsid w:val="001614B4"/>
    <w:rsid w:val="00173344"/>
    <w:rsid w:val="001817E0"/>
    <w:rsid w:val="001817F1"/>
    <w:rsid w:val="001828B1"/>
    <w:rsid w:val="00185348"/>
    <w:rsid w:val="001930C5"/>
    <w:rsid w:val="00193903"/>
    <w:rsid w:val="00196B7C"/>
    <w:rsid w:val="001A446E"/>
    <w:rsid w:val="001B07BB"/>
    <w:rsid w:val="001B0890"/>
    <w:rsid w:val="001B093B"/>
    <w:rsid w:val="001B2435"/>
    <w:rsid w:val="001B2FA8"/>
    <w:rsid w:val="001B3303"/>
    <w:rsid w:val="001B4222"/>
    <w:rsid w:val="001B4B51"/>
    <w:rsid w:val="001C22FF"/>
    <w:rsid w:val="001C33D0"/>
    <w:rsid w:val="001C4FB1"/>
    <w:rsid w:val="001CD2D5"/>
    <w:rsid w:val="001D155B"/>
    <w:rsid w:val="001D1758"/>
    <w:rsid w:val="001D22F8"/>
    <w:rsid w:val="001D7EC4"/>
    <w:rsid w:val="001E2DE5"/>
    <w:rsid w:val="001E7B7E"/>
    <w:rsid w:val="001F2F5E"/>
    <w:rsid w:val="001F3375"/>
    <w:rsid w:val="001F6AC2"/>
    <w:rsid w:val="001F6C0B"/>
    <w:rsid w:val="001F6F19"/>
    <w:rsid w:val="001F74AF"/>
    <w:rsid w:val="001F7A4D"/>
    <w:rsid w:val="00200935"/>
    <w:rsid w:val="00201B47"/>
    <w:rsid w:val="00202FA3"/>
    <w:rsid w:val="002064C7"/>
    <w:rsid w:val="002104B3"/>
    <w:rsid w:val="00213061"/>
    <w:rsid w:val="002218AD"/>
    <w:rsid w:val="00231406"/>
    <w:rsid w:val="00233701"/>
    <w:rsid w:val="00233BA3"/>
    <w:rsid w:val="002341F2"/>
    <w:rsid w:val="00237058"/>
    <w:rsid w:val="00242938"/>
    <w:rsid w:val="00251652"/>
    <w:rsid w:val="00253226"/>
    <w:rsid w:val="0025366F"/>
    <w:rsid w:val="002675C4"/>
    <w:rsid w:val="002703B8"/>
    <w:rsid w:val="00275924"/>
    <w:rsid w:val="00276846"/>
    <w:rsid w:val="0028292D"/>
    <w:rsid w:val="002918B5"/>
    <w:rsid w:val="002A06E2"/>
    <w:rsid w:val="002A13F4"/>
    <w:rsid w:val="002A7419"/>
    <w:rsid w:val="002B1317"/>
    <w:rsid w:val="002B6041"/>
    <w:rsid w:val="002C2700"/>
    <w:rsid w:val="002C37DF"/>
    <w:rsid w:val="002C5D17"/>
    <w:rsid w:val="002C71F7"/>
    <w:rsid w:val="002D17A2"/>
    <w:rsid w:val="002D1B03"/>
    <w:rsid w:val="002D72F4"/>
    <w:rsid w:val="002E0B8B"/>
    <w:rsid w:val="002E165B"/>
    <w:rsid w:val="002E2DBA"/>
    <w:rsid w:val="002E558D"/>
    <w:rsid w:val="002F2B8D"/>
    <w:rsid w:val="003127BE"/>
    <w:rsid w:val="00317394"/>
    <w:rsid w:val="00317D4D"/>
    <w:rsid w:val="003215C1"/>
    <w:rsid w:val="003235CA"/>
    <w:rsid w:val="003237BF"/>
    <w:rsid w:val="00323F08"/>
    <w:rsid w:val="00325827"/>
    <w:rsid w:val="00326885"/>
    <w:rsid w:val="0033104A"/>
    <w:rsid w:val="00331286"/>
    <w:rsid w:val="0033151E"/>
    <w:rsid w:val="0033390D"/>
    <w:rsid w:val="0033672D"/>
    <w:rsid w:val="00344536"/>
    <w:rsid w:val="00347992"/>
    <w:rsid w:val="00351E6B"/>
    <w:rsid w:val="00361190"/>
    <w:rsid w:val="00364E84"/>
    <w:rsid w:val="003660D6"/>
    <w:rsid w:val="00366A18"/>
    <w:rsid w:val="00373B91"/>
    <w:rsid w:val="00383020"/>
    <w:rsid w:val="00383E9F"/>
    <w:rsid w:val="00384C1C"/>
    <w:rsid w:val="00386FF3"/>
    <w:rsid w:val="003877C4"/>
    <w:rsid w:val="0039028E"/>
    <w:rsid w:val="00390FEE"/>
    <w:rsid w:val="003A232A"/>
    <w:rsid w:val="003A5B99"/>
    <w:rsid w:val="003B0D9A"/>
    <w:rsid w:val="003B30A4"/>
    <w:rsid w:val="003B480D"/>
    <w:rsid w:val="003C51E6"/>
    <w:rsid w:val="003D3FB5"/>
    <w:rsid w:val="003D75BB"/>
    <w:rsid w:val="003E4301"/>
    <w:rsid w:val="003E631E"/>
    <w:rsid w:val="003E7A90"/>
    <w:rsid w:val="003F1BBF"/>
    <w:rsid w:val="003F5592"/>
    <w:rsid w:val="003F6105"/>
    <w:rsid w:val="00400759"/>
    <w:rsid w:val="00400E7B"/>
    <w:rsid w:val="00407159"/>
    <w:rsid w:val="00407E4F"/>
    <w:rsid w:val="0041004C"/>
    <w:rsid w:val="00411A6A"/>
    <w:rsid w:val="00434DED"/>
    <w:rsid w:val="004413D2"/>
    <w:rsid w:val="00446934"/>
    <w:rsid w:val="00452DFF"/>
    <w:rsid w:val="00453560"/>
    <w:rsid w:val="00460686"/>
    <w:rsid w:val="00460A45"/>
    <w:rsid w:val="00462485"/>
    <w:rsid w:val="00467377"/>
    <w:rsid w:val="004723A8"/>
    <w:rsid w:val="00472D81"/>
    <w:rsid w:val="004747D3"/>
    <w:rsid w:val="00476F8B"/>
    <w:rsid w:val="004918A4"/>
    <w:rsid w:val="00493166"/>
    <w:rsid w:val="00497FC5"/>
    <w:rsid w:val="004A1A28"/>
    <w:rsid w:val="004A6CD7"/>
    <w:rsid w:val="004A729A"/>
    <w:rsid w:val="004B291B"/>
    <w:rsid w:val="004B532C"/>
    <w:rsid w:val="004B7D84"/>
    <w:rsid w:val="004C15BE"/>
    <w:rsid w:val="004C7BB6"/>
    <w:rsid w:val="004D1880"/>
    <w:rsid w:val="004D21AA"/>
    <w:rsid w:val="004D693C"/>
    <w:rsid w:val="004F1135"/>
    <w:rsid w:val="004F2ED3"/>
    <w:rsid w:val="004F5292"/>
    <w:rsid w:val="00504AD3"/>
    <w:rsid w:val="005217E2"/>
    <w:rsid w:val="00521F4E"/>
    <w:rsid w:val="0052398D"/>
    <w:rsid w:val="00525DBC"/>
    <w:rsid w:val="005263E6"/>
    <w:rsid w:val="005304D6"/>
    <w:rsid w:val="00532551"/>
    <w:rsid w:val="0053566E"/>
    <w:rsid w:val="00540C9A"/>
    <w:rsid w:val="0054466C"/>
    <w:rsid w:val="0054622D"/>
    <w:rsid w:val="00556B15"/>
    <w:rsid w:val="00562FFF"/>
    <w:rsid w:val="0056743E"/>
    <w:rsid w:val="00567527"/>
    <w:rsid w:val="005741E6"/>
    <w:rsid w:val="00574A9D"/>
    <w:rsid w:val="0057646C"/>
    <w:rsid w:val="00576620"/>
    <w:rsid w:val="00583016"/>
    <w:rsid w:val="00583B71"/>
    <w:rsid w:val="00586AC6"/>
    <w:rsid w:val="00587208"/>
    <w:rsid w:val="0058737D"/>
    <w:rsid w:val="00592D37"/>
    <w:rsid w:val="00596C45"/>
    <w:rsid w:val="00597A32"/>
    <w:rsid w:val="005A7306"/>
    <w:rsid w:val="005B4E18"/>
    <w:rsid w:val="005B5A54"/>
    <w:rsid w:val="005C306D"/>
    <w:rsid w:val="005C70C4"/>
    <w:rsid w:val="005D0E61"/>
    <w:rsid w:val="005D58C2"/>
    <w:rsid w:val="005E048E"/>
    <w:rsid w:val="005E3B82"/>
    <w:rsid w:val="005E4587"/>
    <w:rsid w:val="005E6FA8"/>
    <w:rsid w:val="005F1015"/>
    <w:rsid w:val="005F571C"/>
    <w:rsid w:val="00601A8C"/>
    <w:rsid w:val="006069A0"/>
    <w:rsid w:val="0061205E"/>
    <w:rsid w:val="00613A99"/>
    <w:rsid w:val="006249E1"/>
    <w:rsid w:val="00624DFA"/>
    <w:rsid w:val="006253BD"/>
    <w:rsid w:val="00625E33"/>
    <w:rsid w:val="00627625"/>
    <w:rsid w:val="006278B6"/>
    <w:rsid w:val="006324C2"/>
    <w:rsid w:val="006401EE"/>
    <w:rsid w:val="006422F1"/>
    <w:rsid w:val="00645A6A"/>
    <w:rsid w:val="00650F87"/>
    <w:rsid w:val="00651605"/>
    <w:rsid w:val="006534B5"/>
    <w:rsid w:val="00654003"/>
    <w:rsid w:val="006557B7"/>
    <w:rsid w:val="006602AA"/>
    <w:rsid w:val="00664FAB"/>
    <w:rsid w:val="0066734E"/>
    <w:rsid w:val="00670809"/>
    <w:rsid w:val="00674DAD"/>
    <w:rsid w:val="006772A9"/>
    <w:rsid w:val="00687975"/>
    <w:rsid w:val="00687BAB"/>
    <w:rsid w:val="00693E66"/>
    <w:rsid w:val="006955FC"/>
    <w:rsid w:val="006972F6"/>
    <w:rsid w:val="006A2578"/>
    <w:rsid w:val="006A3D24"/>
    <w:rsid w:val="006B08B7"/>
    <w:rsid w:val="006B3EA4"/>
    <w:rsid w:val="006C0F3F"/>
    <w:rsid w:val="006C275A"/>
    <w:rsid w:val="006C328F"/>
    <w:rsid w:val="006D042B"/>
    <w:rsid w:val="006D176B"/>
    <w:rsid w:val="006D2988"/>
    <w:rsid w:val="006D2DF4"/>
    <w:rsid w:val="006D2F93"/>
    <w:rsid w:val="006D6A26"/>
    <w:rsid w:val="006E7E13"/>
    <w:rsid w:val="006F5920"/>
    <w:rsid w:val="006F752F"/>
    <w:rsid w:val="00703E5B"/>
    <w:rsid w:val="00710652"/>
    <w:rsid w:val="00710928"/>
    <w:rsid w:val="00715E66"/>
    <w:rsid w:val="0072037E"/>
    <w:rsid w:val="00725855"/>
    <w:rsid w:val="0072641E"/>
    <w:rsid w:val="00740B8C"/>
    <w:rsid w:val="007440B6"/>
    <w:rsid w:val="007475A1"/>
    <w:rsid w:val="00750E33"/>
    <w:rsid w:val="00751F98"/>
    <w:rsid w:val="0075273E"/>
    <w:rsid w:val="007528A5"/>
    <w:rsid w:val="0076229F"/>
    <w:rsid w:val="00762CDE"/>
    <w:rsid w:val="007712D2"/>
    <w:rsid w:val="00772A11"/>
    <w:rsid w:val="00781711"/>
    <w:rsid w:val="00784E61"/>
    <w:rsid w:val="00792AEF"/>
    <w:rsid w:val="007969BA"/>
    <w:rsid w:val="00797183"/>
    <w:rsid w:val="007A3010"/>
    <w:rsid w:val="007A4668"/>
    <w:rsid w:val="007A7308"/>
    <w:rsid w:val="007B16C1"/>
    <w:rsid w:val="007B4941"/>
    <w:rsid w:val="007B6AEE"/>
    <w:rsid w:val="007D17D6"/>
    <w:rsid w:val="007D1B3F"/>
    <w:rsid w:val="007D3BF8"/>
    <w:rsid w:val="007E0BF1"/>
    <w:rsid w:val="007E3C96"/>
    <w:rsid w:val="007E47F9"/>
    <w:rsid w:val="007E6AE5"/>
    <w:rsid w:val="007F12A8"/>
    <w:rsid w:val="007F1667"/>
    <w:rsid w:val="007F1E20"/>
    <w:rsid w:val="007F3287"/>
    <w:rsid w:val="00800B23"/>
    <w:rsid w:val="00804592"/>
    <w:rsid w:val="0080486B"/>
    <w:rsid w:val="0080560D"/>
    <w:rsid w:val="00810C33"/>
    <w:rsid w:val="008118D4"/>
    <w:rsid w:val="00816916"/>
    <w:rsid w:val="00816B43"/>
    <w:rsid w:val="00816BD0"/>
    <w:rsid w:val="0082550D"/>
    <w:rsid w:val="00826277"/>
    <w:rsid w:val="00827376"/>
    <w:rsid w:val="0083752E"/>
    <w:rsid w:val="008376DC"/>
    <w:rsid w:val="00850E13"/>
    <w:rsid w:val="008516AF"/>
    <w:rsid w:val="008530CD"/>
    <w:rsid w:val="008568F2"/>
    <w:rsid w:val="00857603"/>
    <w:rsid w:val="00864621"/>
    <w:rsid w:val="008706D1"/>
    <w:rsid w:val="008739C1"/>
    <w:rsid w:val="00874428"/>
    <w:rsid w:val="008766AB"/>
    <w:rsid w:val="008812B4"/>
    <w:rsid w:val="00882E24"/>
    <w:rsid w:val="008848E5"/>
    <w:rsid w:val="00891FA0"/>
    <w:rsid w:val="00894900"/>
    <w:rsid w:val="00894C04"/>
    <w:rsid w:val="00894DBB"/>
    <w:rsid w:val="00897B78"/>
    <w:rsid w:val="008A2C30"/>
    <w:rsid w:val="008A3940"/>
    <w:rsid w:val="008B7E0C"/>
    <w:rsid w:val="008C0101"/>
    <w:rsid w:val="008C2D7A"/>
    <w:rsid w:val="008C2EBA"/>
    <w:rsid w:val="008C61D5"/>
    <w:rsid w:val="008C62F7"/>
    <w:rsid w:val="008C6DCB"/>
    <w:rsid w:val="008C6F33"/>
    <w:rsid w:val="008C7A4D"/>
    <w:rsid w:val="008D08B6"/>
    <w:rsid w:val="008D3838"/>
    <w:rsid w:val="008F1F0F"/>
    <w:rsid w:val="008F631B"/>
    <w:rsid w:val="00900B13"/>
    <w:rsid w:val="009011A3"/>
    <w:rsid w:val="00901503"/>
    <w:rsid w:val="00901D80"/>
    <w:rsid w:val="009027D8"/>
    <w:rsid w:val="00903C1A"/>
    <w:rsid w:val="00910390"/>
    <w:rsid w:val="009116DD"/>
    <w:rsid w:val="00911741"/>
    <w:rsid w:val="00917C07"/>
    <w:rsid w:val="00922187"/>
    <w:rsid w:val="009222BC"/>
    <w:rsid w:val="00937FC0"/>
    <w:rsid w:val="00950C1B"/>
    <w:rsid w:val="00952CE9"/>
    <w:rsid w:val="0095357B"/>
    <w:rsid w:val="00961B8E"/>
    <w:rsid w:val="00966EAC"/>
    <w:rsid w:val="00970ADE"/>
    <w:rsid w:val="00973EE0"/>
    <w:rsid w:val="009811C2"/>
    <w:rsid w:val="00983272"/>
    <w:rsid w:val="009847F3"/>
    <w:rsid w:val="0098707F"/>
    <w:rsid w:val="00991E6C"/>
    <w:rsid w:val="0099240E"/>
    <w:rsid w:val="009A0AAF"/>
    <w:rsid w:val="009A50F8"/>
    <w:rsid w:val="009A6AE2"/>
    <w:rsid w:val="009B1BA5"/>
    <w:rsid w:val="009B4CF4"/>
    <w:rsid w:val="009B5F88"/>
    <w:rsid w:val="009B6157"/>
    <w:rsid w:val="009B7BB4"/>
    <w:rsid w:val="009C04F8"/>
    <w:rsid w:val="009C3987"/>
    <w:rsid w:val="009C46AC"/>
    <w:rsid w:val="009D7B66"/>
    <w:rsid w:val="009E2BB0"/>
    <w:rsid w:val="009E62CE"/>
    <w:rsid w:val="00A03E5D"/>
    <w:rsid w:val="00A065C2"/>
    <w:rsid w:val="00A244B9"/>
    <w:rsid w:val="00A30733"/>
    <w:rsid w:val="00A32EF2"/>
    <w:rsid w:val="00A36D45"/>
    <w:rsid w:val="00A41357"/>
    <w:rsid w:val="00A519D5"/>
    <w:rsid w:val="00A52BCB"/>
    <w:rsid w:val="00A55593"/>
    <w:rsid w:val="00A60C6F"/>
    <w:rsid w:val="00A61C00"/>
    <w:rsid w:val="00A7357D"/>
    <w:rsid w:val="00A7390F"/>
    <w:rsid w:val="00A812C2"/>
    <w:rsid w:val="00A83C35"/>
    <w:rsid w:val="00A84589"/>
    <w:rsid w:val="00A84BE1"/>
    <w:rsid w:val="00A869A4"/>
    <w:rsid w:val="00A90E5B"/>
    <w:rsid w:val="00A915D5"/>
    <w:rsid w:val="00A94FD3"/>
    <w:rsid w:val="00A976C7"/>
    <w:rsid w:val="00AA11B3"/>
    <w:rsid w:val="00AA3CFE"/>
    <w:rsid w:val="00AA7EB9"/>
    <w:rsid w:val="00AB0919"/>
    <w:rsid w:val="00AB0A28"/>
    <w:rsid w:val="00AB302C"/>
    <w:rsid w:val="00AB3E91"/>
    <w:rsid w:val="00AB5467"/>
    <w:rsid w:val="00AC0128"/>
    <w:rsid w:val="00AC17B5"/>
    <w:rsid w:val="00AC48B1"/>
    <w:rsid w:val="00AC6240"/>
    <w:rsid w:val="00AD55A8"/>
    <w:rsid w:val="00AE337B"/>
    <w:rsid w:val="00AE723C"/>
    <w:rsid w:val="00AF05BE"/>
    <w:rsid w:val="00B0028D"/>
    <w:rsid w:val="00B0097B"/>
    <w:rsid w:val="00B04A22"/>
    <w:rsid w:val="00B04EC6"/>
    <w:rsid w:val="00B07455"/>
    <w:rsid w:val="00B10CCA"/>
    <w:rsid w:val="00B123F9"/>
    <w:rsid w:val="00B20020"/>
    <w:rsid w:val="00B2072D"/>
    <w:rsid w:val="00B20785"/>
    <w:rsid w:val="00B246B8"/>
    <w:rsid w:val="00B33845"/>
    <w:rsid w:val="00B359A1"/>
    <w:rsid w:val="00B37E33"/>
    <w:rsid w:val="00B406EC"/>
    <w:rsid w:val="00B4240B"/>
    <w:rsid w:val="00B452A7"/>
    <w:rsid w:val="00B53720"/>
    <w:rsid w:val="00B5422D"/>
    <w:rsid w:val="00B7406A"/>
    <w:rsid w:val="00B82584"/>
    <w:rsid w:val="00B83253"/>
    <w:rsid w:val="00B840DB"/>
    <w:rsid w:val="00B87E9E"/>
    <w:rsid w:val="00B906AE"/>
    <w:rsid w:val="00B94864"/>
    <w:rsid w:val="00B95552"/>
    <w:rsid w:val="00B96060"/>
    <w:rsid w:val="00B96A03"/>
    <w:rsid w:val="00BA1605"/>
    <w:rsid w:val="00BA5549"/>
    <w:rsid w:val="00BB3012"/>
    <w:rsid w:val="00BB641D"/>
    <w:rsid w:val="00BC0F00"/>
    <w:rsid w:val="00BC214F"/>
    <w:rsid w:val="00BC3724"/>
    <w:rsid w:val="00BC46D2"/>
    <w:rsid w:val="00BC60DE"/>
    <w:rsid w:val="00BD60D6"/>
    <w:rsid w:val="00BE26D1"/>
    <w:rsid w:val="00BE63FC"/>
    <w:rsid w:val="00BF0D52"/>
    <w:rsid w:val="00BF281C"/>
    <w:rsid w:val="00BF29DA"/>
    <w:rsid w:val="00C0073E"/>
    <w:rsid w:val="00C00FF0"/>
    <w:rsid w:val="00C13173"/>
    <w:rsid w:val="00C15CB8"/>
    <w:rsid w:val="00C17F6C"/>
    <w:rsid w:val="00C222B1"/>
    <w:rsid w:val="00C265EA"/>
    <w:rsid w:val="00C3297B"/>
    <w:rsid w:val="00C4114F"/>
    <w:rsid w:val="00C427CE"/>
    <w:rsid w:val="00C45756"/>
    <w:rsid w:val="00C46331"/>
    <w:rsid w:val="00C509FF"/>
    <w:rsid w:val="00C50D18"/>
    <w:rsid w:val="00C67781"/>
    <w:rsid w:val="00C70310"/>
    <w:rsid w:val="00C704DA"/>
    <w:rsid w:val="00C77274"/>
    <w:rsid w:val="00C77986"/>
    <w:rsid w:val="00C82872"/>
    <w:rsid w:val="00C83CB1"/>
    <w:rsid w:val="00C90F21"/>
    <w:rsid w:val="00C920F6"/>
    <w:rsid w:val="00C9442F"/>
    <w:rsid w:val="00C94D2A"/>
    <w:rsid w:val="00C95AA0"/>
    <w:rsid w:val="00CA105E"/>
    <w:rsid w:val="00CA3652"/>
    <w:rsid w:val="00CA5B1C"/>
    <w:rsid w:val="00CA5CF6"/>
    <w:rsid w:val="00CA7F63"/>
    <w:rsid w:val="00CB594E"/>
    <w:rsid w:val="00CB5F99"/>
    <w:rsid w:val="00CC0E3B"/>
    <w:rsid w:val="00CC37B4"/>
    <w:rsid w:val="00CC41BC"/>
    <w:rsid w:val="00CC7078"/>
    <w:rsid w:val="00CC7F8A"/>
    <w:rsid w:val="00CD09E6"/>
    <w:rsid w:val="00CD7B9F"/>
    <w:rsid w:val="00CE0594"/>
    <w:rsid w:val="00CE2A11"/>
    <w:rsid w:val="00CE7522"/>
    <w:rsid w:val="00CF1906"/>
    <w:rsid w:val="00CF5AA6"/>
    <w:rsid w:val="00CF7B21"/>
    <w:rsid w:val="00D0056D"/>
    <w:rsid w:val="00D02C46"/>
    <w:rsid w:val="00D03D1A"/>
    <w:rsid w:val="00D07296"/>
    <w:rsid w:val="00D10179"/>
    <w:rsid w:val="00D11C59"/>
    <w:rsid w:val="00D14510"/>
    <w:rsid w:val="00D14E63"/>
    <w:rsid w:val="00D15A0C"/>
    <w:rsid w:val="00D2094D"/>
    <w:rsid w:val="00D21505"/>
    <w:rsid w:val="00D24F21"/>
    <w:rsid w:val="00D30C76"/>
    <w:rsid w:val="00D32497"/>
    <w:rsid w:val="00D333C2"/>
    <w:rsid w:val="00D34E41"/>
    <w:rsid w:val="00D3684D"/>
    <w:rsid w:val="00D371B5"/>
    <w:rsid w:val="00D374BD"/>
    <w:rsid w:val="00D37F38"/>
    <w:rsid w:val="00D42AAA"/>
    <w:rsid w:val="00D4379B"/>
    <w:rsid w:val="00D44BCF"/>
    <w:rsid w:val="00D523BD"/>
    <w:rsid w:val="00D543DD"/>
    <w:rsid w:val="00D60C1D"/>
    <w:rsid w:val="00D61344"/>
    <w:rsid w:val="00D641D3"/>
    <w:rsid w:val="00D73B15"/>
    <w:rsid w:val="00D75CFF"/>
    <w:rsid w:val="00D763C9"/>
    <w:rsid w:val="00D763F1"/>
    <w:rsid w:val="00D8466F"/>
    <w:rsid w:val="00D854F2"/>
    <w:rsid w:val="00D915D5"/>
    <w:rsid w:val="00D9278E"/>
    <w:rsid w:val="00D94AF9"/>
    <w:rsid w:val="00D964B5"/>
    <w:rsid w:val="00D975A2"/>
    <w:rsid w:val="00DA3573"/>
    <w:rsid w:val="00DA4760"/>
    <w:rsid w:val="00DA54C4"/>
    <w:rsid w:val="00DA7EB8"/>
    <w:rsid w:val="00DB19DB"/>
    <w:rsid w:val="00DB5282"/>
    <w:rsid w:val="00DB64C6"/>
    <w:rsid w:val="00DC1780"/>
    <w:rsid w:val="00DC27A7"/>
    <w:rsid w:val="00DC6AFF"/>
    <w:rsid w:val="00DD0612"/>
    <w:rsid w:val="00DD16C9"/>
    <w:rsid w:val="00DD1E76"/>
    <w:rsid w:val="00DD3879"/>
    <w:rsid w:val="00DE31D0"/>
    <w:rsid w:val="00DF4302"/>
    <w:rsid w:val="00E002C8"/>
    <w:rsid w:val="00E00835"/>
    <w:rsid w:val="00E028C3"/>
    <w:rsid w:val="00E0627A"/>
    <w:rsid w:val="00E12FA0"/>
    <w:rsid w:val="00E13FD4"/>
    <w:rsid w:val="00E14005"/>
    <w:rsid w:val="00E1568D"/>
    <w:rsid w:val="00E156A8"/>
    <w:rsid w:val="00E1628C"/>
    <w:rsid w:val="00E16BF0"/>
    <w:rsid w:val="00E215C3"/>
    <w:rsid w:val="00E22FE9"/>
    <w:rsid w:val="00E24B0B"/>
    <w:rsid w:val="00E2786D"/>
    <w:rsid w:val="00E32834"/>
    <w:rsid w:val="00E33157"/>
    <w:rsid w:val="00E33810"/>
    <w:rsid w:val="00E37988"/>
    <w:rsid w:val="00E475F6"/>
    <w:rsid w:val="00E504AB"/>
    <w:rsid w:val="00E50F0C"/>
    <w:rsid w:val="00E5437D"/>
    <w:rsid w:val="00E5671E"/>
    <w:rsid w:val="00E618F5"/>
    <w:rsid w:val="00E63783"/>
    <w:rsid w:val="00E638A0"/>
    <w:rsid w:val="00E74780"/>
    <w:rsid w:val="00E81049"/>
    <w:rsid w:val="00E8299B"/>
    <w:rsid w:val="00E86A7B"/>
    <w:rsid w:val="00E86E2D"/>
    <w:rsid w:val="00E93702"/>
    <w:rsid w:val="00E93CC2"/>
    <w:rsid w:val="00E93D22"/>
    <w:rsid w:val="00E94DF4"/>
    <w:rsid w:val="00E95DA7"/>
    <w:rsid w:val="00E97759"/>
    <w:rsid w:val="00EA1B40"/>
    <w:rsid w:val="00EA3906"/>
    <w:rsid w:val="00EA7042"/>
    <w:rsid w:val="00EB2CFD"/>
    <w:rsid w:val="00EB35EE"/>
    <w:rsid w:val="00EB368B"/>
    <w:rsid w:val="00EB5FDF"/>
    <w:rsid w:val="00EC3CB0"/>
    <w:rsid w:val="00EC4CB6"/>
    <w:rsid w:val="00EC5460"/>
    <w:rsid w:val="00EE0E90"/>
    <w:rsid w:val="00EE7998"/>
    <w:rsid w:val="00EF6564"/>
    <w:rsid w:val="00EF729B"/>
    <w:rsid w:val="00F00D22"/>
    <w:rsid w:val="00F2551F"/>
    <w:rsid w:val="00F278E3"/>
    <w:rsid w:val="00F321B5"/>
    <w:rsid w:val="00F33386"/>
    <w:rsid w:val="00F37279"/>
    <w:rsid w:val="00F3778D"/>
    <w:rsid w:val="00F403AB"/>
    <w:rsid w:val="00F412B2"/>
    <w:rsid w:val="00F45C0B"/>
    <w:rsid w:val="00F5122E"/>
    <w:rsid w:val="00F52100"/>
    <w:rsid w:val="00F64D64"/>
    <w:rsid w:val="00F64E73"/>
    <w:rsid w:val="00F7128B"/>
    <w:rsid w:val="00F755A9"/>
    <w:rsid w:val="00F765E8"/>
    <w:rsid w:val="00F773A6"/>
    <w:rsid w:val="00F864F5"/>
    <w:rsid w:val="00F874B0"/>
    <w:rsid w:val="00F91606"/>
    <w:rsid w:val="00F92069"/>
    <w:rsid w:val="00F93015"/>
    <w:rsid w:val="00FA1948"/>
    <w:rsid w:val="00FA1A34"/>
    <w:rsid w:val="00FA3563"/>
    <w:rsid w:val="00FA3937"/>
    <w:rsid w:val="00FA413A"/>
    <w:rsid w:val="00FA41C7"/>
    <w:rsid w:val="00FA5EB0"/>
    <w:rsid w:val="00FB1254"/>
    <w:rsid w:val="00FB659F"/>
    <w:rsid w:val="00FB70F1"/>
    <w:rsid w:val="00FC3089"/>
    <w:rsid w:val="00FC431F"/>
    <w:rsid w:val="00FC5451"/>
    <w:rsid w:val="00FC566A"/>
    <w:rsid w:val="00FD0C54"/>
    <w:rsid w:val="00FD48EA"/>
    <w:rsid w:val="00FD4E45"/>
    <w:rsid w:val="00FD7843"/>
    <w:rsid w:val="00FE57F9"/>
    <w:rsid w:val="00FF3946"/>
    <w:rsid w:val="00FF3FE7"/>
    <w:rsid w:val="01278A3B"/>
    <w:rsid w:val="01CD9F6B"/>
    <w:rsid w:val="023836B9"/>
    <w:rsid w:val="02C2D58B"/>
    <w:rsid w:val="07137DC9"/>
    <w:rsid w:val="073DE1F3"/>
    <w:rsid w:val="0A49B668"/>
    <w:rsid w:val="0DA6985F"/>
    <w:rsid w:val="0E95378C"/>
    <w:rsid w:val="0FE08CC5"/>
    <w:rsid w:val="1560BB83"/>
    <w:rsid w:val="159CC4C9"/>
    <w:rsid w:val="17DEE207"/>
    <w:rsid w:val="189C6C21"/>
    <w:rsid w:val="1A8E910D"/>
    <w:rsid w:val="1ED5FAF8"/>
    <w:rsid w:val="255C752E"/>
    <w:rsid w:val="25CDC718"/>
    <w:rsid w:val="2875E82C"/>
    <w:rsid w:val="29097FC3"/>
    <w:rsid w:val="2EEB4EE0"/>
    <w:rsid w:val="32BE69A3"/>
    <w:rsid w:val="33B5C15B"/>
    <w:rsid w:val="3410C96C"/>
    <w:rsid w:val="363392D4"/>
    <w:rsid w:val="36B3F479"/>
    <w:rsid w:val="397FB889"/>
    <w:rsid w:val="3AC67B1F"/>
    <w:rsid w:val="4393C8B0"/>
    <w:rsid w:val="45A503CB"/>
    <w:rsid w:val="4801AA36"/>
    <w:rsid w:val="4B16592C"/>
    <w:rsid w:val="4BD7070F"/>
    <w:rsid w:val="4C4ADC8B"/>
    <w:rsid w:val="4E292B43"/>
    <w:rsid w:val="4F41BC6C"/>
    <w:rsid w:val="50AFEBAD"/>
    <w:rsid w:val="50C6E088"/>
    <w:rsid w:val="50DF2E95"/>
    <w:rsid w:val="51259E2D"/>
    <w:rsid w:val="528429F2"/>
    <w:rsid w:val="54D1560A"/>
    <w:rsid w:val="552C6BC4"/>
    <w:rsid w:val="563299D2"/>
    <w:rsid w:val="569B0D3A"/>
    <w:rsid w:val="59E404D7"/>
    <w:rsid w:val="5A930FFF"/>
    <w:rsid w:val="5B09A76E"/>
    <w:rsid w:val="5B4A388C"/>
    <w:rsid w:val="5B4DFB68"/>
    <w:rsid w:val="5E34A5F1"/>
    <w:rsid w:val="5E41228C"/>
    <w:rsid w:val="6086DE82"/>
    <w:rsid w:val="6595910A"/>
    <w:rsid w:val="667C14DC"/>
    <w:rsid w:val="681308A6"/>
    <w:rsid w:val="6CAB2461"/>
    <w:rsid w:val="6E3810C6"/>
    <w:rsid w:val="6FA80FD9"/>
    <w:rsid w:val="729E8346"/>
    <w:rsid w:val="73E9FB3F"/>
    <w:rsid w:val="7425CEB1"/>
    <w:rsid w:val="78B625E5"/>
    <w:rsid w:val="79894FB8"/>
    <w:rsid w:val="7A088658"/>
    <w:rsid w:val="7ABEF6E6"/>
    <w:rsid w:val="7AE6D995"/>
    <w:rsid w:val="7B3C41FE"/>
    <w:rsid w:val="7BEBBF3C"/>
    <w:rsid w:val="7CDD8855"/>
    <w:rsid w:val="7E34B8E3"/>
    <w:rsid w:val="7F3F6E95"/>
    <w:rsid w:val="7F3FD27E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2AE2ADA-0194-4752-BAC9-272A0806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131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6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E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E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E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A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312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2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312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286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unhideWhenUsed/>
    <w:rsid w:val="0099240E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99240E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0591"/>
    <w:pPr>
      <w:ind w:left="720"/>
      <w:contextualSpacing/>
    </w:pPr>
  </w:style>
  <w:style w:type="paragraph" w:customStyle="1" w:styleId="ParaNum">
    <w:name w:val="ParaNum"/>
    <w:basedOn w:val="Normal"/>
    <w:link w:val="ParaNumCharChar1"/>
    <w:rsid w:val="00613A99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snapToGrid w:val="0"/>
      <w:kern w:val="28"/>
      <w:sz w:val="22"/>
      <w:szCs w:val="20"/>
    </w:rPr>
  </w:style>
  <w:style w:type="paragraph" w:styleId="FootnoteText">
    <w:name w:val="footnote text"/>
    <w:aliases w:val="ALTS FOOTNOTE,ALTS FOOTNOTE Char,FOOT,Footnote Text Char Char... + Italic,Footnote Text Char2 Char,Footnote Text Char2 Char1 Char1 Char,Footnote Text Char2 Char1 Char1 Char Char Char,Footnote Text Char3 Char1 Char,Styl,f,fn,fn ,fn Char1,ft"/>
    <w:link w:val="FootnoteTextChar"/>
    <w:rsid w:val="00613A9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ALTS FOOTNOTE Char Char,ALTS FOOTNOTE Char1,FOOT Char,Footnote Text Char Char... + Italic Char,Footnote Text Char2 Char Char,Footnote Text Char2 Char1 Char1 Char Char,Footnote Text Char2 Char1 Char1 Char Char Char Char,Styl Char"/>
    <w:basedOn w:val="DefaultParagraphFont"/>
    <w:link w:val="FootnoteText"/>
    <w:rsid w:val="00613A9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(NECG) Footnote Reference,-E Funotenzeichen,A,Appel note de bas de p,FR,Footnote Reference/,Footnote Reference1,Ref,Style 1,Style 12,Style 124,Style 13,Style 17,Style 20,Style 3,Style 34,Style 4,Style 6,Style 7,Style 9,callout,fr,o"/>
    <w:rsid w:val="00613A99"/>
    <w:rPr>
      <w:rFonts w:ascii="Times New Roman" w:hAnsi="Times New Roman"/>
      <w:dstrike w:val="0"/>
      <w:color w:val="auto"/>
      <w:sz w:val="20"/>
      <w:vertAlign w:val="superscript"/>
    </w:rPr>
  </w:style>
  <w:style w:type="character" w:customStyle="1" w:styleId="ParaNumCharChar1">
    <w:name w:val="ParaNum Char Char1"/>
    <w:link w:val="ParaNum"/>
    <w:locked/>
    <w:rsid w:val="00613A99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customStyle="1" w:styleId="UnresolvedMention">
    <w:name w:val="Unresolved Mention"/>
    <w:basedOn w:val="DefaultParagraphFont"/>
    <w:uiPriority w:val="99"/>
    <w:rsid w:val="00504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mobility-fund-phase-ii-mf-ii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