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F60A3" w:rsidRPr="00B16A1E" w:rsidP="004A6444" w14:paraId="7BDB9E8B" w14:textId="77777777">
      <w:pPr>
        <w:spacing w:after="0" w:line="240" w:lineRule="auto"/>
        <w:jc w:val="center"/>
        <w:rPr>
          <w:rFonts w:ascii="Times New Roman" w:hAnsi="Times New Roman" w:cs="Times New Roman"/>
          <w:b/>
        </w:rPr>
      </w:pPr>
      <w:bookmarkStart w:id="0" w:name="_Hlk23517911"/>
      <w:r w:rsidRPr="00B16A1E">
        <w:rPr>
          <w:rFonts w:ascii="Times New Roman" w:hAnsi="Times New Roman" w:cs="Times New Roman"/>
          <w:b/>
        </w:rPr>
        <w:t>STATEMENT OF</w:t>
      </w:r>
    </w:p>
    <w:p w:rsidR="008F60A3" w:rsidRPr="00B16A1E" w:rsidP="004A6444" w14:paraId="335E4018" w14:textId="77777777">
      <w:pPr>
        <w:spacing w:after="0" w:line="240" w:lineRule="auto"/>
        <w:jc w:val="center"/>
        <w:rPr>
          <w:rFonts w:ascii="Times New Roman" w:hAnsi="Times New Roman" w:cs="Times New Roman"/>
          <w:b/>
        </w:rPr>
      </w:pPr>
      <w:r w:rsidRPr="00B16A1E">
        <w:rPr>
          <w:rFonts w:ascii="Times New Roman" w:hAnsi="Times New Roman" w:cs="Times New Roman"/>
          <w:b/>
        </w:rPr>
        <w:t>COMMISSIONER BRENDAN CARR</w:t>
      </w:r>
    </w:p>
    <w:p w:rsidR="00B01954" w:rsidRPr="00B16A1E" w:rsidP="004A6444" w14:paraId="41CDAD76" w14:textId="77777777">
      <w:pPr>
        <w:spacing w:after="0" w:line="240" w:lineRule="auto"/>
        <w:jc w:val="center"/>
        <w:rPr>
          <w:rFonts w:ascii="Times New Roman" w:hAnsi="Times New Roman" w:cs="Times New Roman"/>
        </w:rPr>
      </w:pPr>
    </w:p>
    <w:p w:rsidR="004A6444" w:rsidRPr="00B16A1E" w:rsidP="002B2802" w14:paraId="671F67AE" w14:textId="7EA818CF">
      <w:pPr>
        <w:tabs>
          <w:tab w:val="left" w:pos="720"/>
        </w:tabs>
        <w:spacing w:after="0" w:line="240" w:lineRule="auto"/>
        <w:ind w:left="720" w:hanging="720"/>
        <w:rPr>
          <w:rFonts w:ascii="Times New Roman" w:hAnsi="Times New Roman" w:cs="Times New Roman"/>
        </w:rPr>
      </w:pPr>
      <w:bookmarkStart w:id="1" w:name="_GoBack"/>
      <w:r w:rsidRPr="00B16A1E">
        <w:rPr>
          <w:rFonts w:ascii="Times New Roman" w:hAnsi="Times New Roman" w:cs="Times New Roman"/>
        </w:rPr>
        <w:t>Re:</w:t>
      </w:r>
      <w:r w:rsidRPr="00B16A1E">
        <w:rPr>
          <w:rFonts w:ascii="Times New Roman" w:hAnsi="Times New Roman" w:cs="Times New Roman"/>
        </w:rPr>
        <w:tab/>
      </w:r>
      <w:r w:rsidRPr="00B16A1E" w:rsidR="00B16A1E">
        <w:rPr>
          <w:rFonts w:ascii="Times New Roman" w:hAnsi="Times New Roman" w:cs="Times New Roman"/>
          <w:i/>
          <w:iCs/>
        </w:rPr>
        <w:t>Implementation of State and Local Governments’ Obligation to Approve Certain Wireless Facility Modification Requests Under Section 6409(a) of the Spectrum Act of 2012</w:t>
      </w:r>
      <w:r w:rsidRPr="00B16A1E">
        <w:rPr>
          <w:rFonts w:ascii="Times New Roman" w:hAnsi="Times New Roman" w:cs="Times New Roman"/>
          <w:iCs/>
        </w:rPr>
        <w:t>,</w:t>
      </w:r>
      <w:r w:rsidRPr="00B16A1E">
        <w:rPr>
          <w:rFonts w:ascii="Times New Roman" w:hAnsi="Times New Roman" w:cs="Times New Roman"/>
          <w:i/>
          <w:iCs/>
        </w:rPr>
        <w:t xml:space="preserve"> </w:t>
      </w:r>
      <w:r w:rsidRPr="00B16A1E" w:rsidR="00626526">
        <w:rPr>
          <w:rFonts w:ascii="Times New Roman" w:hAnsi="Times New Roman" w:cs="Times New Roman"/>
        </w:rPr>
        <w:t>WT</w:t>
      </w:r>
      <w:r w:rsidR="001E62BE">
        <w:rPr>
          <w:rFonts w:ascii="Times New Roman" w:hAnsi="Times New Roman" w:cs="Times New Roman"/>
        </w:rPr>
        <w:t xml:space="preserve"> Docket No.</w:t>
      </w:r>
      <w:r w:rsidRPr="00B16A1E" w:rsidR="00626526">
        <w:rPr>
          <w:rFonts w:ascii="Times New Roman" w:hAnsi="Times New Roman" w:cs="Times New Roman"/>
        </w:rPr>
        <w:t xml:space="preserve"> 19-250, RM-11849</w:t>
      </w:r>
    </w:p>
    <w:bookmarkEnd w:id="0"/>
    <w:bookmarkEnd w:id="1"/>
    <w:p w:rsidR="0093404B" w:rsidRPr="00B16A1E" w:rsidP="0093404B" w14:paraId="05A5C1EB" w14:textId="77777777">
      <w:pPr>
        <w:spacing w:after="0" w:line="240" w:lineRule="auto"/>
        <w:rPr>
          <w:rFonts w:ascii="Times New Roman" w:hAnsi="Times New Roman" w:cs="Times New Roman"/>
          <w:b/>
        </w:rPr>
      </w:pPr>
    </w:p>
    <w:p w:rsidR="005141C3" w:rsidRPr="00B16A1E" w:rsidP="006743F0" w14:paraId="4DE747E9" w14:textId="28EBCAA6">
      <w:pPr>
        <w:spacing w:after="0" w:line="240" w:lineRule="auto"/>
        <w:ind w:firstLine="720"/>
        <w:rPr>
          <w:rFonts w:ascii="Times New Roman" w:hAnsi="Times New Roman" w:cs="Times New Roman"/>
        </w:rPr>
      </w:pPr>
      <w:r w:rsidRPr="00B16A1E">
        <w:rPr>
          <w:rFonts w:ascii="Times New Roman" w:hAnsi="Times New Roman" w:cs="Times New Roman"/>
        </w:rPr>
        <w:t xml:space="preserve">If you’ve ever driven out Arlington Boulevard to </w:t>
      </w:r>
      <w:r w:rsidRPr="00B16A1E" w:rsidR="00DB66CF">
        <w:rPr>
          <w:rFonts w:ascii="Times New Roman" w:hAnsi="Times New Roman" w:cs="Times New Roman"/>
        </w:rPr>
        <w:t xml:space="preserve">where it meets </w:t>
      </w:r>
      <w:r w:rsidRPr="00B16A1E" w:rsidR="006F42D9">
        <w:rPr>
          <w:rFonts w:ascii="Times New Roman" w:hAnsi="Times New Roman" w:cs="Times New Roman"/>
        </w:rPr>
        <w:t>D.C.’s</w:t>
      </w:r>
      <w:r w:rsidRPr="00B16A1E">
        <w:rPr>
          <w:rFonts w:ascii="Times New Roman" w:hAnsi="Times New Roman" w:cs="Times New Roman"/>
        </w:rPr>
        <w:t xml:space="preserve"> Beltway, chances are that your phone has checked in with a </w:t>
      </w:r>
      <w:r w:rsidRPr="00B16A1E" w:rsidR="00C04D73">
        <w:rPr>
          <w:rFonts w:ascii="Times New Roman" w:hAnsi="Times New Roman" w:cs="Times New Roman"/>
        </w:rPr>
        <w:t>wireless</w:t>
      </w:r>
      <w:r w:rsidRPr="00B16A1E">
        <w:rPr>
          <w:rFonts w:ascii="Times New Roman" w:hAnsi="Times New Roman" w:cs="Times New Roman"/>
        </w:rPr>
        <w:t xml:space="preserve"> tower located on Gallows Road.  You might not have noticed </w:t>
      </w:r>
      <w:r w:rsidRPr="00B16A1E" w:rsidR="007C08F3">
        <w:rPr>
          <w:rFonts w:ascii="Times New Roman" w:hAnsi="Times New Roman" w:cs="Times New Roman"/>
        </w:rPr>
        <w:t>it as you drove by</w:t>
      </w:r>
      <w:r w:rsidRPr="00B16A1E">
        <w:rPr>
          <w:rFonts w:ascii="Times New Roman" w:hAnsi="Times New Roman" w:cs="Times New Roman"/>
        </w:rPr>
        <w:t xml:space="preserve"> because the tower was made to be about the same height and have the</w:t>
      </w:r>
      <w:r w:rsidRPr="00B16A1E" w:rsidR="007C08F3">
        <w:rPr>
          <w:rFonts w:ascii="Times New Roman" w:hAnsi="Times New Roman" w:cs="Times New Roman"/>
        </w:rPr>
        <w:t xml:space="preserve"> same brown trunk and green branches as the trees around it.  </w:t>
      </w:r>
    </w:p>
    <w:p w:rsidR="005141C3" w:rsidRPr="00B16A1E" w:rsidP="006743F0" w14:paraId="7656D0EC" w14:textId="77777777">
      <w:pPr>
        <w:spacing w:after="0" w:line="240" w:lineRule="auto"/>
        <w:ind w:firstLine="720"/>
        <w:rPr>
          <w:rFonts w:ascii="Times New Roman" w:hAnsi="Times New Roman" w:cs="Times New Roman"/>
        </w:rPr>
      </w:pPr>
    </w:p>
    <w:p w:rsidR="006743F0" w:rsidRPr="00B16A1E" w:rsidP="006743F0" w14:paraId="44CECC6E" w14:textId="47007D20">
      <w:pPr>
        <w:spacing w:after="0" w:line="240" w:lineRule="auto"/>
        <w:ind w:firstLine="720"/>
        <w:rPr>
          <w:rFonts w:ascii="Times New Roman" w:hAnsi="Times New Roman" w:cs="Times New Roman"/>
        </w:rPr>
      </w:pPr>
      <w:r w:rsidRPr="00B16A1E">
        <w:rPr>
          <w:rFonts w:ascii="Times New Roman" w:hAnsi="Times New Roman" w:cs="Times New Roman"/>
        </w:rPr>
        <w:t>L</w:t>
      </w:r>
      <w:r w:rsidRPr="00B16A1E" w:rsidR="007C08F3">
        <w:rPr>
          <w:rFonts w:ascii="Times New Roman" w:hAnsi="Times New Roman" w:cs="Times New Roman"/>
        </w:rPr>
        <w:t>oaded on that trunk and hidden between those branches</w:t>
      </w:r>
      <w:r w:rsidRPr="00B16A1E" w:rsidR="00F668B6">
        <w:rPr>
          <w:rFonts w:ascii="Times New Roman" w:hAnsi="Times New Roman" w:cs="Times New Roman"/>
        </w:rPr>
        <w:t xml:space="preserve"> </w:t>
      </w:r>
      <w:r w:rsidRPr="00B16A1E" w:rsidR="007C08F3">
        <w:rPr>
          <w:rFonts w:ascii="Times New Roman" w:hAnsi="Times New Roman" w:cs="Times New Roman"/>
        </w:rPr>
        <w:t xml:space="preserve">is radio equipment for two wireless providers, and there are </w:t>
      </w:r>
      <w:r w:rsidRPr="00B16A1E" w:rsidR="002140DF">
        <w:rPr>
          <w:rFonts w:ascii="Times New Roman" w:hAnsi="Times New Roman" w:cs="Times New Roman"/>
        </w:rPr>
        <w:t>discussions about</w:t>
      </w:r>
      <w:r w:rsidRPr="00B16A1E" w:rsidR="007C08F3">
        <w:rPr>
          <w:rFonts w:ascii="Times New Roman" w:hAnsi="Times New Roman" w:cs="Times New Roman"/>
        </w:rPr>
        <w:t xml:space="preserve"> </w:t>
      </w:r>
      <w:r w:rsidRPr="00B16A1E" w:rsidR="00B037BF">
        <w:rPr>
          <w:rFonts w:ascii="Times New Roman" w:hAnsi="Times New Roman" w:cs="Times New Roman"/>
        </w:rPr>
        <w:t xml:space="preserve">a </w:t>
      </w:r>
      <w:r w:rsidRPr="00B16A1E" w:rsidR="007C08F3">
        <w:rPr>
          <w:rFonts w:ascii="Times New Roman" w:hAnsi="Times New Roman" w:cs="Times New Roman"/>
        </w:rPr>
        <w:t xml:space="preserve">third provider </w:t>
      </w:r>
      <w:r w:rsidRPr="00B16A1E" w:rsidR="002140DF">
        <w:rPr>
          <w:rFonts w:ascii="Times New Roman" w:hAnsi="Times New Roman" w:cs="Times New Roman"/>
        </w:rPr>
        <w:t>collocating</w:t>
      </w:r>
      <w:r w:rsidRPr="00B16A1E" w:rsidR="007C08F3">
        <w:rPr>
          <w:rFonts w:ascii="Times New Roman" w:hAnsi="Times New Roman" w:cs="Times New Roman"/>
        </w:rPr>
        <w:t xml:space="preserve"> soon.  At the base of that </w:t>
      </w:r>
      <w:r w:rsidRPr="00B16A1E" w:rsidR="007C08F3">
        <w:rPr>
          <w:rFonts w:ascii="Times New Roman" w:hAnsi="Times New Roman" w:cs="Times New Roman"/>
        </w:rPr>
        <w:t>monopine</w:t>
      </w:r>
      <w:r w:rsidRPr="00B16A1E" w:rsidR="007C08F3">
        <w:rPr>
          <w:rFonts w:ascii="Times New Roman" w:hAnsi="Times New Roman" w:cs="Times New Roman"/>
        </w:rPr>
        <w:t xml:space="preserve"> are the fiber, computing equipment, and power supply for the wireless providers</w:t>
      </w:r>
      <w:r w:rsidRPr="00B16A1E" w:rsidR="002A23E1">
        <w:rPr>
          <w:rFonts w:ascii="Times New Roman" w:hAnsi="Times New Roman" w:cs="Times New Roman"/>
        </w:rPr>
        <w:t>—</w:t>
      </w:r>
      <w:r w:rsidRPr="00B16A1E" w:rsidR="007C08F3">
        <w:rPr>
          <w:rFonts w:ascii="Times New Roman" w:hAnsi="Times New Roman" w:cs="Times New Roman"/>
        </w:rPr>
        <w:t>and even the local cable company, to boot.</w:t>
      </w:r>
    </w:p>
    <w:p w:rsidR="006743F0" w:rsidRPr="00B16A1E" w:rsidP="006743F0" w14:paraId="3B0E5F6E" w14:textId="690E4C4E">
      <w:pPr>
        <w:spacing w:after="0" w:line="240" w:lineRule="auto"/>
        <w:ind w:firstLine="720"/>
        <w:rPr>
          <w:rFonts w:ascii="Times New Roman" w:hAnsi="Times New Roman" w:cs="Times New Roman"/>
        </w:rPr>
      </w:pPr>
    </w:p>
    <w:p w:rsidR="004C076E" w:rsidRPr="00B16A1E" w:rsidP="00200BE0" w14:paraId="7EA81CFC" w14:textId="742A2A83">
      <w:pPr>
        <w:spacing w:after="0" w:line="240" w:lineRule="auto"/>
        <w:ind w:firstLine="720"/>
        <w:rPr>
          <w:rFonts w:ascii="Times New Roman" w:hAnsi="Times New Roman" w:cs="Times New Roman"/>
        </w:rPr>
      </w:pPr>
      <w:r w:rsidRPr="00B16A1E">
        <w:rPr>
          <w:rFonts w:ascii="Times New Roman" w:hAnsi="Times New Roman" w:cs="Times New Roman"/>
        </w:rPr>
        <w:t xml:space="preserve">Think about </w:t>
      </w:r>
      <w:r w:rsidRPr="00B16A1E">
        <w:rPr>
          <w:rFonts w:ascii="Times New Roman" w:hAnsi="Times New Roman" w:cs="Times New Roman"/>
        </w:rPr>
        <w:t>all of</w:t>
      </w:r>
      <w:r w:rsidRPr="00B16A1E">
        <w:rPr>
          <w:rFonts w:ascii="Times New Roman" w:hAnsi="Times New Roman" w:cs="Times New Roman"/>
        </w:rPr>
        <w:t xml:space="preserve"> the work that that </w:t>
      </w:r>
      <w:r w:rsidRPr="00B16A1E" w:rsidR="00C04D73">
        <w:rPr>
          <w:rFonts w:ascii="Times New Roman" w:hAnsi="Times New Roman" w:cs="Times New Roman"/>
        </w:rPr>
        <w:t>single</w:t>
      </w:r>
      <w:r w:rsidRPr="00B16A1E">
        <w:rPr>
          <w:rFonts w:ascii="Times New Roman" w:hAnsi="Times New Roman" w:cs="Times New Roman"/>
        </w:rPr>
        <w:t xml:space="preserve"> tower </w:t>
      </w:r>
      <w:r w:rsidRPr="00B16A1E" w:rsidR="00DB66CF">
        <w:rPr>
          <w:rFonts w:ascii="Times New Roman" w:hAnsi="Times New Roman" w:cs="Times New Roman"/>
        </w:rPr>
        <w:t>does</w:t>
      </w:r>
      <w:r w:rsidRPr="00B16A1E">
        <w:rPr>
          <w:rFonts w:ascii="Times New Roman" w:hAnsi="Times New Roman" w:cs="Times New Roman"/>
        </w:rPr>
        <w:t>.</w:t>
      </w:r>
      <w:r w:rsidRPr="00B16A1E" w:rsidR="00DB66CF">
        <w:rPr>
          <w:rFonts w:ascii="Times New Roman" w:hAnsi="Times New Roman" w:cs="Times New Roman"/>
        </w:rPr>
        <w:t xml:space="preserve">  </w:t>
      </w:r>
      <w:r w:rsidRPr="00B16A1E" w:rsidR="00EB5E0D">
        <w:rPr>
          <w:rFonts w:ascii="Times New Roman" w:hAnsi="Times New Roman" w:cs="Times New Roman"/>
        </w:rPr>
        <w:t>For example, it serves</w:t>
      </w:r>
      <w:r w:rsidRPr="00B16A1E" w:rsidR="00DB66CF">
        <w:rPr>
          <w:rFonts w:ascii="Times New Roman" w:hAnsi="Times New Roman" w:cs="Times New Roman"/>
        </w:rPr>
        <w:t xml:space="preserve"> </w:t>
      </w:r>
      <w:r w:rsidRPr="00B16A1E" w:rsidR="00EB5E0D">
        <w:rPr>
          <w:rFonts w:ascii="Times New Roman" w:hAnsi="Times New Roman" w:cs="Times New Roman"/>
        </w:rPr>
        <w:t xml:space="preserve">the Inova Fairfax Hospital, </w:t>
      </w:r>
      <w:r w:rsidRPr="00B16A1E" w:rsidR="00DB66CF">
        <w:rPr>
          <w:rFonts w:ascii="Times New Roman" w:hAnsi="Times New Roman" w:cs="Times New Roman"/>
        </w:rPr>
        <w:t>about a mile away.  With an urgent buzz of pagers, that tower summons surgeons to the ER to save lives</w:t>
      </w:r>
      <w:r w:rsidRPr="00B16A1E" w:rsidR="005141C3">
        <w:rPr>
          <w:rFonts w:ascii="Times New Roman" w:hAnsi="Times New Roman" w:cs="Times New Roman"/>
        </w:rPr>
        <w:t>; it delivers texts home that say someone’s going to be OK</w:t>
      </w:r>
      <w:r w:rsidRPr="00B16A1E" w:rsidR="00DB66CF">
        <w:rPr>
          <w:rFonts w:ascii="Times New Roman" w:hAnsi="Times New Roman" w:cs="Times New Roman"/>
        </w:rPr>
        <w:t>.</w:t>
      </w:r>
      <w:r w:rsidRPr="00B16A1E" w:rsidR="005141C3">
        <w:rPr>
          <w:rFonts w:ascii="Times New Roman" w:hAnsi="Times New Roman" w:cs="Times New Roman"/>
        </w:rPr>
        <w:t xml:space="preserve">  It’s positioned even closer to two public elementary schools.  Before the pandemic, there’s no doubt </w:t>
      </w:r>
      <w:r w:rsidRPr="00B16A1E" w:rsidR="00B037BF">
        <w:rPr>
          <w:rFonts w:ascii="Times New Roman" w:hAnsi="Times New Roman" w:cs="Times New Roman"/>
        </w:rPr>
        <w:t xml:space="preserve">the tower carried communications between </w:t>
      </w:r>
      <w:r w:rsidRPr="00B16A1E" w:rsidR="005141C3">
        <w:rPr>
          <w:rFonts w:ascii="Times New Roman" w:hAnsi="Times New Roman" w:cs="Times New Roman"/>
        </w:rPr>
        <w:t>teachers</w:t>
      </w:r>
      <w:r w:rsidRPr="00B16A1E" w:rsidR="00B037BF">
        <w:rPr>
          <w:rFonts w:ascii="Times New Roman" w:hAnsi="Times New Roman" w:cs="Times New Roman"/>
        </w:rPr>
        <w:t xml:space="preserve"> and their students’ families</w:t>
      </w:r>
      <w:r w:rsidRPr="00B16A1E" w:rsidR="005141C3">
        <w:rPr>
          <w:rFonts w:ascii="Times New Roman" w:hAnsi="Times New Roman" w:cs="Times New Roman"/>
        </w:rPr>
        <w:t>.</w:t>
      </w:r>
      <w:r w:rsidRPr="00B16A1E" w:rsidR="00C04D73">
        <w:rPr>
          <w:rFonts w:ascii="Times New Roman" w:hAnsi="Times New Roman" w:cs="Times New Roman"/>
        </w:rPr>
        <w:t xml:space="preserve">  Now, one of the schools is an Election Day center.  If a voting machine breaks down, the lines are too long, or there’s any other barrier to ensuring that citizens’ right to vote is secured </w:t>
      </w:r>
      <w:r w:rsidRPr="00B16A1E" w:rsidR="004619DF">
        <w:rPr>
          <w:rFonts w:ascii="Times New Roman" w:hAnsi="Times New Roman" w:cs="Times New Roman"/>
        </w:rPr>
        <w:t>on Tuesday</w:t>
      </w:r>
      <w:r w:rsidRPr="00B16A1E" w:rsidR="00C04D73">
        <w:rPr>
          <w:rFonts w:ascii="Times New Roman" w:hAnsi="Times New Roman" w:cs="Times New Roman"/>
        </w:rPr>
        <w:t>, poll workers will rely on that tower to find solutions quickly.</w:t>
      </w:r>
    </w:p>
    <w:p w:rsidR="006F42D9" w:rsidRPr="00B16A1E" w:rsidP="00200BE0" w14:paraId="3F38C009" w14:textId="7F2BFBF2">
      <w:pPr>
        <w:spacing w:after="0" w:line="240" w:lineRule="auto"/>
        <w:ind w:firstLine="720"/>
        <w:rPr>
          <w:rFonts w:ascii="Times New Roman" w:hAnsi="Times New Roman" w:cs="Times New Roman"/>
        </w:rPr>
      </w:pPr>
    </w:p>
    <w:p w:rsidR="006F42D9" w:rsidRPr="00B16A1E" w:rsidP="00200BE0" w14:paraId="556D7B95" w14:textId="1581A564">
      <w:pPr>
        <w:spacing w:after="0" w:line="240" w:lineRule="auto"/>
        <w:ind w:firstLine="720"/>
        <w:rPr>
          <w:rFonts w:ascii="Times New Roman" w:hAnsi="Times New Roman" w:cs="Times New Roman"/>
        </w:rPr>
      </w:pPr>
      <w:r w:rsidRPr="00B16A1E">
        <w:rPr>
          <w:rFonts w:ascii="Times New Roman" w:hAnsi="Times New Roman" w:cs="Times New Roman"/>
        </w:rPr>
        <w:t xml:space="preserve">The point is that we don’t realize how much we </w:t>
      </w:r>
      <w:r w:rsidRPr="00B16A1E" w:rsidR="002A23E1">
        <w:rPr>
          <w:rFonts w:ascii="Times New Roman" w:hAnsi="Times New Roman" w:cs="Times New Roman"/>
        </w:rPr>
        <w:t>depend</w:t>
      </w:r>
      <w:r w:rsidRPr="00B16A1E">
        <w:rPr>
          <w:rFonts w:ascii="Times New Roman" w:hAnsi="Times New Roman" w:cs="Times New Roman"/>
        </w:rPr>
        <w:t xml:space="preserve"> on our local wireless tower—until it stops working and we yell at our cell phone company.  And even if we do pause for a moment to ponder and appreciate how much wireless is integrated into our daily lives, almost none of us see the discoveries, planning, investment, and regular effort required to </w:t>
      </w:r>
      <w:r w:rsidRPr="00B16A1E" w:rsidR="002A23E1">
        <w:rPr>
          <w:rFonts w:ascii="Times New Roman" w:hAnsi="Times New Roman" w:cs="Times New Roman"/>
        </w:rPr>
        <w:t>keep us connected</w:t>
      </w:r>
      <w:r w:rsidRPr="00B16A1E">
        <w:rPr>
          <w:rFonts w:ascii="Times New Roman" w:hAnsi="Times New Roman" w:cs="Times New Roman"/>
        </w:rPr>
        <w:t>.</w:t>
      </w:r>
    </w:p>
    <w:p w:rsidR="006F42D9" w:rsidRPr="00B16A1E" w:rsidP="00200BE0" w14:paraId="4090A8C3" w14:textId="08A70F25">
      <w:pPr>
        <w:spacing w:after="0" w:line="240" w:lineRule="auto"/>
        <w:ind w:firstLine="720"/>
        <w:rPr>
          <w:rFonts w:ascii="Times New Roman" w:hAnsi="Times New Roman" w:cs="Times New Roman"/>
        </w:rPr>
      </w:pPr>
    </w:p>
    <w:p w:rsidR="006F42D9" w:rsidRPr="00B16A1E" w:rsidP="00200BE0" w14:paraId="0BFCAACD" w14:textId="3B6CEB41">
      <w:pPr>
        <w:spacing w:after="0" w:line="240" w:lineRule="auto"/>
        <w:ind w:firstLine="720"/>
        <w:rPr>
          <w:rFonts w:ascii="Times New Roman" w:hAnsi="Times New Roman" w:cs="Times New Roman"/>
        </w:rPr>
      </w:pPr>
      <w:r w:rsidRPr="00B16A1E">
        <w:rPr>
          <w:rFonts w:ascii="Times New Roman" w:hAnsi="Times New Roman" w:cs="Times New Roman"/>
        </w:rPr>
        <w:t xml:space="preserve">One person who is deeply aware of those efforts is </w:t>
      </w:r>
      <w:r w:rsidRPr="00B16A1E" w:rsidR="00681759">
        <w:rPr>
          <w:rFonts w:ascii="Times New Roman" w:hAnsi="Times New Roman" w:cs="Times New Roman"/>
        </w:rPr>
        <w:t>Tam Murray</w:t>
      </w:r>
      <w:r w:rsidRPr="00B16A1E">
        <w:rPr>
          <w:rFonts w:ascii="Times New Roman" w:hAnsi="Times New Roman" w:cs="Times New Roman"/>
        </w:rPr>
        <w:t>.</w:t>
      </w:r>
      <w:r w:rsidRPr="00B16A1E" w:rsidR="00A462E7">
        <w:rPr>
          <w:rFonts w:ascii="Times New Roman" w:hAnsi="Times New Roman" w:cs="Times New Roman"/>
        </w:rPr>
        <w:t xml:space="preserve">  The company he founded, Community Wireless Structures, builds </w:t>
      </w:r>
      <w:r w:rsidRPr="00B16A1E" w:rsidR="002A23E1">
        <w:rPr>
          <w:rFonts w:ascii="Times New Roman" w:hAnsi="Times New Roman" w:cs="Times New Roman"/>
        </w:rPr>
        <w:t xml:space="preserve">and operates </w:t>
      </w:r>
      <w:r w:rsidRPr="00B16A1E" w:rsidR="00A462E7">
        <w:rPr>
          <w:rFonts w:ascii="Times New Roman" w:hAnsi="Times New Roman" w:cs="Times New Roman"/>
        </w:rPr>
        <w:t>towers in northern Virginia</w:t>
      </w:r>
      <w:r w:rsidRPr="00B16A1E" w:rsidR="00FE6291">
        <w:rPr>
          <w:rFonts w:ascii="Times New Roman" w:hAnsi="Times New Roman" w:cs="Times New Roman"/>
        </w:rPr>
        <w:t>, including the one on Gallows Road</w:t>
      </w:r>
      <w:r w:rsidRPr="00B16A1E" w:rsidR="002A23E1">
        <w:rPr>
          <w:rFonts w:ascii="Times New Roman" w:hAnsi="Times New Roman" w:cs="Times New Roman"/>
        </w:rPr>
        <w:t>.  It’s a place</w:t>
      </w:r>
      <w:r w:rsidRPr="00B16A1E" w:rsidR="00F45F93">
        <w:rPr>
          <w:rFonts w:ascii="Times New Roman" w:hAnsi="Times New Roman" w:cs="Times New Roman"/>
        </w:rPr>
        <w:t xml:space="preserve"> where exurbs have grown into suburbs and suburbs</w:t>
      </w:r>
      <w:r w:rsidRPr="00B16A1E">
        <w:rPr>
          <w:rFonts w:ascii="Times New Roman" w:hAnsi="Times New Roman" w:cs="Times New Roman"/>
        </w:rPr>
        <w:t xml:space="preserve"> </w:t>
      </w:r>
      <w:r w:rsidRPr="00B16A1E" w:rsidR="00F45F93">
        <w:rPr>
          <w:rFonts w:ascii="Times New Roman" w:hAnsi="Times New Roman" w:cs="Times New Roman"/>
        </w:rPr>
        <w:t xml:space="preserve">have grown into </w:t>
      </w:r>
      <w:r w:rsidRPr="00B16A1E" w:rsidR="00F45F93">
        <w:rPr>
          <w:rFonts w:ascii="Times New Roman" w:hAnsi="Times New Roman" w:cs="Times New Roman"/>
        </w:rPr>
        <w:t>cities in their own right</w:t>
      </w:r>
      <w:r w:rsidRPr="00B16A1E" w:rsidR="00F45F93">
        <w:rPr>
          <w:rFonts w:ascii="Times New Roman" w:hAnsi="Times New Roman" w:cs="Times New Roman"/>
        </w:rPr>
        <w:t>.  With that growth ha</w:t>
      </w:r>
      <w:r w:rsidRPr="00B16A1E" w:rsidR="004D306B">
        <w:rPr>
          <w:rFonts w:ascii="Times New Roman" w:hAnsi="Times New Roman" w:cs="Times New Roman"/>
        </w:rPr>
        <w:t>ve</w:t>
      </w:r>
      <w:r w:rsidRPr="00B16A1E" w:rsidR="00F45F93">
        <w:rPr>
          <w:rFonts w:ascii="Times New Roman" w:hAnsi="Times New Roman" w:cs="Times New Roman"/>
        </w:rPr>
        <w:t xml:space="preserve"> come an increased demand for data and an expectation that people who live in the suburbs, exurbs, and rural communities will enjoy the same reliability that city people </w:t>
      </w:r>
      <w:r w:rsidRPr="00B16A1E" w:rsidR="002A23E1">
        <w:rPr>
          <w:rFonts w:ascii="Times New Roman" w:hAnsi="Times New Roman" w:cs="Times New Roman"/>
        </w:rPr>
        <w:t>enjoy</w:t>
      </w:r>
      <w:r w:rsidRPr="00B16A1E" w:rsidR="00F45F93">
        <w:rPr>
          <w:rFonts w:ascii="Times New Roman" w:hAnsi="Times New Roman" w:cs="Times New Roman"/>
        </w:rPr>
        <w:t>.</w:t>
      </w:r>
    </w:p>
    <w:p w:rsidR="002A23E1" w:rsidRPr="00B16A1E" w:rsidP="00200BE0" w14:paraId="5F51D6C8" w14:textId="61A993A4">
      <w:pPr>
        <w:spacing w:after="0" w:line="240" w:lineRule="auto"/>
        <w:ind w:firstLine="720"/>
        <w:rPr>
          <w:rFonts w:ascii="Times New Roman" w:hAnsi="Times New Roman" w:cs="Times New Roman"/>
        </w:rPr>
      </w:pPr>
    </w:p>
    <w:p w:rsidR="002A23E1" w:rsidRPr="00B16A1E" w:rsidP="00200BE0" w14:paraId="4191E461" w14:textId="68693EE1">
      <w:pPr>
        <w:spacing w:after="0" w:line="240" w:lineRule="auto"/>
        <w:ind w:firstLine="720"/>
        <w:rPr>
          <w:rFonts w:ascii="Times New Roman" w:hAnsi="Times New Roman" w:cs="Times New Roman"/>
        </w:rPr>
      </w:pPr>
      <w:r w:rsidRPr="00B16A1E">
        <w:rPr>
          <w:rFonts w:ascii="Times New Roman" w:hAnsi="Times New Roman" w:cs="Times New Roman"/>
        </w:rPr>
        <w:t xml:space="preserve">Tam </w:t>
      </w:r>
      <w:r w:rsidRPr="00B16A1E" w:rsidR="00EB5E0D">
        <w:rPr>
          <w:rFonts w:ascii="Times New Roman" w:hAnsi="Times New Roman" w:cs="Times New Roman"/>
        </w:rPr>
        <w:t>has been planning to upgrade the Gallows Road tower to meet his customers’ needs</w:t>
      </w:r>
      <w:r w:rsidRPr="00B16A1E">
        <w:rPr>
          <w:rFonts w:ascii="Times New Roman" w:hAnsi="Times New Roman" w:cs="Times New Roman"/>
        </w:rPr>
        <w:t>.  When I visited the tower with him last week, Tam showed me where he want</w:t>
      </w:r>
      <w:r w:rsidRPr="00B16A1E" w:rsidR="00EC142F">
        <w:rPr>
          <w:rFonts w:ascii="Times New Roman" w:hAnsi="Times New Roman" w:cs="Times New Roman"/>
        </w:rPr>
        <w:t>s</w:t>
      </w:r>
      <w:r w:rsidRPr="00B16A1E">
        <w:rPr>
          <w:rFonts w:ascii="Times New Roman" w:hAnsi="Times New Roman" w:cs="Times New Roman"/>
        </w:rPr>
        <w:t xml:space="preserve"> to expand his fence to make room for backup power.  Trees cover that area, and it’s notoriously difficult to keep the power on during storms.</w:t>
      </w:r>
      <w:r w:rsidRPr="00B16A1E" w:rsidR="008E45DB">
        <w:rPr>
          <w:rFonts w:ascii="Times New Roman" w:hAnsi="Times New Roman" w:cs="Times New Roman"/>
        </w:rPr>
        <w:t xml:space="preserve">  While </w:t>
      </w:r>
      <w:r w:rsidRPr="00B16A1E" w:rsidR="00EC142F">
        <w:rPr>
          <w:rFonts w:ascii="Times New Roman" w:hAnsi="Times New Roman" w:cs="Times New Roman"/>
        </w:rPr>
        <w:t>a house</w:t>
      </w:r>
      <w:r w:rsidRPr="00B16A1E" w:rsidR="008E45DB">
        <w:rPr>
          <w:rFonts w:ascii="Times New Roman" w:hAnsi="Times New Roman" w:cs="Times New Roman"/>
        </w:rPr>
        <w:t xml:space="preserve"> without power might be a manageable inconvenience for some, a tower without power can cut off wireless service for miles around.  That’s unacceptable, especially in an emergency.  FirstNet, the government authority charged with building a first responders’ network, has contracted for new backup power at cell sites across the country.  </w:t>
      </w:r>
      <w:r w:rsidRPr="00B16A1E" w:rsidR="00EC142F">
        <w:rPr>
          <w:rFonts w:ascii="Times New Roman" w:hAnsi="Times New Roman" w:cs="Times New Roman"/>
        </w:rPr>
        <w:t xml:space="preserve">In fact, the California Public Utilities Commission this year </w:t>
      </w:r>
      <w:r w:rsidRPr="00B16A1E" w:rsidR="00EC142F">
        <w:rPr>
          <w:rFonts w:ascii="Times New Roman" w:hAnsi="Times New Roman" w:cs="Times New Roman"/>
          <w:i/>
          <w:iCs/>
        </w:rPr>
        <w:t xml:space="preserve">mandated </w:t>
      </w:r>
      <w:r w:rsidRPr="00B16A1E" w:rsidR="00EC142F">
        <w:rPr>
          <w:rFonts w:ascii="Times New Roman" w:hAnsi="Times New Roman" w:cs="Times New Roman"/>
        </w:rPr>
        <w:t>72 hours of backup power at sites</w:t>
      </w:r>
      <w:r w:rsidRPr="00B16A1E" w:rsidR="00C40298">
        <w:rPr>
          <w:rFonts w:ascii="Times New Roman" w:hAnsi="Times New Roman" w:cs="Times New Roman"/>
        </w:rPr>
        <w:t xml:space="preserve"> statewide</w:t>
      </w:r>
      <w:r w:rsidRPr="00B16A1E" w:rsidR="00EC142F">
        <w:rPr>
          <w:rFonts w:ascii="Times New Roman" w:hAnsi="Times New Roman" w:cs="Times New Roman"/>
        </w:rPr>
        <w:t>.</w:t>
      </w:r>
    </w:p>
    <w:p w:rsidR="00EC142F" w:rsidRPr="00B16A1E" w:rsidP="00200BE0" w14:paraId="60C34BDD" w14:textId="3F42553F">
      <w:pPr>
        <w:spacing w:after="0" w:line="240" w:lineRule="auto"/>
        <w:ind w:firstLine="720"/>
        <w:rPr>
          <w:rFonts w:ascii="Times New Roman" w:hAnsi="Times New Roman" w:cs="Times New Roman"/>
        </w:rPr>
      </w:pPr>
    </w:p>
    <w:p w:rsidR="00EC142F" w:rsidRPr="00B16A1E" w:rsidP="00200BE0" w14:paraId="6ECD244E" w14:textId="15A7F729">
      <w:pPr>
        <w:spacing w:after="0" w:line="240" w:lineRule="auto"/>
        <w:ind w:firstLine="720"/>
        <w:rPr>
          <w:rFonts w:ascii="Times New Roman" w:hAnsi="Times New Roman" w:cs="Times New Roman"/>
        </w:rPr>
      </w:pPr>
      <w:r w:rsidRPr="00B16A1E">
        <w:rPr>
          <w:rFonts w:ascii="Times New Roman" w:hAnsi="Times New Roman" w:cs="Times New Roman"/>
        </w:rPr>
        <w:t xml:space="preserve">Tam also needs some more space to expand capacity.  Wireless providers </w:t>
      </w:r>
      <w:r w:rsidRPr="00B16A1E" w:rsidR="00547979">
        <w:rPr>
          <w:rFonts w:ascii="Times New Roman" w:hAnsi="Times New Roman" w:cs="Times New Roman"/>
        </w:rPr>
        <w:t>are adding more equipment to towers to light up the massive amounts of spectrum this Commission has brought to market over the last four years.  5G’s hallmark speed—gigabits through the air—require</w:t>
      </w:r>
      <w:r w:rsidRPr="00B16A1E" w:rsidR="008A6675">
        <w:rPr>
          <w:rFonts w:ascii="Times New Roman" w:hAnsi="Times New Roman" w:cs="Times New Roman"/>
        </w:rPr>
        <w:t>s</w:t>
      </w:r>
      <w:r w:rsidRPr="00B16A1E" w:rsidR="00547979">
        <w:rPr>
          <w:rFonts w:ascii="Times New Roman" w:hAnsi="Times New Roman" w:cs="Times New Roman"/>
        </w:rPr>
        <w:t xml:space="preserve"> lots of spectrum, </w:t>
      </w:r>
      <w:r w:rsidRPr="00B16A1E" w:rsidR="00C40298">
        <w:rPr>
          <w:rFonts w:ascii="Times New Roman" w:hAnsi="Times New Roman" w:cs="Times New Roman"/>
        </w:rPr>
        <w:t>and often lots of equipment to use each band</w:t>
      </w:r>
      <w:r w:rsidRPr="00B16A1E" w:rsidR="00547979">
        <w:rPr>
          <w:rFonts w:ascii="Times New Roman" w:hAnsi="Times New Roman" w:cs="Times New Roman"/>
        </w:rPr>
        <w:t>.  And 5G’s low latency—</w:t>
      </w:r>
      <w:r w:rsidRPr="00B16A1E" w:rsidR="00C40298">
        <w:rPr>
          <w:rFonts w:ascii="Times New Roman" w:hAnsi="Times New Roman" w:cs="Times New Roman"/>
        </w:rPr>
        <w:t>network response in milliseconds</w:t>
      </w:r>
      <w:r w:rsidRPr="00B16A1E" w:rsidR="00547979">
        <w:rPr>
          <w:rFonts w:ascii="Times New Roman" w:hAnsi="Times New Roman" w:cs="Times New Roman"/>
        </w:rPr>
        <w:t>—</w:t>
      </w:r>
      <w:r w:rsidRPr="00B16A1E" w:rsidR="008A6675">
        <w:rPr>
          <w:rFonts w:ascii="Times New Roman" w:hAnsi="Times New Roman" w:cs="Times New Roman"/>
        </w:rPr>
        <w:t xml:space="preserve">can </w:t>
      </w:r>
      <w:r w:rsidRPr="00B16A1E" w:rsidR="008A6675">
        <w:rPr>
          <w:rFonts w:ascii="Times New Roman" w:hAnsi="Times New Roman" w:cs="Times New Roman"/>
        </w:rPr>
        <w:t>be advanced by computing power located at tower sites.  To provide these robust 5G capabilities, Tam’s site needs a modest expansion.</w:t>
      </w:r>
    </w:p>
    <w:p w:rsidR="008A6675" w:rsidRPr="00B16A1E" w:rsidP="00200BE0" w14:paraId="147CB538" w14:textId="0F40DA2C">
      <w:pPr>
        <w:spacing w:after="0" w:line="240" w:lineRule="auto"/>
        <w:ind w:firstLine="720"/>
        <w:rPr>
          <w:rFonts w:ascii="Times New Roman" w:hAnsi="Times New Roman" w:cs="Times New Roman"/>
        </w:rPr>
      </w:pPr>
    </w:p>
    <w:p w:rsidR="008A6675" w:rsidRPr="00B16A1E" w:rsidP="00200BE0" w14:paraId="45FE7FA2" w14:textId="59C6605F">
      <w:pPr>
        <w:spacing w:after="0" w:line="240" w:lineRule="auto"/>
        <w:ind w:firstLine="720"/>
        <w:rPr>
          <w:rFonts w:ascii="Times New Roman" w:hAnsi="Times New Roman" w:cs="Times New Roman"/>
        </w:rPr>
      </w:pPr>
      <w:r w:rsidRPr="00B16A1E">
        <w:rPr>
          <w:rFonts w:ascii="Times New Roman" w:hAnsi="Times New Roman" w:cs="Times New Roman"/>
        </w:rPr>
        <w:t>In 201</w:t>
      </w:r>
      <w:r w:rsidRPr="00B16A1E" w:rsidR="00086C12">
        <w:rPr>
          <w:rFonts w:ascii="Times New Roman" w:hAnsi="Times New Roman" w:cs="Times New Roman"/>
        </w:rPr>
        <w:t>2</w:t>
      </w:r>
      <w:r w:rsidRPr="00B16A1E">
        <w:rPr>
          <w:rFonts w:ascii="Times New Roman" w:hAnsi="Times New Roman" w:cs="Times New Roman"/>
        </w:rPr>
        <w:t>, Congress anticipated problems of this sort.</w:t>
      </w:r>
      <w:r w:rsidRPr="00B16A1E" w:rsidR="00391750">
        <w:rPr>
          <w:rFonts w:ascii="Times New Roman" w:hAnsi="Times New Roman" w:cs="Times New Roman"/>
        </w:rPr>
        <w:t xml:space="preserve">  Back then, the wireless providers were finishing a massive upgrade to 4G LTE, ushering in the era of mobile broadband.  Tower upgrades seemed like no-brainers: t</w:t>
      </w:r>
      <w:r w:rsidRPr="00B16A1E" w:rsidR="00DB109E">
        <w:rPr>
          <w:rFonts w:ascii="Times New Roman" w:hAnsi="Times New Roman" w:cs="Times New Roman"/>
        </w:rPr>
        <w:t xml:space="preserve">hey </w:t>
      </w:r>
      <w:r w:rsidRPr="00B16A1E" w:rsidR="00391750">
        <w:rPr>
          <w:rFonts w:ascii="Times New Roman" w:hAnsi="Times New Roman" w:cs="Times New Roman"/>
        </w:rPr>
        <w:t>directly benefited communities</w:t>
      </w:r>
      <w:r w:rsidRPr="00B16A1E" w:rsidR="00DA7DDD">
        <w:rPr>
          <w:rFonts w:ascii="Times New Roman" w:hAnsi="Times New Roman" w:cs="Times New Roman"/>
        </w:rPr>
        <w:t xml:space="preserve"> with fast service</w:t>
      </w:r>
      <w:r w:rsidRPr="00B16A1E" w:rsidR="00391750">
        <w:rPr>
          <w:rFonts w:ascii="Times New Roman" w:hAnsi="Times New Roman" w:cs="Times New Roman"/>
        </w:rPr>
        <w:t xml:space="preserve"> while requiring </w:t>
      </w:r>
      <w:r w:rsidRPr="00B16A1E" w:rsidR="00DA7DDD">
        <w:rPr>
          <w:rFonts w:ascii="Times New Roman" w:hAnsi="Times New Roman" w:cs="Times New Roman"/>
        </w:rPr>
        <w:t>only</w:t>
      </w:r>
      <w:r w:rsidRPr="00B16A1E" w:rsidR="00391750">
        <w:rPr>
          <w:rFonts w:ascii="Times New Roman" w:hAnsi="Times New Roman" w:cs="Times New Roman"/>
        </w:rPr>
        <w:t xml:space="preserve"> minor equipment changes to towers that already had been built.  Yet many communities were being left behind because of the long delays and high costs that some municipal governments imposed on straightforward tower work.  Congress stepped in with Section 6409, which mandated that municipal governments approve tower upgrades that do not substantially change the physical dimensions of the tower.</w:t>
      </w:r>
    </w:p>
    <w:p w:rsidR="006017F3" w:rsidRPr="00B16A1E" w:rsidP="00200BE0" w14:paraId="1C95879C" w14:textId="2F80393A">
      <w:pPr>
        <w:spacing w:after="0" w:line="240" w:lineRule="auto"/>
        <w:ind w:firstLine="720"/>
        <w:rPr>
          <w:rFonts w:ascii="Times New Roman" w:hAnsi="Times New Roman" w:cs="Times New Roman"/>
        </w:rPr>
      </w:pPr>
    </w:p>
    <w:p w:rsidR="00AC124B" w:rsidRPr="00B16A1E" w:rsidP="00200BE0" w14:paraId="66A8ECD7" w14:textId="240B241E">
      <w:pPr>
        <w:spacing w:after="0" w:line="240" w:lineRule="auto"/>
        <w:ind w:firstLine="720"/>
        <w:rPr>
          <w:rFonts w:ascii="Times New Roman" w:hAnsi="Times New Roman" w:cs="Times New Roman"/>
        </w:rPr>
      </w:pPr>
      <w:r w:rsidRPr="00B16A1E">
        <w:rPr>
          <w:rFonts w:ascii="Times New Roman" w:hAnsi="Times New Roman" w:cs="Times New Roman"/>
        </w:rPr>
        <w:t xml:space="preserve">Two years later, the FCC wrote rules implementing Section 6409.  One of our tasks then was to define what would and wouldn’t count as a substantial change so that tower owners could have some certainty about which upgrades would qualify for expedited approval.  To complete that task, the Commission turned to two agreements that we </w:t>
      </w:r>
      <w:r w:rsidRPr="00B16A1E" w:rsidR="009735EF">
        <w:rPr>
          <w:rFonts w:ascii="Times New Roman" w:hAnsi="Times New Roman" w:cs="Times New Roman"/>
        </w:rPr>
        <w:t>reached</w:t>
      </w:r>
      <w:r w:rsidRPr="00B16A1E">
        <w:rPr>
          <w:rFonts w:ascii="Times New Roman" w:hAnsi="Times New Roman" w:cs="Times New Roman"/>
        </w:rPr>
        <w:t xml:space="preserve"> with the Advisory Council on Historic Preservation </w:t>
      </w:r>
      <w:r w:rsidRPr="00B16A1E" w:rsidR="007141E7">
        <w:rPr>
          <w:rFonts w:ascii="Times New Roman" w:hAnsi="Times New Roman" w:cs="Times New Roman"/>
        </w:rPr>
        <w:t xml:space="preserve">(ACHP) </w:t>
      </w:r>
      <w:r w:rsidRPr="00B16A1E">
        <w:rPr>
          <w:rFonts w:ascii="Times New Roman" w:hAnsi="Times New Roman" w:cs="Times New Roman"/>
        </w:rPr>
        <w:t>and the National Conference of State Historic Preservation Officers</w:t>
      </w:r>
      <w:r w:rsidRPr="00B16A1E" w:rsidR="007141E7">
        <w:rPr>
          <w:rFonts w:ascii="Times New Roman" w:hAnsi="Times New Roman" w:cs="Times New Roman"/>
        </w:rPr>
        <w:t xml:space="preserve"> (NCSHPO)</w:t>
      </w:r>
      <w:r w:rsidRPr="00B16A1E">
        <w:rPr>
          <w:rFonts w:ascii="Times New Roman" w:hAnsi="Times New Roman" w:cs="Times New Roman"/>
        </w:rPr>
        <w:t>.</w:t>
      </w:r>
      <w:r w:rsidRPr="00B16A1E" w:rsidR="009735EF">
        <w:rPr>
          <w:rFonts w:ascii="Times New Roman" w:hAnsi="Times New Roman" w:cs="Times New Roman"/>
        </w:rPr>
        <w:t xml:space="preserve">  </w:t>
      </w:r>
    </w:p>
    <w:p w:rsidR="00AC124B" w:rsidRPr="00B16A1E" w:rsidP="00200BE0" w14:paraId="1299F011" w14:textId="77777777">
      <w:pPr>
        <w:spacing w:after="0" w:line="240" w:lineRule="auto"/>
        <w:ind w:firstLine="720"/>
        <w:rPr>
          <w:rFonts w:ascii="Times New Roman" w:hAnsi="Times New Roman" w:cs="Times New Roman"/>
        </w:rPr>
      </w:pPr>
    </w:p>
    <w:p w:rsidR="006017F3" w:rsidRPr="00B16A1E" w:rsidP="00200BE0" w14:paraId="652024F8" w14:textId="08B8C0E4">
      <w:pPr>
        <w:spacing w:after="0" w:line="240" w:lineRule="auto"/>
        <w:ind w:firstLine="720"/>
        <w:rPr>
          <w:rFonts w:ascii="Times New Roman" w:hAnsi="Times New Roman" w:cs="Times New Roman"/>
        </w:rPr>
      </w:pPr>
      <w:r w:rsidRPr="00B16A1E">
        <w:rPr>
          <w:rFonts w:ascii="Times New Roman" w:hAnsi="Times New Roman" w:cs="Times New Roman"/>
        </w:rPr>
        <w:t xml:space="preserve">These agreements </w:t>
      </w:r>
      <w:r w:rsidRPr="00B16A1E" w:rsidR="00C40298">
        <w:rPr>
          <w:rFonts w:ascii="Times New Roman" w:hAnsi="Times New Roman" w:cs="Times New Roman"/>
        </w:rPr>
        <w:t>cover tower replacements and</w:t>
      </w:r>
      <w:r w:rsidRPr="00B16A1E">
        <w:rPr>
          <w:rFonts w:ascii="Times New Roman" w:hAnsi="Times New Roman" w:cs="Times New Roman"/>
        </w:rPr>
        <w:t xml:space="preserve"> collocations</w:t>
      </w:r>
      <w:r w:rsidRPr="00B16A1E" w:rsidR="00C40298">
        <w:rPr>
          <w:rFonts w:ascii="Times New Roman" w:hAnsi="Times New Roman" w:cs="Times New Roman"/>
        </w:rPr>
        <w:t xml:space="preserve">, which </w:t>
      </w:r>
      <w:r w:rsidRPr="00B16A1E" w:rsidR="003748CD">
        <w:rPr>
          <w:rFonts w:ascii="Times New Roman" w:hAnsi="Times New Roman" w:cs="Times New Roman"/>
        </w:rPr>
        <w:t>are</w:t>
      </w:r>
      <w:r w:rsidRPr="00B16A1E" w:rsidR="00C40298">
        <w:rPr>
          <w:rFonts w:ascii="Times New Roman" w:hAnsi="Times New Roman" w:cs="Times New Roman"/>
        </w:rPr>
        <w:t xml:space="preserve"> when equipment is changed on</w:t>
      </w:r>
      <w:r w:rsidRPr="00B16A1E">
        <w:rPr>
          <w:rFonts w:ascii="Times New Roman" w:hAnsi="Times New Roman" w:cs="Times New Roman"/>
        </w:rPr>
        <w:t xml:space="preserve"> an existing structure</w:t>
      </w:r>
      <w:r w:rsidRPr="00B16A1E" w:rsidR="00C40298">
        <w:rPr>
          <w:rFonts w:ascii="Times New Roman" w:hAnsi="Times New Roman" w:cs="Times New Roman"/>
        </w:rPr>
        <w:t>.  The agreements a</w:t>
      </w:r>
      <w:r w:rsidRPr="00B16A1E" w:rsidR="003748CD">
        <w:rPr>
          <w:rFonts w:ascii="Times New Roman" w:hAnsi="Times New Roman" w:cs="Times New Roman"/>
        </w:rPr>
        <w:t>llow replacements and collocations</w:t>
      </w:r>
      <w:r w:rsidRPr="00B16A1E">
        <w:rPr>
          <w:rFonts w:ascii="Times New Roman" w:hAnsi="Times New Roman" w:cs="Times New Roman"/>
        </w:rPr>
        <w:t xml:space="preserve"> to proceed without going through protracted historic preservation or environmental reviews, in some circumstances.</w:t>
      </w:r>
      <w:r w:rsidRPr="00B16A1E" w:rsidR="00AC124B">
        <w:rPr>
          <w:rFonts w:ascii="Times New Roman" w:hAnsi="Times New Roman" w:cs="Times New Roman"/>
        </w:rPr>
        <w:t xml:space="preserve">  We </w:t>
      </w:r>
      <w:r w:rsidRPr="00B16A1E" w:rsidR="003748CD">
        <w:rPr>
          <w:rFonts w:ascii="Times New Roman" w:hAnsi="Times New Roman" w:cs="Times New Roman"/>
        </w:rPr>
        <w:t>noted</w:t>
      </w:r>
      <w:r w:rsidRPr="00B16A1E" w:rsidR="00AC124B">
        <w:rPr>
          <w:rFonts w:ascii="Times New Roman" w:hAnsi="Times New Roman" w:cs="Times New Roman"/>
        </w:rPr>
        <w:t xml:space="preserve"> that Congress was aware of the agreements when it enacted Section 6409, and Congress explicitly referenced our ongoing historic preservation and environmental obligations within </w:t>
      </w:r>
      <w:r w:rsidRPr="00B16A1E" w:rsidR="00DA7DDD">
        <w:rPr>
          <w:rFonts w:ascii="Times New Roman" w:hAnsi="Times New Roman" w:cs="Times New Roman"/>
        </w:rPr>
        <w:t>the statute’</w:t>
      </w:r>
      <w:r w:rsidRPr="00B16A1E" w:rsidR="00AC124B">
        <w:rPr>
          <w:rFonts w:ascii="Times New Roman" w:hAnsi="Times New Roman" w:cs="Times New Roman"/>
        </w:rPr>
        <w:t>s text.</w:t>
      </w:r>
      <w:r w:rsidRPr="00B16A1E" w:rsidR="003748CD">
        <w:rPr>
          <w:rFonts w:ascii="Times New Roman" w:hAnsi="Times New Roman" w:cs="Times New Roman"/>
        </w:rPr>
        <w:t xml:space="preserve">  Because of this, we reasoned that the modest tower changes allowed under the agreements would be a good starting point for understanding the tower changes Section 6409 would allow.</w:t>
      </w:r>
      <w:r w:rsidRPr="00B16A1E" w:rsidR="00AC124B">
        <w:rPr>
          <w:rFonts w:ascii="Times New Roman" w:hAnsi="Times New Roman" w:cs="Times New Roman"/>
        </w:rPr>
        <w:t xml:space="preserve">  As a policy matter, it makes sense that updates to towers that are minor enough to exclude from our other reviews may be minor enough to exclude from municipal approvals.  And if there’s consistency between our environmental, historic preservation, and local approval rules, it would simplify and expedite tower upgrades—exactly the purpose of Section 6409.</w:t>
      </w:r>
    </w:p>
    <w:p w:rsidR="003748CD" w:rsidRPr="00B16A1E" w:rsidP="00200BE0" w14:paraId="42D0BAA2" w14:textId="5C949F6F">
      <w:pPr>
        <w:spacing w:after="0" w:line="240" w:lineRule="auto"/>
        <w:ind w:firstLine="720"/>
        <w:rPr>
          <w:rFonts w:ascii="Times New Roman" w:hAnsi="Times New Roman" w:cs="Times New Roman"/>
        </w:rPr>
      </w:pPr>
    </w:p>
    <w:p w:rsidR="00DA7DDD" w:rsidRPr="00B16A1E" w:rsidP="00200BE0" w14:paraId="09FDE005" w14:textId="54953742">
      <w:pPr>
        <w:spacing w:after="0" w:line="240" w:lineRule="auto"/>
        <w:ind w:firstLine="720"/>
        <w:rPr>
          <w:rFonts w:ascii="Times New Roman" w:hAnsi="Times New Roman" w:cs="Times New Roman"/>
        </w:rPr>
      </w:pPr>
      <w:r w:rsidRPr="00B16A1E">
        <w:rPr>
          <w:rFonts w:ascii="Times New Roman" w:hAnsi="Times New Roman" w:cs="Times New Roman"/>
        </w:rPr>
        <w:t>There was one discrepancy between the two agreements, which forms the crux of what we’re doing today</w:t>
      </w:r>
      <w:r w:rsidRPr="00B16A1E" w:rsidR="003748CD">
        <w:rPr>
          <w:rFonts w:ascii="Times New Roman" w:hAnsi="Times New Roman" w:cs="Times New Roman"/>
        </w:rPr>
        <w:t>.  The 2001 agreement, which cover</w:t>
      </w:r>
      <w:r w:rsidRPr="00B16A1E" w:rsidR="000E184E">
        <w:rPr>
          <w:rFonts w:ascii="Times New Roman" w:hAnsi="Times New Roman" w:cs="Times New Roman"/>
        </w:rPr>
        <w:t>s</w:t>
      </w:r>
      <w:r w:rsidRPr="00B16A1E" w:rsidR="003748CD">
        <w:rPr>
          <w:rFonts w:ascii="Times New Roman" w:hAnsi="Times New Roman" w:cs="Times New Roman"/>
        </w:rPr>
        <w:t xml:space="preserve"> collocations, </w:t>
      </w:r>
      <w:r w:rsidRPr="00B16A1E">
        <w:rPr>
          <w:rFonts w:ascii="Times New Roman" w:hAnsi="Times New Roman" w:cs="Times New Roman"/>
        </w:rPr>
        <w:t xml:space="preserve">didn’t allow for any excavation or deployment beyond the limits of a tower site at the time of the collocation.  </w:t>
      </w:r>
      <w:r w:rsidRPr="00B16A1E">
        <w:rPr>
          <w:rFonts w:ascii="Times New Roman" w:hAnsi="Times New Roman" w:cs="Times New Roman"/>
        </w:rPr>
        <w:t>In contrast, t</w:t>
      </w:r>
      <w:r w:rsidRPr="00B16A1E">
        <w:rPr>
          <w:rFonts w:ascii="Times New Roman" w:hAnsi="Times New Roman" w:cs="Times New Roman"/>
        </w:rPr>
        <w:t>he 2005 agreement, which cover</w:t>
      </w:r>
      <w:r w:rsidRPr="00B16A1E" w:rsidR="000E184E">
        <w:rPr>
          <w:rFonts w:ascii="Times New Roman" w:hAnsi="Times New Roman" w:cs="Times New Roman"/>
        </w:rPr>
        <w:t>s</w:t>
      </w:r>
      <w:r w:rsidRPr="00B16A1E">
        <w:rPr>
          <w:rFonts w:ascii="Times New Roman" w:hAnsi="Times New Roman" w:cs="Times New Roman"/>
        </w:rPr>
        <w:t xml:space="preserve"> tower replacements, allowed a tower site to be expanded by 30 feet.  When the Commission wrote its rules for Section 6409, it looked at the two agreements that had nearly identical terms </w:t>
      </w:r>
      <w:r w:rsidRPr="00B16A1E" w:rsidR="0011632C">
        <w:rPr>
          <w:rFonts w:ascii="Times New Roman" w:hAnsi="Times New Roman" w:cs="Times New Roman"/>
        </w:rPr>
        <w:t>except for site expansion.  On that question, the Commission</w:t>
      </w:r>
      <w:r w:rsidRPr="00B16A1E">
        <w:rPr>
          <w:rFonts w:ascii="Times New Roman" w:hAnsi="Times New Roman" w:cs="Times New Roman"/>
        </w:rPr>
        <w:t xml:space="preserve"> </w:t>
      </w:r>
      <w:r w:rsidRPr="00B16A1E" w:rsidR="0011632C">
        <w:rPr>
          <w:rFonts w:ascii="Times New Roman" w:hAnsi="Times New Roman" w:cs="Times New Roman"/>
        </w:rPr>
        <w:t>picked</w:t>
      </w:r>
      <w:r w:rsidRPr="00B16A1E">
        <w:rPr>
          <w:rFonts w:ascii="Times New Roman" w:hAnsi="Times New Roman" w:cs="Times New Roman"/>
        </w:rPr>
        <w:t xml:space="preserve"> the older agreement</w:t>
      </w:r>
      <w:r w:rsidRPr="00B16A1E" w:rsidR="0011632C">
        <w:rPr>
          <w:rFonts w:ascii="Times New Roman" w:hAnsi="Times New Roman" w:cs="Times New Roman"/>
        </w:rPr>
        <w:t xml:space="preserve">, </w:t>
      </w:r>
      <w:r w:rsidRPr="00B16A1E">
        <w:rPr>
          <w:rFonts w:ascii="Times New Roman" w:hAnsi="Times New Roman" w:cs="Times New Roman"/>
        </w:rPr>
        <w:t xml:space="preserve">although </w:t>
      </w:r>
      <w:r w:rsidRPr="00B16A1E">
        <w:rPr>
          <w:rFonts w:ascii="Times New Roman" w:hAnsi="Times New Roman" w:cs="Times New Roman"/>
        </w:rPr>
        <w:t xml:space="preserve">without much discussion or reasoning.  </w:t>
      </w:r>
    </w:p>
    <w:p w:rsidR="00DA7DDD" w:rsidRPr="00B16A1E" w:rsidP="00200BE0" w14:paraId="534646FD" w14:textId="77777777">
      <w:pPr>
        <w:spacing w:after="0" w:line="240" w:lineRule="auto"/>
        <w:ind w:firstLine="720"/>
        <w:rPr>
          <w:rFonts w:ascii="Times New Roman" w:hAnsi="Times New Roman" w:cs="Times New Roman"/>
        </w:rPr>
      </w:pPr>
    </w:p>
    <w:p w:rsidR="003748CD" w:rsidRPr="00B16A1E" w:rsidP="00200BE0" w14:paraId="4CB54335" w14:textId="1686D32B">
      <w:pPr>
        <w:spacing w:after="0" w:line="240" w:lineRule="auto"/>
        <w:ind w:firstLine="720"/>
        <w:rPr>
          <w:rFonts w:ascii="Times New Roman" w:hAnsi="Times New Roman" w:cs="Times New Roman"/>
        </w:rPr>
      </w:pPr>
      <w:r w:rsidRPr="00B16A1E">
        <w:rPr>
          <w:rFonts w:ascii="Times New Roman" w:hAnsi="Times New Roman" w:cs="Times New Roman"/>
        </w:rPr>
        <w:t>The discrepancy between the 2001 and 2005 agreements didn’t make much sense in the first place.  From an environmental and historic preservation perspective, the point of the agreements was to encourage reuse of tower</w:t>
      </w:r>
      <w:r w:rsidRPr="00B16A1E" w:rsidR="0011632C">
        <w:rPr>
          <w:rFonts w:ascii="Times New Roman" w:hAnsi="Times New Roman" w:cs="Times New Roman"/>
        </w:rPr>
        <w:t xml:space="preserve"> sites</w:t>
      </w:r>
      <w:r w:rsidRPr="00B16A1E">
        <w:rPr>
          <w:rFonts w:ascii="Times New Roman" w:hAnsi="Times New Roman" w:cs="Times New Roman"/>
        </w:rPr>
        <w:t xml:space="preserve"> instead of building duplicative ones.  If </w:t>
      </w:r>
      <w:r w:rsidRPr="00B16A1E" w:rsidR="007141E7">
        <w:rPr>
          <w:rFonts w:ascii="Times New Roman" w:hAnsi="Times New Roman" w:cs="Times New Roman"/>
        </w:rPr>
        <w:t>evolving technology and circumstances by 2005 showed that an additional 30 feet w</w:t>
      </w:r>
      <w:r w:rsidRPr="00B16A1E" w:rsidR="00FE6291">
        <w:rPr>
          <w:rFonts w:ascii="Times New Roman" w:hAnsi="Times New Roman" w:cs="Times New Roman"/>
        </w:rPr>
        <w:t>ere</w:t>
      </w:r>
      <w:r w:rsidRPr="00B16A1E" w:rsidR="007141E7">
        <w:rPr>
          <w:rFonts w:ascii="Times New Roman" w:hAnsi="Times New Roman" w:cs="Times New Roman"/>
        </w:rPr>
        <w:t xml:space="preserve"> needed to revitalize tower sites and, on balance, w</w:t>
      </w:r>
      <w:r w:rsidRPr="00B16A1E" w:rsidR="00FE6291">
        <w:rPr>
          <w:rFonts w:ascii="Times New Roman" w:hAnsi="Times New Roman" w:cs="Times New Roman"/>
        </w:rPr>
        <w:t>ere</w:t>
      </w:r>
      <w:r w:rsidRPr="00B16A1E" w:rsidR="007141E7">
        <w:rPr>
          <w:rFonts w:ascii="Times New Roman" w:hAnsi="Times New Roman" w:cs="Times New Roman"/>
        </w:rPr>
        <w:t xml:space="preserve"> better for environmental and historic preservation interests than building new sites, then that reasoning would seem to apply with equal force to the 2001 agreement.</w:t>
      </w:r>
    </w:p>
    <w:p w:rsidR="007141E7" w:rsidRPr="00B16A1E" w:rsidP="00200BE0" w14:paraId="60252207" w14:textId="0B9755D1">
      <w:pPr>
        <w:spacing w:after="0" w:line="240" w:lineRule="auto"/>
        <w:ind w:firstLine="720"/>
        <w:rPr>
          <w:rFonts w:ascii="Times New Roman" w:hAnsi="Times New Roman" w:cs="Times New Roman"/>
        </w:rPr>
      </w:pPr>
    </w:p>
    <w:p w:rsidR="007141E7" w:rsidRPr="00B16A1E" w:rsidP="00874511" w14:paraId="64B1A016" w14:textId="4E7F6222">
      <w:pPr>
        <w:spacing w:after="0" w:line="240" w:lineRule="auto"/>
        <w:ind w:firstLine="720"/>
        <w:rPr>
          <w:rFonts w:ascii="Times New Roman" w:hAnsi="Times New Roman" w:cs="Times New Roman"/>
        </w:rPr>
      </w:pPr>
      <w:r w:rsidRPr="00B16A1E">
        <w:rPr>
          <w:rFonts w:ascii="Times New Roman" w:hAnsi="Times New Roman" w:cs="Times New Roman"/>
        </w:rPr>
        <w:t>In July</w:t>
      </w:r>
      <w:r w:rsidRPr="00B16A1E" w:rsidR="00DA7DDD">
        <w:rPr>
          <w:rFonts w:ascii="Times New Roman" w:hAnsi="Times New Roman" w:cs="Times New Roman"/>
        </w:rPr>
        <w:t xml:space="preserve"> of this year</w:t>
      </w:r>
      <w:r w:rsidRPr="00B16A1E">
        <w:rPr>
          <w:rFonts w:ascii="Times New Roman" w:hAnsi="Times New Roman" w:cs="Times New Roman"/>
        </w:rPr>
        <w:t xml:space="preserve">, ACHP, NCSHPO, and the FCC corrected the discrepancy between the agreements.  We jointly amended the 2001 agreement to allow for tower site expansion when collocating, which brought the 2001 agreement into conformance with the 2005 agreement.  That leaves us with the Commission’s Section 6409 rules as the sole remaining outlier. </w:t>
      </w:r>
      <w:r w:rsidRPr="00B16A1E" w:rsidR="00874511">
        <w:rPr>
          <w:rFonts w:ascii="Times New Roman" w:hAnsi="Times New Roman" w:cs="Times New Roman"/>
        </w:rPr>
        <w:t xml:space="preserve"> </w:t>
      </w:r>
      <w:r w:rsidRPr="00B16A1E">
        <w:rPr>
          <w:rFonts w:ascii="Times New Roman" w:hAnsi="Times New Roman" w:cs="Times New Roman"/>
        </w:rPr>
        <w:t>Today’s order finishes our work to sync the site expansion rules between the agreements and Section 6409.</w:t>
      </w:r>
      <w:r w:rsidRPr="00B16A1E" w:rsidR="0011632C">
        <w:rPr>
          <w:rFonts w:ascii="Times New Roman" w:hAnsi="Times New Roman" w:cs="Times New Roman"/>
        </w:rPr>
        <w:t xml:space="preserve">  We now will allow 30 feet of site expansion consistently across our environmental, historic preservation, and local approval rules. </w:t>
      </w:r>
    </w:p>
    <w:p w:rsidR="00315A3E" w:rsidRPr="00B16A1E" w:rsidP="00874511" w14:paraId="2D37A5F7" w14:textId="366F562D">
      <w:pPr>
        <w:spacing w:after="0" w:line="240" w:lineRule="auto"/>
        <w:ind w:firstLine="720"/>
        <w:rPr>
          <w:rFonts w:ascii="Times New Roman" w:hAnsi="Times New Roman" w:cs="Times New Roman"/>
        </w:rPr>
      </w:pPr>
    </w:p>
    <w:p w:rsidR="00D51D47" w:rsidRPr="00B16A1E" w:rsidP="00874511" w14:paraId="6849C986" w14:textId="2FDA73DB">
      <w:pPr>
        <w:spacing w:after="0" w:line="240" w:lineRule="auto"/>
        <w:ind w:firstLine="720"/>
        <w:rPr>
          <w:rFonts w:ascii="Times New Roman" w:hAnsi="Times New Roman" w:cs="Times New Roman"/>
        </w:rPr>
      </w:pPr>
      <w:r w:rsidRPr="00B16A1E">
        <w:rPr>
          <w:rFonts w:ascii="Times New Roman" w:hAnsi="Times New Roman" w:cs="Times New Roman"/>
        </w:rPr>
        <w:t xml:space="preserve">From the NPRM to the published draft and from the draft to today’s version, we made </w:t>
      </w:r>
      <w:r w:rsidRPr="00B16A1E">
        <w:rPr>
          <w:rFonts w:ascii="Times New Roman" w:hAnsi="Times New Roman" w:cs="Times New Roman"/>
        </w:rPr>
        <w:t>a number of</w:t>
      </w:r>
      <w:r w:rsidRPr="00B16A1E">
        <w:rPr>
          <w:rFonts w:ascii="Times New Roman" w:hAnsi="Times New Roman" w:cs="Times New Roman"/>
        </w:rPr>
        <w:t xml:space="preserve"> changes that we thought resolved outstanding issues and were true to the balance Congress </w:t>
      </w:r>
      <w:r w:rsidRPr="00B16A1E" w:rsidR="00A944AF">
        <w:rPr>
          <w:rFonts w:ascii="Times New Roman" w:hAnsi="Times New Roman" w:cs="Times New Roman"/>
        </w:rPr>
        <w:t>s</w:t>
      </w:r>
      <w:r w:rsidRPr="00B16A1E">
        <w:rPr>
          <w:rFonts w:ascii="Times New Roman" w:hAnsi="Times New Roman" w:cs="Times New Roman"/>
        </w:rPr>
        <w:t xml:space="preserve">truck in Section 6409.  Our definition of “site” reaffirms local zoning authority by </w:t>
      </w:r>
      <w:r w:rsidRPr="00B16A1E" w:rsidR="00A944AF">
        <w:rPr>
          <w:rFonts w:ascii="Times New Roman" w:hAnsi="Times New Roman" w:cs="Times New Roman"/>
        </w:rPr>
        <w:t>marking site boundaries as those last reviewed and approved by a local government outside of the Section 6409 process.  Per municipal governments’ request, we emphasize that the</w:t>
      </w:r>
      <w:r w:rsidRPr="00B16A1E" w:rsidR="00D4046D">
        <w:rPr>
          <w:rFonts w:ascii="Times New Roman" w:hAnsi="Times New Roman" w:cs="Times New Roman"/>
        </w:rPr>
        <w:t xml:space="preserve"> equipment to be deployed in the expanded site space is specifically “transmission equipment</w:t>
      </w:r>
      <w:r w:rsidRPr="00B16A1E" w:rsidR="00995087">
        <w:rPr>
          <w:rFonts w:ascii="Times New Roman" w:hAnsi="Times New Roman" w:cs="Times New Roman"/>
        </w:rPr>
        <w:t>.</w:t>
      </w:r>
      <w:r w:rsidRPr="00B16A1E" w:rsidR="00D4046D">
        <w:rPr>
          <w:rFonts w:ascii="Times New Roman" w:hAnsi="Times New Roman" w:cs="Times New Roman"/>
        </w:rPr>
        <w:t>”</w:t>
      </w:r>
      <w:r w:rsidRPr="00B16A1E" w:rsidR="00995087">
        <w:rPr>
          <w:rFonts w:ascii="Times New Roman" w:hAnsi="Times New Roman" w:cs="Times New Roman"/>
        </w:rPr>
        <w:t xml:space="preserve">  We clarify that</w:t>
      </w:r>
      <w:r w:rsidRPr="00B16A1E" w:rsidR="00D4046D">
        <w:rPr>
          <w:rFonts w:ascii="Times New Roman" w:hAnsi="Times New Roman" w:cs="Times New Roman"/>
        </w:rPr>
        <w:t xml:space="preserve"> the </w:t>
      </w:r>
      <w:r w:rsidRPr="00B16A1E" w:rsidR="00995087">
        <w:rPr>
          <w:rFonts w:ascii="Times New Roman" w:hAnsi="Times New Roman" w:cs="Times New Roman"/>
        </w:rPr>
        <w:t xml:space="preserve">municipal </w:t>
      </w:r>
      <w:r w:rsidRPr="00B16A1E" w:rsidR="00D4046D">
        <w:rPr>
          <w:rFonts w:ascii="Times New Roman" w:hAnsi="Times New Roman" w:cs="Times New Roman"/>
        </w:rPr>
        <w:t>governments retain their usual easement power</w:t>
      </w:r>
      <w:r w:rsidRPr="00B16A1E" w:rsidR="00995087">
        <w:rPr>
          <w:rFonts w:ascii="Times New Roman" w:hAnsi="Times New Roman" w:cs="Times New Roman"/>
        </w:rPr>
        <w:t>, and we state that site expansion is to be measured from the current site and not from existing easements</w:t>
      </w:r>
      <w:r w:rsidRPr="00B16A1E" w:rsidR="00D4046D">
        <w:rPr>
          <w:rFonts w:ascii="Times New Roman" w:hAnsi="Times New Roman" w:cs="Times New Roman"/>
        </w:rPr>
        <w:t>.  We appreciate municipal governments’, industry’s, and all commenters’ assistance in refining our rules over the last few months.  The final work product benefited from your contributions.</w:t>
      </w:r>
    </w:p>
    <w:p w:rsidR="00D51D47" w:rsidRPr="00B16A1E" w:rsidP="00874511" w14:paraId="2C43410A" w14:textId="77777777">
      <w:pPr>
        <w:spacing w:after="0" w:line="240" w:lineRule="auto"/>
        <w:ind w:firstLine="720"/>
        <w:rPr>
          <w:rFonts w:ascii="Times New Roman" w:hAnsi="Times New Roman" w:cs="Times New Roman"/>
        </w:rPr>
      </w:pPr>
    </w:p>
    <w:p w:rsidR="00315A3E" w:rsidRPr="00B16A1E" w:rsidP="00E0409F" w14:paraId="1316CE25" w14:textId="61D3BA17">
      <w:pPr>
        <w:spacing w:after="0" w:line="240" w:lineRule="auto"/>
        <w:ind w:firstLine="720"/>
        <w:rPr>
          <w:rFonts w:ascii="Times New Roman" w:hAnsi="Times New Roman" w:cs="Times New Roman"/>
        </w:rPr>
      </w:pPr>
      <w:r w:rsidRPr="00B16A1E">
        <w:rPr>
          <w:rFonts w:ascii="Times New Roman" w:hAnsi="Times New Roman" w:cs="Times New Roman"/>
        </w:rPr>
        <w:t>This action</w:t>
      </w:r>
      <w:r w:rsidRPr="00B16A1E">
        <w:rPr>
          <w:rFonts w:ascii="Times New Roman" w:hAnsi="Times New Roman" w:cs="Times New Roman"/>
        </w:rPr>
        <w:t xml:space="preserve"> </w:t>
      </w:r>
      <w:r w:rsidRPr="00B16A1E" w:rsidR="00E0409F">
        <w:rPr>
          <w:rFonts w:ascii="Times New Roman" w:hAnsi="Times New Roman" w:cs="Times New Roman"/>
        </w:rPr>
        <w:t>marks another significant step in our broader effort to modernize wireless infrastructure</w:t>
      </w:r>
      <w:r w:rsidRPr="00B16A1E">
        <w:rPr>
          <w:rFonts w:ascii="Times New Roman" w:hAnsi="Times New Roman" w:cs="Times New Roman"/>
        </w:rPr>
        <w:t>.</w:t>
      </w:r>
      <w:r w:rsidRPr="00B16A1E">
        <w:rPr>
          <w:rFonts w:ascii="Times New Roman" w:hAnsi="Times New Roman" w:cs="Times New Roman"/>
        </w:rPr>
        <w:t xml:space="preserve">  Over the last three years, we have </w:t>
      </w:r>
      <w:r w:rsidRPr="00B16A1E" w:rsidR="009E3F73">
        <w:rPr>
          <w:rFonts w:ascii="Times New Roman" w:hAnsi="Times New Roman" w:cs="Times New Roman"/>
        </w:rPr>
        <w:t>set</w:t>
      </w:r>
      <w:r w:rsidRPr="00B16A1E">
        <w:rPr>
          <w:rFonts w:ascii="Times New Roman" w:hAnsi="Times New Roman" w:cs="Times New Roman"/>
        </w:rPr>
        <w:t xml:space="preserve"> limits on fees and shot clocks for environmental and historic preservation review of small cells.  </w:t>
      </w:r>
      <w:r w:rsidRPr="00B16A1E" w:rsidR="00875213">
        <w:rPr>
          <w:rFonts w:ascii="Times New Roman" w:hAnsi="Times New Roman" w:cs="Times New Roman"/>
        </w:rPr>
        <w:t xml:space="preserve">We put in place guardrails around municipal government review of and fees on that same technology.  </w:t>
      </w:r>
      <w:r w:rsidRPr="00B16A1E" w:rsidR="00E0409F">
        <w:rPr>
          <w:rFonts w:ascii="Times New Roman" w:hAnsi="Times New Roman" w:cs="Times New Roman"/>
        </w:rPr>
        <w:t>We streamlined the process for swapping out utility poles to add wireless equipment.</w:t>
      </w:r>
      <w:r w:rsidRPr="00B16A1E" w:rsidR="009E3F73">
        <w:rPr>
          <w:rFonts w:ascii="Times New Roman" w:hAnsi="Times New Roman" w:cs="Times New Roman"/>
        </w:rPr>
        <w:t xml:space="preserve">  </w:t>
      </w:r>
      <w:r w:rsidRPr="00B16A1E" w:rsidR="00E0409F">
        <w:rPr>
          <w:rFonts w:ascii="Times New Roman" w:hAnsi="Times New Roman" w:cs="Times New Roman"/>
        </w:rPr>
        <w:t xml:space="preserve">We created an expedited approval process for tower builds during COVID-19.  </w:t>
      </w:r>
      <w:r w:rsidRPr="00B16A1E" w:rsidR="009E3F73">
        <w:rPr>
          <w:rFonts w:ascii="Times New Roman" w:hAnsi="Times New Roman" w:cs="Times New Roman"/>
        </w:rPr>
        <w:t>We accelerated next-gen networks through our 5G Upgrade Order</w:t>
      </w:r>
      <w:r w:rsidRPr="00B16A1E" w:rsidR="00875213">
        <w:rPr>
          <w:rFonts w:ascii="Times New Roman" w:hAnsi="Times New Roman" w:cs="Times New Roman"/>
        </w:rPr>
        <w:t>.</w:t>
      </w:r>
      <w:r w:rsidRPr="00B16A1E" w:rsidR="006806CC">
        <w:rPr>
          <w:rFonts w:ascii="Times New Roman" w:hAnsi="Times New Roman" w:cs="Times New Roman"/>
        </w:rPr>
        <w:t xml:space="preserve"> </w:t>
      </w:r>
      <w:r w:rsidRPr="00B16A1E" w:rsidR="00E0409F">
        <w:rPr>
          <w:rFonts w:ascii="Times New Roman" w:hAnsi="Times New Roman" w:cs="Times New Roman"/>
        </w:rPr>
        <w:t xml:space="preserve"> A</w:t>
      </w:r>
      <w:r w:rsidRPr="00B16A1E" w:rsidR="009E3F73">
        <w:rPr>
          <w:rFonts w:ascii="Times New Roman" w:hAnsi="Times New Roman" w:cs="Times New Roman"/>
        </w:rPr>
        <w:t>nd now</w:t>
      </w:r>
      <w:r w:rsidRPr="00B16A1E">
        <w:rPr>
          <w:rFonts w:ascii="Times New Roman" w:hAnsi="Times New Roman" w:cs="Times New Roman"/>
        </w:rPr>
        <w:t xml:space="preserve"> we</w:t>
      </w:r>
      <w:r w:rsidRPr="00B16A1E" w:rsidR="009E3F73">
        <w:rPr>
          <w:rFonts w:ascii="Times New Roman" w:hAnsi="Times New Roman" w:cs="Times New Roman"/>
        </w:rPr>
        <w:t xml:space="preserve"> pave the way for more resilient and capable sites through this action.  Th</w:t>
      </w:r>
      <w:r w:rsidRPr="00B16A1E" w:rsidR="006806CC">
        <w:rPr>
          <w:rFonts w:ascii="Times New Roman" w:hAnsi="Times New Roman" w:cs="Times New Roman"/>
        </w:rPr>
        <w:t>ose are</w:t>
      </w:r>
      <w:r w:rsidRPr="00B16A1E" w:rsidR="009E3F73">
        <w:rPr>
          <w:rFonts w:ascii="Times New Roman" w:hAnsi="Times New Roman" w:cs="Times New Roman"/>
        </w:rPr>
        <w:t>, of course, on top of the Commission’s bold moves on spectrum and workforce development.</w:t>
      </w:r>
    </w:p>
    <w:p w:rsidR="009E3F73" w:rsidRPr="00B16A1E" w:rsidP="00874511" w14:paraId="04BA731C" w14:textId="7FDEB5B6">
      <w:pPr>
        <w:spacing w:after="0" w:line="240" w:lineRule="auto"/>
        <w:ind w:firstLine="720"/>
        <w:rPr>
          <w:rFonts w:ascii="Times New Roman" w:hAnsi="Times New Roman" w:cs="Times New Roman"/>
        </w:rPr>
      </w:pPr>
    </w:p>
    <w:p w:rsidR="00726854" w:rsidRPr="00B16A1E" w:rsidP="004619DF" w14:paraId="43DC5C72" w14:textId="24D4F072">
      <w:pPr>
        <w:spacing w:after="0" w:line="240" w:lineRule="auto"/>
        <w:ind w:firstLine="720"/>
        <w:rPr>
          <w:rFonts w:ascii="Times New Roman" w:hAnsi="Times New Roman" w:cs="Times New Roman"/>
        </w:rPr>
      </w:pPr>
      <w:r w:rsidRPr="00B16A1E">
        <w:rPr>
          <w:rFonts w:ascii="Times New Roman" w:hAnsi="Times New Roman" w:cs="Times New Roman"/>
        </w:rPr>
        <w:t>America is home to the strongest 5G platform in the world.  And at least some of the credit for that accomplishment should go to our Wireless Telecommunications Bureau and its infrastructure team.</w:t>
      </w:r>
      <w:r w:rsidRPr="00B16A1E">
        <w:rPr>
          <w:rFonts w:ascii="Times New Roman" w:hAnsi="Times New Roman" w:cs="Times New Roman"/>
        </w:rPr>
        <w:t xml:space="preserve">  So I’d</w:t>
      </w:r>
      <w:r w:rsidRPr="00B16A1E" w:rsidR="001B542E">
        <w:rPr>
          <w:rFonts w:ascii="Times New Roman" w:hAnsi="Times New Roman" w:cs="Times New Roman"/>
        </w:rPr>
        <w:t xml:space="preserve"> like</w:t>
      </w:r>
      <w:r w:rsidRPr="00B16A1E">
        <w:rPr>
          <w:rFonts w:ascii="Times New Roman" w:hAnsi="Times New Roman" w:cs="Times New Roman"/>
        </w:rPr>
        <w:t xml:space="preserve"> to acknowledge the members of that team who had a hand in today’s item and so many of the others we have approved:</w:t>
      </w:r>
      <w:r w:rsidRPr="00B16A1E" w:rsidR="004619DF">
        <w:rPr>
          <w:rFonts w:ascii="Times New Roman" w:hAnsi="Times New Roman" w:cs="Times New Roman"/>
        </w:rPr>
        <w:t xml:space="preserve"> Paul D’Ari, Garnet Hanly, Kari Hicks, George </w:t>
      </w:r>
      <w:r w:rsidRPr="00B16A1E" w:rsidR="004619DF">
        <w:rPr>
          <w:rFonts w:ascii="Times New Roman" w:hAnsi="Times New Roman" w:cs="Times New Roman"/>
        </w:rPr>
        <w:t>Leris</w:t>
      </w:r>
      <w:r w:rsidRPr="00B16A1E" w:rsidR="004619DF">
        <w:rPr>
          <w:rFonts w:ascii="Times New Roman" w:hAnsi="Times New Roman" w:cs="Times New Roman"/>
        </w:rPr>
        <w:t>, Belinda Nixon, Dana Shaffer, Donald Stockdale, and Joel Taubenblatt.</w:t>
      </w:r>
    </w:p>
    <w:p w:rsidR="00726854" w:rsidRPr="00B16A1E" w:rsidP="00874511" w14:paraId="7FD6FB82" w14:textId="77777777">
      <w:pPr>
        <w:spacing w:after="0" w:line="240" w:lineRule="auto"/>
        <w:ind w:firstLine="720"/>
        <w:rPr>
          <w:rFonts w:ascii="Times New Roman" w:hAnsi="Times New Roman" w:cs="Times New Roman"/>
        </w:rPr>
      </w:pPr>
    </w:p>
    <w:p w:rsidR="009E3F73" w:rsidRPr="00B16A1E" w:rsidP="00874511" w14:paraId="1DEDFE55" w14:textId="77D34A51">
      <w:pPr>
        <w:spacing w:after="0" w:line="240" w:lineRule="auto"/>
        <w:ind w:firstLine="720"/>
        <w:rPr>
          <w:rFonts w:ascii="Times New Roman" w:hAnsi="Times New Roman" w:cs="Times New Roman"/>
        </w:rPr>
      </w:pPr>
      <w:r w:rsidRPr="00B16A1E">
        <w:rPr>
          <w:rFonts w:ascii="Times New Roman" w:hAnsi="Times New Roman" w:cs="Times New Roman"/>
        </w:rPr>
        <w:t xml:space="preserve">To the tremendously talented staff, </w:t>
      </w:r>
      <w:r w:rsidRPr="00B16A1E">
        <w:rPr>
          <w:rFonts w:ascii="Times New Roman" w:hAnsi="Times New Roman" w:cs="Times New Roman"/>
        </w:rPr>
        <w:t>I thank you again for your service to the Commission and the country.</w:t>
      </w:r>
      <w:r w:rsidRPr="00B16A1E" w:rsidR="00DB109E">
        <w:rPr>
          <w:rFonts w:ascii="Times New Roman" w:hAnsi="Times New Roman" w:cs="Times New Roman"/>
        </w:rPr>
        <w:t xml:space="preserve">  </w:t>
      </w:r>
      <w:r w:rsidRPr="00B16A1E">
        <w:rPr>
          <w:rFonts w:ascii="Times New Roman" w:hAnsi="Times New Roman" w:cs="Times New Roman"/>
        </w:rPr>
        <w:t>Your</w:t>
      </w:r>
      <w:r w:rsidRPr="00B16A1E" w:rsidR="00573AB2">
        <w:rPr>
          <w:rFonts w:ascii="Times New Roman" w:hAnsi="Times New Roman" w:cs="Times New Roman"/>
        </w:rPr>
        <w:t xml:space="preserve"> work and this</w:t>
      </w:r>
      <w:r w:rsidRPr="00B16A1E" w:rsidR="00DB109E">
        <w:rPr>
          <w:rFonts w:ascii="Times New Roman" w:hAnsi="Times New Roman" w:cs="Times New Roman"/>
        </w:rPr>
        <w:t xml:space="preserve"> order ha</w:t>
      </w:r>
      <w:r w:rsidRPr="00B16A1E" w:rsidR="00875213">
        <w:rPr>
          <w:rFonts w:ascii="Times New Roman" w:hAnsi="Times New Roman" w:cs="Times New Roman"/>
        </w:rPr>
        <w:t>ve</w:t>
      </w:r>
      <w:r w:rsidRPr="00B16A1E" w:rsidR="00DB109E">
        <w:rPr>
          <w:rFonts w:ascii="Times New Roman" w:hAnsi="Times New Roman" w:cs="Times New Roman"/>
        </w:rPr>
        <w:t xml:space="preserve"> my support.</w:t>
      </w:r>
    </w:p>
    <w:p w:rsidR="00AC124B" w:rsidRPr="00B16A1E" w:rsidP="00200BE0" w14:paraId="243BF35D" w14:textId="31AF8CE6">
      <w:pPr>
        <w:spacing w:after="0" w:line="240" w:lineRule="auto"/>
        <w:ind w:firstLine="720"/>
        <w:rPr>
          <w:rFonts w:ascii="Times New Roman" w:hAnsi="Times New Roman" w:cs="Times New Roman"/>
        </w:rPr>
      </w:pPr>
    </w:p>
    <w:sectPr w:rsidSect="00635663">
      <w:footerReference w:type="default" r:id="rId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5663" w14:paraId="75682FA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6CC"/>
    <w:multiLevelType w:val="hybridMultilevel"/>
    <w:tmpl w:val="78C00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10219"/>
    <w:multiLevelType w:val="hybridMultilevel"/>
    <w:tmpl w:val="7C38EA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C406DEE"/>
    <w:multiLevelType w:val="hybridMultilevel"/>
    <w:tmpl w:val="248A16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A0"/>
    <w:rsid w:val="0000070B"/>
    <w:rsid w:val="000009EE"/>
    <w:rsid w:val="00001A4A"/>
    <w:rsid w:val="00005893"/>
    <w:rsid w:val="00012DD1"/>
    <w:rsid w:val="00020780"/>
    <w:rsid w:val="00022FF7"/>
    <w:rsid w:val="00024F08"/>
    <w:rsid w:val="00026488"/>
    <w:rsid w:val="00027013"/>
    <w:rsid w:val="00031036"/>
    <w:rsid w:val="00036935"/>
    <w:rsid w:val="00040958"/>
    <w:rsid w:val="00040F7E"/>
    <w:rsid w:val="00044C55"/>
    <w:rsid w:val="00045402"/>
    <w:rsid w:val="00053061"/>
    <w:rsid w:val="00053E1E"/>
    <w:rsid w:val="00054BC3"/>
    <w:rsid w:val="0006419E"/>
    <w:rsid w:val="00065903"/>
    <w:rsid w:val="00076C70"/>
    <w:rsid w:val="00076C79"/>
    <w:rsid w:val="00077B37"/>
    <w:rsid w:val="00082F69"/>
    <w:rsid w:val="000839AA"/>
    <w:rsid w:val="00086A49"/>
    <w:rsid w:val="00086C12"/>
    <w:rsid w:val="00090B97"/>
    <w:rsid w:val="00094462"/>
    <w:rsid w:val="000951FF"/>
    <w:rsid w:val="00095BC0"/>
    <w:rsid w:val="0009668A"/>
    <w:rsid w:val="000A0576"/>
    <w:rsid w:val="000A2518"/>
    <w:rsid w:val="000A2CAD"/>
    <w:rsid w:val="000A4D5C"/>
    <w:rsid w:val="000A6526"/>
    <w:rsid w:val="000B65C0"/>
    <w:rsid w:val="000B6A5E"/>
    <w:rsid w:val="000B71BA"/>
    <w:rsid w:val="000C3EBE"/>
    <w:rsid w:val="000C4420"/>
    <w:rsid w:val="000C612F"/>
    <w:rsid w:val="000D0EB2"/>
    <w:rsid w:val="000D1D83"/>
    <w:rsid w:val="000D29EF"/>
    <w:rsid w:val="000D441F"/>
    <w:rsid w:val="000D6F30"/>
    <w:rsid w:val="000E184E"/>
    <w:rsid w:val="000E5A0F"/>
    <w:rsid w:val="000F3BB7"/>
    <w:rsid w:val="00101C6C"/>
    <w:rsid w:val="00102957"/>
    <w:rsid w:val="00106E60"/>
    <w:rsid w:val="0010797D"/>
    <w:rsid w:val="00111C1E"/>
    <w:rsid w:val="0011632C"/>
    <w:rsid w:val="00122030"/>
    <w:rsid w:val="00123A19"/>
    <w:rsid w:val="00126F11"/>
    <w:rsid w:val="00127133"/>
    <w:rsid w:val="00127AED"/>
    <w:rsid w:val="0013045C"/>
    <w:rsid w:val="00136EF2"/>
    <w:rsid w:val="00137FB3"/>
    <w:rsid w:val="001415D1"/>
    <w:rsid w:val="00141D4D"/>
    <w:rsid w:val="00142DC7"/>
    <w:rsid w:val="00143EB8"/>
    <w:rsid w:val="00150400"/>
    <w:rsid w:val="001525D6"/>
    <w:rsid w:val="001562A3"/>
    <w:rsid w:val="00163C62"/>
    <w:rsid w:val="00165B0F"/>
    <w:rsid w:val="0017093B"/>
    <w:rsid w:val="00171AB2"/>
    <w:rsid w:val="00172AF3"/>
    <w:rsid w:val="00173A82"/>
    <w:rsid w:val="00173E4A"/>
    <w:rsid w:val="0017436E"/>
    <w:rsid w:val="001761F4"/>
    <w:rsid w:val="00177470"/>
    <w:rsid w:val="00182E98"/>
    <w:rsid w:val="00197F54"/>
    <w:rsid w:val="001A246A"/>
    <w:rsid w:val="001A448C"/>
    <w:rsid w:val="001A57F1"/>
    <w:rsid w:val="001B542E"/>
    <w:rsid w:val="001B64B9"/>
    <w:rsid w:val="001B7DD9"/>
    <w:rsid w:val="001C1D84"/>
    <w:rsid w:val="001C32AE"/>
    <w:rsid w:val="001C5192"/>
    <w:rsid w:val="001C5925"/>
    <w:rsid w:val="001C65E8"/>
    <w:rsid w:val="001E0C96"/>
    <w:rsid w:val="001E401A"/>
    <w:rsid w:val="001E62BE"/>
    <w:rsid w:val="001E6507"/>
    <w:rsid w:val="001E6DCB"/>
    <w:rsid w:val="001F335E"/>
    <w:rsid w:val="001F4CA3"/>
    <w:rsid w:val="001F4D5D"/>
    <w:rsid w:val="001F6B72"/>
    <w:rsid w:val="001F7836"/>
    <w:rsid w:val="00200BE0"/>
    <w:rsid w:val="002048D9"/>
    <w:rsid w:val="00206581"/>
    <w:rsid w:val="00211667"/>
    <w:rsid w:val="002121E4"/>
    <w:rsid w:val="00213C7C"/>
    <w:rsid w:val="002140DF"/>
    <w:rsid w:val="00216F8E"/>
    <w:rsid w:val="00222500"/>
    <w:rsid w:val="00222A95"/>
    <w:rsid w:val="002252C4"/>
    <w:rsid w:val="0022640F"/>
    <w:rsid w:val="002324D7"/>
    <w:rsid w:val="00235DA9"/>
    <w:rsid w:val="00237A70"/>
    <w:rsid w:val="00237B3A"/>
    <w:rsid w:val="002447EF"/>
    <w:rsid w:val="00244F41"/>
    <w:rsid w:val="002524BD"/>
    <w:rsid w:val="00252642"/>
    <w:rsid w:val="00257CA9"/>
    <w:rsid w:val="002629E9"/>
    <w:rsid w:val="002632A4"/>
    <w:rsid w:val="00264F03"/>
    <w:rsid w:val="0026513D"/>
    <w:rsid w:val="00265289"/>
    <w:rsid w:val="00276A41"/>
    <w:rsid w:val="00287D04"/>
    <w:rsid w:val="0029315D"/>
    <w:rsid w:val="00296381"/>
    <w:rsid w:val="00296691"/>
    <w:rsid w:val="002A0249"/>
    <w:rsid w:val="002A1CA9"/>
    <w:rsid w:val="002A23E1"/>
    <w:rsid w:val="002A449F"/>
    <w:rsid w:val="002A4F8C"/>
    <w:rsid w:val="002B06E0"/>
    <w:rsid w:val="002B076D"/>
    <w:rsid w:val="002B1EB6"/>
    <w:rsid w:val="002B2802"/>
    <w:rsid w:val="002C0DC9"/>
    <w:rsid w:val="002C1508"/>
    <w:rsid w:val="002C1975"/>
    <w:rsid w:val="002C2AB2"/>
    <w:rsid w:val="002C4B4B"/>
    <w:rsid w:val="002D351C"/>
    <w:rsid w:val="002D793E"/>
    <w:rsid w:val="002E209C"/>
    <w:rsid w:val="002F1929"/>
    <w:rsid w:val="002F3F19"/>
    <w:rsid w:val="002F58E5"/>
    <w:rsid w:val="00304D20"/>
    <w:rsid w:val="00304FEE"/>
    <w:rsid w:val="00315A3E"/>
    <w:rsid w:val="00321DEF"/>
    <w:rsid w:val="0032778C"/>
    <w:rsid w:val="00327E6F"/>
    <w:rsid w:val="003337E3"/>
    <w:rsid w:val="00337F29"/>
    <w:rsid w:val="00343BD6"/>
    <w:rsid w:val="00345077"/>
    <w:rsid w:val="00346AFE"/>
    <w:rsid w:val="003514A0"/>
    <w:rsid w:val="00356F0A"/>
    <w:rsid w:val="00357BE5"/>
    <w:rsid w:val="00363434"/>
    <w:rsid w:val="003643AE"/>
    <w:rsid w:val="003748CD"/>
    <w:rsid w:val="003820D3"/>
    <w:rsid w:val="00385616"/>
    <w:rsid w:val="00391750"/>
    <w:rsid w:val="003B0DDB"/>
    <w:rsid w:val="003B6AC7"/>
    <w:rsid w:val="003C5500"/>
    <w:rsid w:val="003C57D3"/>
    <w:rsid w:val="003D40B4"/>
    <w:rsid w:val="003D45AD"/>
    <w:rsid w:val="003D6B28"/>
    <w:rsid w:val="003E30D3"/>
    <w:rsid w:val="003E40E3"/>
    <w:rsid w:val="003E5409"/>
    <w:rsid w:val="003E777D"/>
    <w:rsid w:val="003F1919"/>
    <w:rsid w:val="00400E7A"/>
    <w:rsid w:val="00405382"/>
    <w:rsid w:val="0040585B"/>
    <w:rsid w:val="0040689D"/>
    <w:rsid w:val="00411044"/>
    <w:rsid w:val="00412A9D"/>
    <w:rsid w:val="00414A2A"/>
    <w:rsid w:val="00415D98"/>
    <w:rsid w:val="00424B4A"/>
    <w:rsid w:val="0042724C"/>
    <w:rsid w:val="00431AA8"/>
    <w:rsid w:val="00435DC3"/>
    <w:rsid w:val="0044571D"/>
    <w:rsid w:val="00447851"/>
    <w:rsid w:val="004517BF"/>
    <w:rsid w:val="00451F5B"/>
    <w:rsid w:val="0045425F"/>
    <w:rsid w:val="004547D2"/>
    <w:rsid w:val="004607F6"/>
    <w:rsid w:val="0046114A"/>
    <w:rsid w:val="004619DF"/>
    <w:rsid w:val="00464565"/>
    <w:rsid w:val="00467A1B"/>
    <w:rsid w:val="00476712"/>
    <w:rsid w:val="004833E8"/>
    <w:rsid w:val="00484214"/>
    <w:rsid w:val="004844D6"/>
    <w:rsid w:val="00491648"/>
    <w:rsid w:val="004946B7"/>
    <w:rsid w:val="004A51F3"/>
    <w:rsid w:val="004A6444"/>
    <w:rsid w:val="004A7258"/>
    <w:rsid w:val="004B1822"/>
    <w:rsid w:val="004B4FC6"/>
    <w:rsid w:val="004B5382"/>
    <w:rsid w:val="004B7008"/>
    <w:rsid w:val="004C076E"/>
    <w:rsid w:val="004C3D7D"/>
    <w:rsid w:val="004C70EB"/>
    <w:rsid w:val="004D1F45"/>
    <w:rsid w:val="004D306B"/>
    <w:rsid w:val="004D3797"/>
    <w:rsid w:val="004D4178"/>
    <w:rsid w:val="004E18F0"/>
    <w:rsid w:val="004E38F2"/>
    <w:rsid w:val="004E396D"/>
    <w:rsid w:val="004E72E6"/>
    <w:rsid w:val="004E7D08"/>
    <w:rsid w:val="004F5A56"/>
    <w:rsid w:val="005001C6"/>
    <w:rsid w:val="00506CA6"/>
    <w:rsid w:val="005103A0"/>
    <w:rsid w:val="005141C3"/>
    <w:rsid w:val="005216C6"/>
    <w:rsid w:val="00522964"/>
    <w:rsid w:val="005330F5"/>
    <w:rsid w:val="00534923"/>
    <w:rsid w:val="00535E8B"/>
    <w:rsid w:val="00536595"/>
    <w:rsid w:val="00536922"/>
    <w:rsid w:val="00544DD5"/>
    <w:rsid w:val="00547979"/>
    <w:rsid w:val="00547F35"/>
    <w:rsid w:val="00550627"/>
    <w:rsid w:val="0055172A"/>
    <w:rsid w:val="00551A77"/>
    <w:rsid w:val="005675CE"/>
    <w:rsid w:val="005707FE"/>
    <w:rsid w:val="00573AB2"/>
    <w:rsid w:val="0058044E"/>
    <w:rsid w:val="005807AB"/>
    <w:rsid w:val="00581E8E"/>
    <w:rsid w:val="0058212A"/>
    <w:rsid w:val="005824C9"/>
    <w:rsid w:val="0058606A"/>
    <w:rsid w:val="00586C40"/>
    <w:rsid w:val="00591697"/>
    <w:rsid w:val="0059304E"/>
    <w:rsid w:val="0059322A"/>
    <w:rsid w:val="00594D56"/>
    <w:rsid w:val="005A3AE6"/>
    <w:rsid w:val="005A3B1E"/>
    <w:rsid w:val="005A46B5"/>
    <w:rsid w:val="005B20B8"/>
    <w:rsid w:val="005B33F9"/>
    <w:rsid w:val="005B7CAF"/>
    <w:rsid w:val="005C7D67"/>
    <w:rsid w:val="005D1AE0"/>
    <w:rsid w:val="005D737D"/>
    <w:rsid w:val="005D748B"/>
    <w:rsid w:val="005E0074"/>
    <w:rsid w:val="005E32A3"/>
    <w:rsid w:val="005E7065"/>
    <w:rsid w:val="005F2C14"/>
    <w:rsid w:val="005F4B00"/>
    <w:rsid w:val="006017F3"/>
    <w:rsid w:val="006032F0"/>
    <w:rsid w:val="00605A7A"/>
    <w:rsid w:val="00610A92"/>
    <w:rsid w:val="0061156D"/>
    <w:rsid w:val="006216E0"/>
    <w:rsid w:val="00621BB3"/>
    <w:rsid w:val="006248F4"/>
    <w:rsid w:val="00626526"/>
    <w:rsid w:val="00630ABA"/>
    <w:rsid w:val="00635663"/>
    <w:rsid w:val="00636C5F"/>
    <w:rsid w:val="00640746"/>
    <w:rsid w:val="00641C94"/>
    <w:rsid w:val="00643B57"/>
    <w:rsid w:val="006441C5"/>
    <w:rsid w:val="006456D6"/>
    <w:rsid w:val="00645F66"/>
    <w:rsid w:val="006466D4"/>
    <w:rsid w:val="006514FA"/>
    <w:rsid w:val="00653839"/>
    <w:rsid w:val="00660133"/>
    <w:rsid w:val="00660966"/>
    <w:rsid w:val="00661450"/>
    <w:rsid w:val="00662CE4"/>
    <w:rsid w:val="006631F4"/>
    <w:rsid w:val="00663AD8"/>
    <w:rsid w:val="00664148"/>
    <w:rsid w:val="00670587"/>
    <w:rsid w:val="006743F0"/>
    <w:rsid w:val="00676262"/>
    <w:rsid w:val="00677DFC"/>
    <w:rsid w:val="006806CC"/>
    <w:rsid w:val="00681759"/>
    <w:rsid w:val="006870D2"/>
    <w:rsid w:val="006902A0"/>
    <w:rsid w:val="00690F71"/>
    <w:rsid w:val="006913C1"/>
    <w:rsid w:val="00692CFB"/>
    <w:rsid w:val="006A0538"/>
    <w:rsid w:val="006A2E1F"/>
    <w:rsid w:val="006A459C"/>
    <w:rsid w:val="006A4C76"/>
    <w:rsid w:val="006A55AC"/>
    <w:rsid w:val="006A7E0C"/>
    <w:rsid w:val="006B5738"/>
    <w:rsid w:val="006B7407"/>
    <w:rsid w:val="006C2B71"/>
    <w:rsid w:val="006C2BB2"/>
    <w:rsid w:val="006C3D02"/>
    <w:rsid w:val="006C67B0"/>
    <w:rsid w:val="006D04B3"/>
    <w:rsid w:val="006D0576"/>
    <w:rsid w:val="006D05E1"/>
    <w:rsid w:val="006E2595"/>
    <w:rsid w:val="006E3687"/>
    <w:rsid w:val="006E3A2C"/>
    <w:rsid w:val="006E3D4E"/>
    <w:rsid w:val="006E55AA"/>
    <w:rsid w:val="006F1968"/>
    <w:rsid w:val="006F1DCC"/>
    <w:rsid w:val="006F2BDE"/>
    <w:rsid w:val="006F3BE1"/>
    <w:rsid w:val="006F42D9"/>
    <w:rsid w:val="0070682B"/>
    <w:rsid w:val="00706C12"/>
    <w:rsid w:val="00710E20"/>
    <w:rsid w:val="00711131"/>
    <w:rsid w:val="00713C2B"/>
    <w:rsid w:val="007141E7"/>
    <w:rsid w:val="00726854"/>
    <w:rsid w:val="007272EF"/>
    <w:rsid w:val="00740835"/>
    <w:rsid w:val="007416BF"/>
    <w:rsid w:val="00741D99"/>
    <w:rsid w:val="00742133"/>
    <w:rsid w:val="00743D25"/>
    <w:rsid w:val="00753351"/>
    <w:rsid w:val="00762050"/>
    <w:rsid w:val="007629C9"/>
    <w:rsid w:val="0076345E"/>
    <w:rsid w:val="007666A3"/>
    <w:rsid w:val="00770A74"/>
    <w:rsid w:val="00772BF7"/>
    <w:rsid w:val="00773764"/>
    <w:rsid w:val="00775F9A"/>
    <w:rsid w:val="00776C36"/>
    <w:rsid w:val="0078023F"/>
    <w:rsid w:val="00784475"/>
    <w:rsid w:val="007910A9"/>
    <w:rsid w:val="00791740"/>
    <w:rsid w:val="00791D72"/>
    <w:rsid w:val="007938BA"/>
    <w:rsid w:val="00796E11"/>
    <w:rsid w:val="007A21AD"/>
    <w:rsid w:val="007A21EA"/>
    <w:rsid w:val="007A3115"/>
    <w:rsid w:val="007B75A3"/>
    <w:rsid w:val="007C08F3"/>
    <w:rsid w:val="007C4295"/>
    <w:rsid w:val="007C4753"/>
    <w:rsid w:val="007D053C"/>
    <w:rsid w:val="007D1A40"/>
    <w:rsid w:val="007D2384"/>
    <w:rsid w:val="007D23FE"/>
    <w:rsid w:val="007D3A41"/>
    <w:rsid w:val="007E40DC"/>
    <w:rsid w:val="007E4503"/>
    <w:rsid w:val="007F5880"/>
    <w:rsid w:val="007F5DCD"/>
    <w:rsid w:val="007F636B"/>
    <w:rsid w:val="0080066E"/>
    <w:rsid w:val="00800E27"/>
    <w:rsid w:val="00801C93"/>
    <w:rsid w:val="00802795"/>
    <w:rsid w:val="00803FB9"/>
    <w:rsid w:val="00824160"/>
    <w:rsid w:val="00825C70"/>
    <w:rsid w:val="00826844"/>
    <w:rsid w:val="00826891"/>
    <w:rsid w:val="0083069C"/>
    <w:rsid w:val="00830F9B"/>
    <w:rsid w:val="00831A40"/>
    <w:rsid w:val="00831A4B"/>
    <w:rsid w:val="00832721"/>
    <w:rsid w:val="00833149"/>
    <w:rsid w:val="0083336D"/>
    <w:rsid w:val="008339EF"/>
    <w:rsid w:val="00833A55"/>
    <w:rsid w:val="0083430C"/>
    <w:rsid w:val="00834F97"/>
    <w:rsid w:val="00841524"/>
    <w:rsid w:val="00850E66"/>
    <w:rsid w:val="00851704"/>
    <w:rsid w:val="00857CE9"/>
    <w:rsid w:val="008629B0"/>
    <w:rsid w:val="00864E7A"/>
    <w:rsid w:val="008660E5"/>
    <w:rsid w:val="00867D69"/>
    <w:rsid w:val="00871BB2"/>
    <w:rsid w:val="00874511"/>
    <w:rsid w:val="00875213"/>
    <w:rsid w:val="00877A09"/>
    <w:rsid w:val="00880312"/>
    <w:rsid w:val="0088163A"/>
    <w:rsid w:val="00881964"/>
    <w:rsid w:val="00891589"/>
    <w:rsid w:val="00891F30"/>
    <w:rsid w:val="00897150"/>
    <w:rsid w:val="008A108A"/>
    <w:rsid w:val="008A1F43"/>
    <w:rsid w:val="008A3A02"/>
    <w:rsid w:val="008A6675"/>
    <w:rsid w:val="008A6B86"/>
    <w:rsid w:val="008A7471"/>
    <w:rsid w:val="008B0D79"/>
    <w:rsid w:val="008B2AD0"/>
    <w:rsid w:val="008B4621"/>
    <w:rsid w:val="008B6DCE"/>
    <w:rsid w:val="008C0A49"/>
    <w:rsid w:val="008C1BB9"/>
    <w:rsid w:val="008C37D9"/>
    <w:rsid w:val="008D1DB1"/>
    <w:rsid w:val="008D5E17"/>
    <w:rsid w:val="008D6A5F"/>
    <w:rsid w:val="008E1152"/>
    <w:rsid w:val="008E45DB"/>
    <w:rsid w:val="008E572B"/>
    <w:rsid w:val="008F3379"/>
    <w:rsid w:val="008F60A3"/>
    <w:rsid w:val="00904168"/>
    <w:rsid w:val="009060F2"/>
    <w:rsid w:val="0091299D"/>
    <w:rsid w:val="00916524"/>
    <w:rsid w:val="00921AEF"/>
    <w:rsid w:val="00925123"/>
    <w:rsid w:val="0093404B"/>
    <w:rsid w:val="00934B21"/>
    <w:rsid w:val="00935C27"/>
    <w:rsid w:val="00937C7A"/>
    <w:rsid w:val="009400FD"/>
    <w:rsid w:val="0094227A"/>
    <w:rsid w:val="0094243A"/>
    <w:rsid w:val="00942C6A"/>
    <w:rsid w:val="00944B86"/>
    <w:rsid w:val="00957F45"/>
    <w:rsid w:val="00960489"/>
    <w:rsid w:val="0096056C"/>
    <w:rsid w:val="00961158"/>
    <w:rsid w:val="009646FB"/>
    <w:rsid w:val="0097113A"/>
    <w:rsid w:val="00971A37"/>
    <w:rsid w:val="00972977"/>
    <w:rsid w:val="009735EF"/>
    <w:rsid w:val="00973BDD"/>
    <w:rsid w:val="00975A1B"/>
    <w:rsid w:val="00976F32"/>
    <w:rsid w:val="00991CCB"/>
    <w:rsid w:val="0099436A"/>
    <w:rsid w:val="00995087"/>
    <w:rsid w:val="00997A01"/>
    <w:rsid w:val="009A372E"/>
    <w:rsid w:val="009A49C3"/>
    <w:rsid w:val="009B152A"/>
    <w:rsid w:val="009C1720"/>
    <w:rsid w:val="009C1C4C"/>
    <w:rsid w:val="009D2905"/>
    <w:rsid w:val="009D5F70"/>
    <w:rsid w:val="009D7D0E"/>
    <w:rsid w:val="009E393F"/>
    <w:rsid w:val="009E3F73"/>
    <w:rsid w:val="009F2F58"/>
    <w:rsid w:val="009F3395"/>
    <w:rsid w:val="009F7A43"/>
    <w:rsid w:val="009F7EC8"/>
    <w:rsid w:val="00A038AE"/>
    <w:rsid w:val="00A03E68"/>
    <w:rsid w:val="00A0701A"/>
    <w:rsid w:val="00A07A83"/>
    <w:rsid w:val="00A12969"/>
    <w:rsid w:val="00A15D73"/>
    <w:rsid w:val="00A16EA5"/>
    <w:rsid w:val="00A170EC"/>
    <w:rsid w:val="00A20681"/>
    <w:rsid w:val="00A210A2"/>
    <w:rsid w:val="00A27435"/>
    <w:rsid w:val="00A27B3C"/>
    <w:rsid w:val="00A27C76"/>
    <w:rsid w:val="00A37342"/>
    <w:rsid w:val="00A37AEF"/>
    <w:rsid w:val="00A462E7"/>
    <w:rsid w:val="00A4742A"/>
    <w:rsid w:val="00A54C94"/>
    <w:rsid w:val="00A555E3"/>
    <w:rsid w:val="00A55BAA"/>
    <w:rsid w:val="00A63D1F"/>
    <w:rsid w:val="00A64A59"/>
    <w:rsid w:val="00A67FA4"/>
    <w:rsid w:val="00A716B4"/>
    <w:rsid w:val="00A7402B"/>
    <w:rsid w:val="00A7438A"/>
    <w:rsid w:val="00A74701"/>
    <w:rsid w:val="00A76D31"/>
    <w:rsid w:val="00A855B7"/>
    <w:rsid w:val="00A944AF"/>
    <w:rsid w:val="00A95170"/>
    <w:rsid w:val="00AA0DD8"/>
    <w:rsid w:val="00AA379D"/>
    <w:rsid w:val="00AA37AF"/>
    <w:rsid w:val="00AA50A5"/>
    <w:rsid w:val="00AB0DE8"/>
    <w:rsid w:val="00AB58E1"/>
    <w:rsid w:val="00AC124B"/>
    <w:rsid w:val="00AC3D90"/>
    <w:rsid w:val="00AD74A4"/>
    <w:rsid w:val="00AE093F"/>
    <w:rsid w:val="00AE5977"/>
    <w:rsid w:val="00AE762D"/>
    <w:rsid w:val="00AE7EC8"/>
    <w:rsid w:val="00AF2892"/>
    <w:rsid w:val="00AF2FC3"/>
    <w:rsid w:val="00AF415F"/>
    <w:rsid w:val="00AF4D3F"/>
    <w:rsid w:val="00AF572C"/>
    <w:rsid w:val="00AF58DE"/>
    <w:rsid w:val="00AF7CE1"/>
    <w:rsid w:val="00B01954"/>
    <w:rsid w:val="00B037BF"/>
    <w:rsid w:val="00B0384A"/>
    <w:rsid w:val="00B04316"/>
    <w:rsid w:val="00B13D2A"/>
    <w:rsid w:val="00B13FA2"/>
    <w:rsid w:val="00B14055"/>
    <w:rsid w:val="00B14115"/>
    <w:rsid w:val="00B15913"/>
    <w:rsid w:val="00B16A1E"/>
    <w:rsid w:val="00B222AF"/>
    <w:rsid w:val="00B224FF"/>
    <w:rsid w:val="00B235B3"/>
    <w:rsid w:val="00B248BE"/>
    <w:rsid w:val="00B25A5A"/>
    <w:rsid w:val="00B27892"/>
    <w:rsid w:val="00B3071E"/>
    <w:rsid w:val="00B30AED"/>
    <w:rsid w:val="00B31770"/>
    <w:rsid w:val="00B342AF"/>
    <w:rsid w:val="00B4380A"/>
    <w:rsid w:val="00B459A5"/>
    <w:rsid w:val="00B6073E"/>
    <w:rsid w:val="00B73833"/>
    <w:rsid w:val="00B7589F"/>
    <w:rsid w:val="00B825CC"/>
    <w:rsid w:val="00B86CB2"/>
    <w:rsid w:val="00B94C16"/>
    <w:rsid w:val="00B950F9"/>
    <w:rsid w:val="00B95959"/>
    <w:rsid w:val="00BA19F5"/>
    <w:rsid w:val="00BA6224"/>
    <w:rsid w:val="00BA755A"/>
    <w:rsid w:val="00BB1F29"/>
    <w:rsid w:val="00BB7DF5"/>
    <w:rsid w:val="00BC039A"/>
    <w:rsid w:val="00BC073C"/>
    <w:rsid w:val="00BC0E92"/>
    <w:rsid w:val="00BC46A9"/>
    <w:rsid w:val="00BC54EA"/>
    <w:rsid w:val="00BC64B0"/>
    <w:rsid w:val="00BC6E42"/>
    <w:rsid w:val="00BD59AC"/>
    <w:rsid w:val="00BE3A3B"/>
    <w:rsid w:val="00BE44D0"/>
    <w:rsid w:val="00BE7C07"/>
    <w:rsid w:val="00BF1BAB"/>
    <w:rsid w:val="00BF1FEC"/>
    <w:rsid w:val="00BF27D3"/>
    <w:rsid w:val="00BF4E7C"/>
    <w:rsid w:val="00C00F86"/>
    <w:rsid w:val="00C02027"/>
    <w:rsid w:val="00C04D73"/>
    <w:rsid w:val="00C12B93"/>
    <w:rsid w:val="00C16350"/>
    <w:rsid w:val="00C1696E"/>
    <w:rsid w:val="00C306C9"/>
    <w:rsid w:val="00C31817"/>
    <w:rsid w:val="00C32E86"/>
    <w:rsid w:val="00C33F21"/>
    <w:rsid w:val="00C35F44"/>
    <w:rsid w:val="00C35F7A"/>
    <w:rsid w:val="00C36387"/>
    <w:rsid w:val="00C36E2F"/>
    <w:rsid w:val="00C375B6"/>
    <w:rsid w:val="00C37F39"/>
    <w:rsid w:val="00C40246"/>
    <w:rsid w:val="00C40298"/>
    <w:rsid w:val="00C4622E"/>
    <w:rsid w:val="00C469DC"/>
    <w:rsid w:val="00C47958"/>
    <w:rsid w:val="00C505D4"/>
    <w:rsid w:val="00C5136D"/>
    <w:rsid w:val="00C53A58"/>
    <w:rsid w:val="00C54952"/>
    <w:rsid w:val="00C55068"/>
    <w:rsid w:val="00C60388"/>
    <w:rsid w:val="00C63DD0"/>
    <w:rsid w:val="00C63DF8"/>
    <w:rsid w:val="00C6572D"/>
    <w:rsid w:val="00C67659"/>
    <w:rsid w:val="00C70E58"/>
    <w:rsid w:val="00C73392"/>
    <w:rsid w:val="00C74400"/>
    <w:rsid w:val="00C746DA"/>
    <w:rsid w:val="00C746ED"/>
    <w:rsid w:val="00C74FFD"/>
    <w:rsid w:val="00C751ED"/>
    <w:rsid w:val="00C75CF4"/>
    <w:rsid w:val="00C807C5"/>
    <w:rsid w:val="00C813E5"/>
    <w:rsid w:val="00C82CF8"/>
    <w:rsid w:val="00C82F63"/>
    <w:rsid w:val="00C86CD1"/>
    <w:rsid w:val="00C87AEC"/>
    <w:rsid w:val="00C90A3E"/>
    <w:rsid w:val="00C9115B"/>
    <w:rsid w:val="00C93427"/>
    <w:rsid w:val="00C941BB"/>
    <w:rsid w:val="00C951EB"/>
    <w:rsid w:val="00CA0919"/>
    <w:rsid w:val="00CA1B49"/>
    <w:rsid w:val="00CA3EA4"/>
    <w:rsid w:val="00CB1CB5"/>
    <w:rsid w:val="00CC22BF"/>
    <w:rsid w:val="00CC23CB"/>
    <w:rsid w:val="00CC349A"/>
    <w:rsid w:val="00CC3A0C"/>
    <w:rsid w:val="00CC7F3F"/>
    <w:rsid w:val="00CD0BE7"/>
    <w:rsid w:val="00CD1E1C"/>
    <w:rsid w:val="00CD266F"/>
    <w:rsid w:val="00CD2ABD"/>
    <w:rsid w:val="00CD39EC"/>
    <w:rsid w:val="00CE0A9A"/>
    <w:rsid w:val="00CE1929"/>
    <w:rsid w:val="00CE5027"/>
    <w:rsid w:val="00CE51F2"/>
    <w:rsid w:val="00CF08E3"/>
    <w:rsid w:val="00CF2376"/>
    <w:rsid w:val="00CF3F05"/>
    <w:rsid w:val="00CF7C05"/>
    <w:rsid w:val="00D05728"/>
    <w:rsid w:val="00D10F44"/>
    <w:rsid w:val="00D12618"/>
    <w:rsid w:val="00D13F14"/>
    <w:rsid w:val="00D15614"/>
    <w:rsid w:val="00D3446D"/>
    <w:rsid w:val="00D34CE5"/>
    <w:rsid w:val="00D35C8A"/>
    <w:rsid w:val="00D4046D"/>
    <w:rsid w:val="00D51D47"/>
    <w:rsid w:val="00D532B7"/>
    <w:rsid w:val="00D532EE"/>
    <w:rsid w:val="00D5389C"/>
    <w:rsid w:val="00D60E1C"/>
    <w:rsid w:val="00D61503"/>
    <w:rsid w:val="00D640E0"/>
    <w:rsid w:val="00D6583E"/>
    <w:rsid w:val="00D7132B"/>
    <w:rsid w:val="00D71AB8"/>
    <w:rsid w:val="00D7425B"/>
    <w:rsid w:val="00D74398"/>
    <w:rsid w:val="00D74443"/>
    <w:rsid w:val="00D77A72"/>
    <w:rsid w:val="00D82088"/>
    <w:rsid w:val="00D84A0A"/>
    <w:rsid w:val="00D85098"/>
    <w:rsid w:val="00D853C7"/>
    <w:rsid w:val="00D86A94"/>
    <w:rsid w:val="00D93172"/>
    <w:rsid w:val="00DA2003"/>
    <w:rsid w:val="00DA251A"/>
    <w:rsid w:val="00DA2AC0"/>
    <w:rsid w:val="00DA7DDD"/>
    <w:rsid w:val="00DA7F70"/>
    <w:rsid w:val="00DB06A0"/>
    <w:rsid w:val="00DB109E"/>
    <w:rsid w:val="00DB66CF"/>
    <w:rsid w:val="00DC381C"/>
    <w:rsid w:val="00DC387B"/>
    <w:rsid w:val="00DD1161"/>
    <w:rsid w:val="00DD3891"/>
    <w:rsid w:val="00DD4559"/>
    <w:rsid w:val="00DD48A6"/>
    <w:rsid w:val="00DD6107"/>
    <w:rsid w:val="00DD7974"/>
    <w:rsid w:val="00DE00A0"/>
    <w:rsid w:val="00DE1F7F"/>
    <w:rsid w:val="00DE47D2"/>
    <w:rsid w:val="00DF203F"/>
    <w:rsid w:val="00DF2B91"/>
    <w:rsid w:val="00DF4BCB"/>
    <w:rsid w:val="00DF53BB"/>
    <w:rsid w:val="00E007B7"/>
    <w:rsid w:val="00E010B0"/>
    <w:rsid w:val="00E02AEC"/>
    <w:rsid w:val="00E0409F"/>
    <w:rsid w:val="00E10442"/>
    <w:rsid w:val="00E12C21"/>
    <w:rsid w:val="00E13987"/>
    <w:rsid w:val="00E24FD5"/>
    <w:rsid w:val="00E278F4"/>
    <w:rsid w:val="00E32EB6"/>
    <w:rsid w:val="00E332D3"/>
    <w:rsid w:val="00E34B40"/>
    <w:rsid w:val="00E42C85"/>
    <w:rsid w:val="00E5242C"/>
    <w:rsid w:val="00E525D7"/>
    <w:rsid w:val="00E534BB"/>
    <w:rsid w:val="00E609F6"/>
    <w:rsid w:val="00E621B9"/>
    <w:rsid w:val="00E63133"/>
    <w:rsid w:val="00E670C1"/>
    <w:rsid w:val="00E70F0A"/>
    <w:rsid w:val="00E76E8B"/>
    <w:rsid w:val="00E83526"/>
    <w:rsid w:val="00E8492F"/>
    <w:rsid w:val="00E90929"/>
    <w:rsid w:val="00E927CA"/>
    <w:rsid w:val="00E9286B"/>
    <w:rsid w:val="00E93859"/>
    <w:rsid w:val="00E955A4"/>
    <w:rsid w:val="00E96962"/>
    <w:rsid w:val="00E97550"/>
    <w:rsid w:val="00EA278A"/>
    <w:rsid w:val="00EB1A0E"/>
    <w:rsid w:val="00EB30E6"/>
    <w:rsid w:val="00EB5D23"/>
    <w:rsid w:val="00EB5E0D"/>
    <w:rsid w:val="00EC142F"/>
    <w:rsid w:val="00ED12D9"/>
    <w:rsid w:val="00ED2E88"/>
    <w:rsid w:val="00ED4E25"/>
    <w:rsid w:val="00ED5B0D"/>
    <w:rsid w:val="00EE1F90"/>
    <w:rsid w:val="00EE36F2"/>
    <w:rsid w:val="00EF22EB"/>
    <w:rsid w:val="00EF388D"/>
    <w:rsid w:val="00EF7795"/>
    <w:rsid w:val="00F01058"/>
    <w:rsid w:val="00F01975"/>
    <w:rsid w:val="00F04E95"/>
    <w:rsid w:val="00F06BCA"/>
    <w:rsid w:val="00F1291D"/>
    <w:rsid w:val="00F1409B"/>
    <w:rsid w:val="00F16568"/>
    <w:rsid w:val="00F20438"/>
    <w:rsid w:val="00F22A3A"/>
    <w:rsid w:val="00F24505"/>
    <w:rsid w:val="00F31744"/>
    <w:rsid w:val="00F31E3F"/>
    <w:rsid w:val="00F358B0"/>
    <w:rsid w:val="00F418FA"/>
    <w:rsid w:val="00F45F93"/>
    <w:rsid w:val="00F47A5F"/>
    <w:rsid w:val="00F50FE6"/>
    <w:rsid w:val="00F52103"/>
    <w:rsid w:val="00F52C2C"/>
    <w:rsid w:val="00F56420"/>
    <w:rsid w:val="00F56AEB"/>
    <w:rsid w:val="00F60225"/>
    <w:rsid w:val="00F63505"/>
    <w:rsid w:val="00F646AE"/>
    <w:rsid w:val="00F64A67"/>
    <w:rsid w:val="00F655B0"/>
    <w:rsid w:val="00F668B6"/>
    <w:rsid w:val="00F67D40"/>
    <w:rsid w:val="00F73C37"/>
    <w:rsid w:val="00F7644F"/>
    <w:rsid w:val="00F779A9"/>
    <w:rsid w:val="00F849C9"/>
    <w:rsid w:val="00F85A73"/>
    <w:rsid w:val="00F86957"/>
    <w:rsid w:val="00F87E43"/>
    <w:rsid w:val="00F94684"/>
    <w:rsid w:val="00FA558D"/>
    <w:rsid w:val="00FA565D"/>
    <w:rsid w:val="00FA5712"/>
    <w:rsid w:val="00FA6F24"/>
    <w:rsid w:val="00FB31FD"/>
    <w:rsid w:val="00FB52CE"/>
    <w:rsid w:val="00FC04F5"/>
    <w:rsid w:val="00FC1582"/>
    <w:rsid w:val="00FC2BAD"/>
    <w:rsid w:val="00FC5ED1"/>
    <w:rsid w:val="00FD2AE8"/>
    <w:rsid w:val="00FE287C"/>
    <w:rsid w:val="00FE6291"/>
    <w:rsid w:val="00FE6BED"/>
    <w:rsid w:val="00FF0820"/>
    <w:rsid w:val="00FF3D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7CE67BF-701D-4490-A776-107D526C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C592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Hyperlink">
    <w:name w:val="Hyperlink"/>
    <w:rsid w:val="001C5925"/>
    <w:rPr>
      <w:color w:val="0000FF"/>
      <w:u w:val="single"/>
    </w:rPr>
  </w:style>
  <w:style w:type="character" w:styleId="CommentReference">
    <w:name w:val="annotation reference"/>
    <w:rsid w:val="001C5925"/>
    <w:rPr>
      <w:sz w:val="16"/>
      <w:szCs w:val="16"/>
    </w:rPr>
  </w:style>
  <w:style w:type="paragraph" w:styleId="CommentText">
    <w:name w:val="annotation text"/>
    <w:basedOn w:val="Normal"/>
    <w:link w:val="CommentTextChar"/>
    <w:rsid w:val="001C592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1C5925"/>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1C592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25"/>
    <w:rPr>
      <w:rFonts w:ascii="Segoe UI" w:hAnsi="Segoe UI" w:cs="Segoe UI"/>
      <w:sz w:val="18"/>
      <w:szCs w:val="18"/>
    </w:rPr>
  </w:style>
  <w:style w:type="paragraph" w:styleId="ListParagraph">
    <w:name w:val="List Paragraph"/>
    <w:basedOn w:val="Normal"/>
    <w:uiPriority w:val="34"/>
    <w:qFormat/>
    <w:rsid w:val="00C86CD1"/>
    <w:pPr>
      <w:ind w:left="720"/>
      <w:contextualSpacing/>
    </w:pPr>
  </w:style>
  <w:style w:type="paragraph" w:styleId="FootnoteText">
    <w:name w:val="footnote text"/>
    <w:basedOn w:val="Normal"/>
    <w:link w:val="FootnoteTextChar"/>
    <w:uiPriority w:val="99"/>
    <w:unhideWhenUsed/>
    <w:rsid w:val="002C4B4B"/>
    <w:pPr>
      <w:spacing w:after="0" w:line="240" w:lineRule="auto"/>
    </w:pPr>
    <w:rPr>
      <w:sz w:val="20"/>
      <w:szCs w:val="20"/>
    </w:rPr>
  </w:style>
  <w:style w:type="character" w:customStyle="1" w:styleId="FootnoteTextChar">
    <w:name w:val="Footnote Text Char"/>
    <w:basedOn w:val="DefaultParagraphFont"/>
    <w:link w:val="FootnoteText"/>
    <w:uiPriority w:val="99"/>
    <w:rsid w:val="002C4B4B"/>
    <w:rPr>
      <w:sz w:val="20"/>
      <w:szCs w:val="20"/>
    </w:rPr>
  </w:style>
  <w:style w:type="character" w:styleId="FootnoteReference">
    <w:name w:val="footnote reference"/>
    <w:basedOn w:val="DefaultParagraphFont"/>
    <w:uiPriority w:val="99"/>
    <w:semiHidden/>
    <w:unhideWhenUsed/>
    <w:rsid w:val="002C4B4B"/>
    <w:rPr>
      <w:vertAlign w:val="superscript"/>
    </w:rPr>
  </w:style>
  <w:style w:type="character" w:customStyle="1" w:styleId="UnresolvedMention1">
    <w:name w:val="Unresolved Mention1"/>
    <w:basedOn w:val="DefaultParagraphFont"/>
    <w:uiPriority w:val="99"/>
    <w:semiHidden/>
    <w:unhideWhenUsed/>
    <w:rsid w:val="009A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5B3"/>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B235B3"/>
    <w:rPr>
      <w:rFonts w:ascii="Times New Roman" w:eastAsia="Times New Roman" w:hAnsi="Times New Roman" w:cs="Times New Roman"/>
      <w:b/>
      <w:bCs/>
      <w:snapToGrid/>
      <w:kern w:val="28"/>
      <w:sz w:val="20"/>
      <w:szCs w:val="20"/>
    </w:rPr>
  </w:style>
  <w:style w:type="character" w:customStyle="1" w:styleId="UnresolvedMention2">
    <w:name w:val="Unresolved Mention2"/>
    <w:basedOn w:val="DefaultParagraphFont"/>
    <w:uiPriority w:val="99"/>
    <w:semiHidden/>
    <w:unhideWhenUsed/>
    <w:rsid w:val="00165B0F"/>
    <w:rPr>
      <w:color w:val="605E5C"/>
      <w:shd w:val="clear" w:color="auto" w:fill="E1DFDD"/>
    </w:rPr>
  </w:style>
  <w:style w:type="paragraph" w:styleId="Header">
    <w:name w:val="header"/>
    <w:basedOn w:val="Normal"/>
    <w:link w:val="HeaderChar"/>
    <w:uiPriority w:val="99"/>
    <w:unhideWhenUsed/>
    <w:rsid w:val="00D3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6D"/>
  </w:style>
  <w:style w:type="paragraph" w:styleId="Footer">
    <w:name w:val="footer"/>
    <w:basedOn w:val="Normal"/>
    <w:link w:val="FooterChar"/>
    <w:uiPriority w:val="99"/>
    <w:unhideWhenUsed/>
    <w:rsid w:val="00D3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