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03AE8" w:rsidP="009207DA" w14:paraId="453F40D2" w14:textId="17CEF22D">
      <w:pP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3160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A039AC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October 2</w:t>
      </w:r>
      <w:r w:rsidR="00E95072">
        <w:rPr>
          <w:b/>
          <w:sz w:val="28"/>
          <w:szCs w:val="28"/>
        </w:rPr>
        <w:t>8</w:t>
      </w:r>
      <w:bookmarkStart w:id="1" w:name="_GoBack"/>
      <w:bookmarkEnd w:id="1"/>
      <w:r w:rsidR="00A57B61">
        <w:rPr>
          <w:b/>
          <w:sz w:val="28"/>
          <w:szCs w:val="28"/>
        </w:rPr>
        <w:t>, 2020</w:t>
      </w:r>
    </w:p>
    <w:p w:rsidR="00833504" w:rsidRPr="00264D2E" w:rsidP="009207DA" w14:paraId="26A68072" w14:textId="77777777">
      <w:pPr>
        <w:rPr>
          <w:b/>
          <w:sz w:val="28"/>
          <w:szCs w:val="28"/>
        </w:rPr>
      </w:pPr>
    </w:p>
    <w:p w:rsidR="004A0D4D" w:rsidRPr="00A75068" w:rsidP="00A75068" w14:paraId="5C9A6C2E" w14:textId="77777777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14:paraId="2B350797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C70EE65" w14:textId="0EC152DF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</w:p>
    <w:p w:rsidR="004A0D4D" w:rsidRPr="00264D2E" w14:paraId="0376578F" w14:textId="77777777">
      <w:pPr>
        <w:jc w:val="center"/>
        <w:rPr>
          <w:b/>
          <w:sz w:val="28"/>
          <w:szCs w:val="28"/>
          <w:u w:val="single"/>
        </w:rPr>
      </w:pPr>
    </w:p>
    <w:p w:rsidR="004A0D4D" w14:paraId="6E09CBA2" w14:textId="526E00A6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</w:p>
    <w:p w:rsidR="00547374" w:rsidRPr="00264D2E" w14:paraId="611BBABE" w14:textId="77777777">
      <w:pPr>
        <w:tabs>
          <w:tab w:val="left" w:pos="1350"/>
        </w:tabs>
        <w:rPr>
          <w:b/>
          <w:sz w:val="28"/>
          <w:szCs w:val="28"/>
        </w:rPr>
      </w:pPr>
    </w:p>
    <w:p w:rsidR="007B5D96" w:rsidRPr="00264D2E" w:rsidP="007B5D96" w14:paraId="08D5F905" w14:textId="77777777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13BEEF57" w14:textId="77777777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5C4442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8A5A93" w:rsidP="00A57B61" w14:paraId="1EF08AC3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118</w:t>
      </w:r>
      <w:r w:rsidR="00B77DE4">
        <w:rPr>
          <w:sz w:val="28"/>
          <w:szCs w:val="28"/>
        </w:rPr>
        <w:t>67</w:t>
      </w:r>
      <w:r w:rsidR="00E90983">
        <w:rPr>
          <w:sz w:val="28"/>
          <w:szCs w:val="28"/>
        </w:rPr>
        <w:t xml:space="preserve">  </w:t>
      </w:r>
      <w:r w:rsidR="00C2314C">
        <w:rPr>
          <w:sz w:val="28"/>
          <w:szCs w:val="28"/>
        </w:rPr>
        <w:t xml:space="preserve">   </w:t>
      </w:r>
      <w:r w:rsidR="00B22784">
        <w:rPr>
          <w:sz w:val="28"/>
          <w:szCs w:val="28"/>
        </w:rPr>
        <w:t xml:space="preserve">   </w:t>
      </w:r>
      <w:r w:rsidR="00F42F64">
        <w:rPr>
          <w:sz w:val="28"/>
          <w:szCs w:val="28"/>
        </w:rPr>
        <w:t xml:space="preserve"> </w:t>
      </w:r>
      <w:r w:rsidR="00237E18">
        <w:rPr>
          <w:sz w:val="28"/>
          <w:szCs w:val="28"/>
        </w:rPr>
        <w:t xml:space="preserve">  </w:t>
      </w:r>
      <w:r w:rsidR="00A039AC">
        <w:rPr>
          <w:sz w:val="28"/>
          <w:szCs w:val="28"/>
        </w:rPr>
        <w:t xml:space="preserve">Part </w:t>
      </w:r>
      <w:r w:rsidR="00A57B61">
        <w:rPr>
          <w:sz w:val="28"/>
          <w:szCs w:val="28"/>
        </w:rPr>
        <w:t>54</w:t>
      </w:r>
      <w:r w:rsidR="00A039AC">
        <w:rPr>
          <w:sz w:val="28"/>
          <w:szCs w:val="28"/>
        </w:rPr>
        <w:t>, subpart D</w:t>
      </w:r>
      <w:r w:rsidR="007F677D">
        <w:rPr>
          <w:sz w:val="28"/>
          <w:szCs w:val="28"/>
        </w:rPr>
        <w:t xml:space="preserve"> </w:t>
      </w:r>
      <w:r w:rsidR="00A039AC">
        <w:rPr>
          <w:sz w:val="28"/>
          <w:szCs w:val="28"/>
        </w:rPr>
        <w:t xml:space="preserve"> </w:t>
      </w:r>
      <w:r w:rsidR="00A57B61">
        <w:rPr>
          <w:sz w:val="28"/>
          <w:szCs w:val="28"/>
        </w:rPr>
        <w:t xml:space="preserve"> NTCA-The </w:t>
      </w:r>
      <w:r w:rsidR="006A65EE">
        <w:rPr>
          <w:sz w:val="28"/>
          <w:szCs w:val="28"/>
        </w:rPr>
        <w:t xml:space="preserve">  </w:t>
      </w:r>
      <w:r w:rsidR="00A574D7">
        <w:rPr>
          <w:sz w:val="28"/>
          <w:szCs w:val="28"/>
        </w:rPr>
        <w:t xml:space="preserve"> </w:t>
      </w:r>
      <w:r w:rsidR="005C4442">
        <w:rPr>
          <w:sz w:val="28"/>
          <w:szCs w:val="28"/>
        </w:rPr>
        <w:t xml:space="preserve"> </w:t>
      </w:r>
      <w:r w:rsidR="00C2314C">
        <w:rPr>
          <w:sz w:val="28"/>
          <w:szCs w:val="28"/>
        </w:rPr>
        <w:t xml:space="preserve"> </w:t>
      </w:r>
      <w:r w:rsidR="00E90983">
        <w:rPr>
          <w:sz w:val="28"/>
          <w:szCs w:val="28"/>
        </w:rPr>
        <w:t xml:space="preserve"> </w:t>
      </w:r>
      <w:r w:rsidR="00A57B61">
        <w:rPr>
          <w:sz w:val="28"/>
          <w:szCs w:val="28"/>
        </w:rPr>
        <w:t xml:space="preserve">    </w:t>
      </w:r>
      <w:r w:rsidR="00B77DE4">
        <w:rPr>
          <w:sz w:val="28"/>
          <w:szCs w:val="28"/>
        </w:rPr>
        <w:t>10</w:t>
      </w:r>
      <w:r w:rsidR="001D2CCC">
        <w:rPr>
          <w:sz w:val="28"/>
          <w:szCs w:val="28"/>
        </w:rPr>
        <w:t>/</w:t>
      </w:r>
      <w:r w:rsidR="00B77DE4">
        <w:rPr>
          <w:sz w:val="28"/>
          <w:szCs w:val="28"/>
        </w:rPr>
        <w:t>20</w:t>
      </w:r>
      <w:r w:rsidR="001D2CCC">
        <w:rPr>
          <w:sz w:val="28"/>
          <w:szCs w:val="28"/>
        </w:rPr>
        <w:t>/20</w:t>
      </w:r>
      <w:r w:rsidR="00E90983">
        <w:rPr>
          <w:sz w:val="28"/>
          <w:szCs w:val="28"/>
        </w:rPr>
        <w:t xml:space="preserve">   </w:t>
      </w:r>
      <w:r w:rsidR="00B77DE4">
        <w:rPr>
          <w:sz w:val="28"/>
          <w:szCs w:val="28"/>
        </w:rPr>
        <w:t xml:space="preserve">    </w:t>
      </w:r>
      <w:r w:rsidR="00E90983">
        <w:rPr>
          <w:sz w:val="28"/>
          <w:szCs w:val="28"/>
        </w:rPr>
        <w:t xml:space="preserve">          </w:t>
      </w:r>
      <w:r w:rsidR="00237E18">
        <w:rPr>
          <w:sz w:val="28"/>
          <w:szCs w:val="28"/>
        </w:rPr>
        <w:t xml:space="preserve">  </w:t>
      </w:r>
      <w:r w:rsidR="00A57B61">
        <w:rPr>
          <w:sz w:val="28"/>
          <w:szCs w:val="28"/>
        </w:rPr>
        <w:t xml:space="preserve">  </w:t>
      </w:r>
      <w:r w:rsidR="00B77DE4">
        <w:rPr>
          <w:sz w:val="28"/>
          <w:szCs w:val="28"/>
        </w:rPr>
        <w:t xml:space="preserve"> </w:t>
      </w:r>
      <w:r w:rsidR="00A57B61">
        <w:rPr>
          <w:sz w:val="28"/>
          <w:szCs w:val="28"/>
        </w:rPr>
        <w:t>Amendment of Section 54.313(f)(2) of</w:t>
      </w:r>
    </w:p>
    <w:p w:rsidR="008A5A93" w:rsidP="008A5A93" w14:paraId="0D08307C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Rural Broadband                                      the Commission’s Rules to </w:t>
      </w:r>
      <w:r w:rsidR="00B77DE4">
        <w:rPr>
          <w:sz w:val="28"/>
          <w:szCs w:val="28"/>
        </w:rPr>
        <w:t>Relieve</w:t>
      </w:r>
    </w:p>
    <w:p w:rsidR="00A039AC" w:rsidP="00A57B61" w14:paraId="0E38D021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A875E7">
        <w:rPr>
          <w:sz w:val="28"/>
          <w:szCs w:val="28"/>
        </w:rPr>
        <w:tab/>
      </w:r>
      <w:r w:rsidR="005C7BAB">
        <w:rPr>
          <w:sz w:val="28"/>
          <w:szCs w:val="28"/>
        </w:rPr>
        <w:t xml:space="preserve">        </w:t>
      </w:r>
      <w:r w:rsidR="00CF774B">
        <w:rPr>
          <w:sz w:val="28"/>
          <w:szCs w:val="28"/>
        </w:rPr>
        <w:t xml:space="preserve"> </w:t>
      </w:r>
      <w:r w:rsidR="005C7BAB">
        <w:rPr>
          <w:sz w:val="28"/>
          <w:szCs w:val="28"/>
        </w:rPr>
        <w:t xml:space="preserve"> </w:t>
      </w:r>
      <w:r w:rsidR="00A57B61">
        <w:rPr>
          <w:sz w:val="28"/>
          <w:szCs w:val="28"/>
        </w:rPr>
        <w:t xml:space="preserve">  Association                                              </w:t>
      </w:r>
      <w:r w:rsidR="00B77DE4">
        <w:rPr>
          <w:sz w:val="28"/>
          <w:szCs w:val="28"/>
        </w:rPr>
        <w:t xml:space="preserve"> </w:t>
      </w:r>
      <w:r w:rsidR="00A57B61">
        <w:rPr>
          <w:sz w:val="28"/>
          <w:szCs w:val="28"/>
        </w:rPr>
        <w:t>Certain Rate-of-Return Carriers of the</w:t>
      </w:r>
    </w:p>
    <w:p w:rsidR="00A57B61" w:rsidP="00A57B61" w14:paraId="3495359D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Obligation to Submit Audited Financial</w:t>
      </w:r>
    </w:p>
    <w:p w:rsidR="00A57B61" w:rsidP="00A57B61" w14:paraId="5B36A7A4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Statements</w:t>
      </w:r>
    </w:p>
    <w:p w:rsidR="00A57B61" w:rsidP="00A57B61" w14:paraId="5ACA3616" w14:textId="7777777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2071A">
        <w:rPr>
          <w:sz w:val="28"/>
          <w:szCs w:val="28"/>
        </w:rPr>
        <w:tab/>
      </w:r>
      <w:r w:rsidR="00E8244E">
        <w:rPr>
          <w:sz w:val="28"/>
          <w:szCs w:val="28"/>
        </w:rPr>
        <w:t xml:space="preserve">         </w:t>
      </w:r>
      <w:r w:rsidR="00E2071A">
        <w:rPr>
          <w:sz w:val="28"/>
          <w:szCs w:val="28"/>
        </w:rPr>
        <w:tab/>
      </w:r>
      <w:r w:rsidR="00E2071A">
        <w:rPr>
          <w:sz w:val="28"/>
          <w:szCs w:val="28"/>
        </w:rPr>
        <w:tab/>
      </w:r>
      <w:r w:rsidR="00E2071A">
        <w:rPr>
          <w:sz w:val="28"/>
          <w:szCs w:val="28"/>
        </w:rPr>
        <w:tab/>
      </w:r>
      <w:r w:rsidR="00E2071A">
        <w:rPr>
          <w:sz w:val="28"/>
          <w:szCs w:val="28"/>
        </w:rPr>
        <w:tab/>
      </w:r>
    </w:p>
    <w:p w:rsidR="00B77DE4" w:rsidP="00A57B61" w14:paraId="1A89DF55" w14:textId="77777777">
      <w:pPr>
        <w:ind w:left="720" w:firstLine="720"/>
        <w:rPr>
          <w:sz w:val="28"/>
          <w:szCs w:val="28"/>
        </w:rPr>
      </w:pPr>
    </w:p>
    <w:p w:rsidR="00B77DE4" w:rsidP="00A57B61" w14:paraId="36498497" w14:textId="7777777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(Michael R. Romano</w:t>
      </w:r>
    </w:p>
    <w:p w:rsidR="00B77DE4" w:rsidP="00A57B61" w14:paraId="3D705DFC" w14:textId="7777777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4121 Wilson Boulevard</w:t>
      </w:r>
    </w:p>
    <w:p w:rsidR="00B77DE4" w:rsidP="00A57B61" w14:paraId="1AD2712E" w14:textId="7777777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Suite 1000</w:t>
      </w:r>
    </w:p>
    <w:p w:rsidR="00B77DE4" w:rsidRPr="00A57B61" w:rsidP="00A57B61" w14:paraId="164CA304" w14:textId="7777777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Arlington, Virginia 22203)</w:t>
      </w:r>
    </w:p>
    <w:p w:rsidR="00A57B61" w:rsidRPr="00A57B61" w:rsidP="00A57B61" w14:paraId="151697DD" w14:textId="77777777">
      <w:pPr>
        <w:ind w:left="720" w:firstLine="720"/>
        <w:rPr>
          <w:sz w:val="28"/>
          <w:szCs w:val="28"/>
        </w:rPr>
      </w:pPr>
      <w:r w:rsidRPr="00A57B61">
        <w:rPr>
          <w:sz w:val="28"/>
          <w:szCs w:val="28"/>
        </w:rPr>
        <w:t> </w:t>
      </w:r>
    </w:p>
    <w:p w:rsidR="00E2071A" w:rsidP="00E8244E" w14:paraId="1ECCB0BC" w14:textId="77777777">
      <w:pPr>
        <w:ind w:left="720" w:firstLine="720"/>
        <w:rPr>
          <w:sz w:val="28"/>
          <w:szCs w:val="28"/>
        </w:rPr>
      </w:pPr>
    </w:p>
    <w:p w:rsidR="00BF0199" w:rsidP="0014732A" w14:paraId="2DA4DFA9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49E4843A" w14:textId="77777777">
    <w:pPr>
      <w:pStyle w:val="Heading1"/>
      <w:tabs>
        <w:tab w:val="left" w:pos="1022"/>
        <w:tab w:val="clear" w:pos="1080"/>
      </w:tabs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82.65pt;height:57.6pt;margin-top:50.4pt;margin-left:461.65pt;position:absolute;z-index:251658240" o:allowincell="f" filled="f" stroked="f">
          <v:textbox>
            <w:txbxContent>
              <w:p w:rsidR="00624F01" w14:paraId="2FC54DC5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News Media Information</w:t>
                </w:r>
                <w:r w:rsidR="00987C39">
                  <w:rPr>
                    <w:rFonts w:ascii="Arial" w:hAnsi="Arial"/>
                    <w:sz w:val="16"/>
                  </w:rPr>
                  <w:t>:</w:t>
                </w:r>
                <w:r>
                  <w:rPr>
                    <w:rFonts w:ascii="Arial" w:hAnsi="Arial"/>
                    <w:sz w:val="16"/>
                  </w:rPr>
                  <w:t xml:space="preserve">  202</w:t>
                </w:r>
                <w:r w:rsidR="00987C39">
                  <w:rPr>
                    <w:rFonts w:ascii="Arial" w:hAnsi="Arial"/>
                    <w:sz w:val="16"/>
                  </w:rPr>
                  <w:t>-4</w:t>
                </w:r>
                <w:r>
                  <w:rPr>
                    <w:rFonts w:ascii="Arial" w:hAnsi="Arial"/>
                    <w:sz w:val="16"/>
                  </w:rPr>
                  <w:t>18-0500</w:t>
                </w:r>
              </w:p>
              <w:p w:rsidR="00624F01" w14:paraId="3F4553E9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Internet:  </w:t>
                </w:r>
                <w:hyperlink r:id="rId1" w:history="1">
                  <w:r w:rsidRPr="005D2E54" w:rsidR="00987C39">
                    <w:rPr>
                      <w:rStyle w:val="Hyperlink"/>
                      <w:rFonts w:ascii="Arial" w:hAnsi="Arial"/>
                      <w:sz w:val="16"/>
                    </w:rPr>
                    <w:t>http://www.fcc.gov</w:t>
                  </w:r>
                </w:hyperlink>
              </w:p>
              <w:p w:rsidR="00987C39" w14:paraId="61B0E736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TTY:  1-888-835-5322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6.55pt;height:46.55pt;margin-top:0;margin-left:0;position:absolute;z-index:251659264">
          <v:imagedata r:id="rId2" o:title=""/>
        </v:shape>
      </w:pict>
    </w:r>
    <w:r w:rsidR="00624F01">
      <w:tab/>
      <w:t>PUBLIC NOTICE</w:t>
    </w:r>
  </w:p>
  <w:p w:rsidR="00624F01" w14:paraId="5EB1947D" w14:textId="77777777">
    <w:pPr>
      <w:pStyle w:val="Heading2"/>
    </w:pPr>
    <w:r>
      <w:tab/>
      <w:t>Federal Communications Commission</w:t>
    </w:r>
  </w:p>
  <w:p w:rsidR="00624F01" w14:paraId="5D9A5D12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 w14:paraId="05F15755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16AFF88D" w14:textId="77777777">
    <w:pPr>
      <w:pStyle w:val="Header"/>
      <w:pBdr>
        <w:bottom w:val="single" w:sz="12" w:space="1" w:color="auto"/>
      </w:pBdr>
    </w:pPr>
  </w:p>
  <w:p w:rsidR="00624F01" w14:paraId="77DEF4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5214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1A55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252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22B6B"/>
    <w:rsid w:val="003243D7"/>
    <w:rsid w:val="00324C5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7374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06A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468E"/>
    <w:rsid w:val="006D5130"/>
    <w:rsid w:val="006D5414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20CD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57B61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62D6"/>
    <w:rsid w:val="00B76922"/>
    <w:rsid w:val="00B77DE4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1BBD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95072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7E4"/>
    <w:rsid w:val="00F15A9E"/>
    <w:rsid w:val="00F16ADE"/>
    <w:rsid w:val="00F17219"/>
    <w:rsid w:val="00F206FB"/>
    <w:rsid w:val="00F30A03"/>
    <w:rsid w:val="00F318B2"/>
    <w:rsid w:val="00F3671B"/>
    <w:rsid w:val="00F370D4"/>
    <w:rsid w:val="00F408E5"/>
    <w:rsid w:val="00F40B1C"/>
    <w:rsid w:val="00F42447"/>
    <w:rsid w:val="00F42F64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