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8D72847" w14:textId="77777777" w:rsidTr="006D5D22">
        <w:tblPrEx>
          <w:tblW w:w="0" w:type="auto"/>
          <w:tblLook w:val="0000"/>
        </w:tblPrEx>
        <w:trPr>
          <w:trHeight w:val="2181"/>
        </w:trPr>
        <w:tc>
          <w:tcPr>
            <w:tcW w:w="8856" w:type="dxa"/>
          </w:tcPr>
          <w:p w:rsidR="00FF232D" w:rsidP="006A7D75" w14:paraId="700E823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911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7A560EC" w14:textId="77777777">
            <w:pPr>
              <w:rPr>
                <w:b/>
                <w:bCs/>
                <w:sz w:val="12"/>
                <w:szCs w:val="12"/>
              </w:rPr>
            </w:pPr>
          </w:p>
          <w:p w:rsidR="007A44F8" w:rsidRPr="008A3940" w:rsidP="00BB4E29" w14:paraId="1E8436BF" w14:textId="77777777">
            <w:pPr>
              <w:rPr>
                <w:b/>
                <w:bCs/>
                <w:sz w:val="22"/>
                <w:szCs w:val="22"/>
              </w:rPr>
            </w:pPr>
            <w:r>
              <w:rPr>
                <w:b/>
                <w:bCs/>
                <w:sz w:val="22"/>
                <w:szCs w:val="22"/>
              </w:rPr>
              <w:t xml:space="preserve">Contacto con los medios: </w:t>
            </w:r>
          </w:p>
          <w:p w:rsidR="007A44F8" w:rsidRPr="008A3940" w:rsidP="00BB4E29" w14:paraId="5134FE59" w14:textId="77777777">
            <w:pPr>
              <w:rPr>
                <w:bCs/>
                <w:sz w:val="22"/>
                <w:szCs w:val="22"/>
              </w:rPr>
            </w:pPr>
            <w:r>
              <w:rPr>
                <w:bCs/>
                <w:sz w:val="22"/>
                <w:szCs w:val="22"/>
              </w:rPr>
              <w:t>Anne Veigle, (202) 418-2156</w:t>
            </w:r>
          </w:p>
          <w:p w:rsidR="00FF232D" w:rsidRPr="008A3940" w:rsidP="00BB4E29" w14:paraId="790E88AD" w14:textId="77777777">
            <w:pPr>
              <w:rPr>
                <w:bCs/>
                <w:sz w:val="22"/>
                <w:szCs w:val="22"/>
              </w:rPr>
            </w:pPr>
            <w:r>
              <w:rPr>
                <w:bCs/>
                <w:sz w:val="22"/>
                <w:szCs w:val="22"/>
              </w:rPr>
              <w:t>anne.veigle@fcc.gov</w:t>
            </w:r>
          </w:p>
          <w:p w:rsidR="007A44F8" w:rsidRPr="008A3940" w:rsidP="00BB4E29" w14:paraId="3D9E47B7" w14:textId="77777777">
            <w:pPr>
              <w:rPr>
                <w:bCs/>
                <w:sz w:val="22"/>
                <w:szCs w:val="22"/>
              </w:rPr>
            </w:pPr>
          </w:p>
          <w:p w:rsidR="007A44F8" w:rsidRPr="008A3940" w:rsidP="00BB4E29" w14:paraId="7C31FC7C" w14:textId="77777777">
            <w:pPr>
              <w:rPr>
                <w:b/>
                <w:sz w:val="22"/>
                <w:szCs w:val="22"/>
              </w:rPr>
            </w:pPr>
            <w:r>
              <w:rPr>
                <w:b/>
                <w:sz w:val="22"/>
                <w:szCs w:val="22"/>
              </w:rPr>
              <w:t>Para publicación inmediata</w:t>
            </w:r>
          </w:p>
          <w:p w:rsidR="007A44F8" w:rsidRPr="004A729A" w:rsidP="00BB4E29" w14:paraId="24B02C6A" w14:textId="77777777">
            <w:pPr>
              <w:jc w:val="center"/>
              <w:rPr>
                <w:b/>
                <w:bCs/>
                <w:sz w:val="22"/>
                <w:szCs w:val="22"/>
              </w:rPr>
            </w:pPr>
          </w:p>
          <w:p w:rsidR="00A54662" w:rsidP="00076AB8" w14:paraId="15A4B2A8" w14:textId="5FB6E7D8">
            <w:pPr>
              <w:tabs>
                <w:tab w:val="left" w:pos="8625"/>
              </w:tabs>
              <w:spacing w:before="120"/>
              <w:jc w:val="center"/>
              <w:rPr>
                <w:b/>
                <w:bCs/>
                <w:sz w:val="26"/>
                <w:szCs w:val="26"/>
              </w:rPr>
            </w:pPr>
            <w:r>
              <w:rPr>
                <w:b/>
                <w:bCs/>
                <w:sz w:val="26"/>
                <w:szCs w:val="26"/>
              </w:rPr>
              <w:t>FCC ANUNCIA QUE TODO PUERTO RICO TENDRÁ ACCESO AL SERVICIO DE BANDA ANCHA DE ALTA VELOCIDAD COMO CONSECUENCIA DEL FONDO UNIENDO A PUERTO RICO</w:t>
            </w:r>
          </w:p>
          <w:p w:rsidR="00F61155" w:rsidRPr="000D3D76" w:rsidP="00A54662" w14:paraId="6A6689D5" w14:textId="06E93EE3">
            <w:pPr>
              <w:tabs>
                <w:tab w:val="left" w:pos="8625"/>
              </w:tabs>
              <w:spacing w:before="120"/>
              <w:jc w:val="center"/>
              <w:rPr>
                <w:b/>
                <w:bCs/>
                <w:sz w:val="26"/>
                <w:szCs w:val="26"/>
              </w:rPr>
            </w:pPr>
            <w:r>
              <w:rPr>
                <w:b/>
                <w:bCs/>
                <w:i/>
                <w:iCs/>
              </w:rPr>
              <w:t xml:space="preserve">Prácticamente un tercio de todas las ubicaciones contará con velocidades de al menos 1 Gbps, y todas las demás tendrán una velocidad de al menos 100 Mbps </w:t>
            </w:r>
            <w:r>
              <w:rPr>
                <w:b/>
                <w:bCs/>
                <w:i/>
                <w:color w:val="F2F2F2" w:themeColor="background1" w:themeShade="F2"/>
                <w:sz w:val="28"/>
                <w:szCs w:val="32"/>
              </w:rPr>
              <w:t xml:space="preserve">- </w:t>
            </w:r>
          </w:p>
          <w:p w:rsidR="00A54662" w:rsidP="00B10988" w14:paraId="7AC2900F" w14:textId="77777777">
            <w:pPr>
              <w:pStyle w:val="ParaNum"/>
              <w:numPr>
                <w:ilvl w:val="0"/>
                <w:numId w:val="0"/>
              </w:numPr>
              <w:tabs>
                <w:tab w:val="left" w:pos="720"/>
              </w:tabs>
              <w:spacing w:after="0"/>
              <w:rPr>
                <w:szCs w:val="22"/>
              </w:rPr>
            </w:pPr>
          </w:p>
          <w:p w:rsidR="00810448" w:rsidP="00B10988" w14:paraId="79A5DE6A" w14:textId="4CF697EB">
            <w:pPr>
              <w:pStyle w:val="ParaNum"/>
              <w:numPr>
                <w:ilvl w:val="0"/>
                <w:numId w:val="0"/>
              </w:numPr>
              <w:tabs>
                <w:tab w:val="left" w:pos="720"/>
              </w:tabs>
              <w:spacing w:after="0"/>
              <w:rPr>
                <w:szCs w:val="22"/>
              </w:rPr>
            </w:pPr>
            <w:r>
              <w:t xml:space="preserve">WASHINGTON, 2 de noviembre de 2020—La Junta de Competencia Inalámbrica de la Comisión Federal de Comunicaciones anunció hoy que la financiación de la Etapa 2 del Fondo Uniendo a Puerto Rico tendrá como resultado que todas las ubicaciones de Puerto Rico tengan acceso al servicio de banda ancha fijo con velocidades de al menos 100 Mbps.  Y prácticamente un tercio de dichas ubicaciones tendrán acceso al servicio de banda ancha fijo con velocidades de al menos 1 Gbps.    </w:t>
            </w:r>
          </w:p>
          <w:p w:rsidR="00810448" w:rsidP="00B10988" w14:paraId="57C0E662" w14:textId="77777777">
            <w:pPr>
              <w:pStyle w:val="ParaNum"/>
              <w:numPr>
                <w:ilvl w:val="0"/>
                <w:numId w:val="0"/>
              </w:numPr>
              <w:tabs>
                <w:tab w:val="left" w:pos="720"/>
              </w:tabs>
              <w:spacing w:after="0"/>
              <w:rPr>
                <w:szCs w:val="22"/>
              </w:rPr>
            </w:pPr>
          </w:p>
          <w:p w:rsidR="00B20DCB" w:rsidP="00B10988" w14:paraId="6372C80D" w14:textId="3D1E2FC8">
            <w:pPr>
              <w:pStyle w:val="ParaNum"/>
              <w:numPr>
                <w:ilvl w:val="0"/>
                <w:numId w:val="0"/>
              </w:numPr>
              <w:tabs>
                <w:tab w:val="left" w:pos="720"/>
              </w:tabs>
              <w:spacing w:after="0"/>
              <w:rPr>
                <w:szCs w:val="22"/>
              </w:rPr>
            </w:pPr>
            <w:r>
              <w:t>Dos participantes ganadores de la Etapa 2 del Proceso competitivo de Uniendo a Puerto Rico enviaron licitaciones por $127,1 millones en financiación durante 10 años, lo que cubrió a más de 1,2 millones de ubicaciones mediante un proceso competitivo que brindó apoyo para los servicios fijos de banda ancha y voz conforme a la ponderación del precio y el rendimiento de la red, incluidos la velocidad, la latencia, el permiso de uso y la resistencia.  Liberty Communications se ha comprometido a ofrecer el servicio a más de 914 000 ubicaciones, y Puerto Rico Telephone Company ofrecerá el servicio a más de 308 000 ubicaciones.</w:t>
            </w:r>
          </w:p>
          <w:p w:rsidR="00B20DCB" w:rsidP="00B10988" w14:paraId="31CFED97" w14:textId="77777777">
            <w:pPr>
              <w:pStyle w:val="ParaNum"/>
              <w:numPr>
                <w:ilvl w:val="0"/>
                <w:numId w:val="0"/>
              </w:numPr>
              <w:tabs>
                <w:tab w:val="left" w:pos="720"/>
              </w:tabs>
              <w:spacing w:after="0"/>
              <w:rPr>
                <w:szCs w:val="22"/>
              </w:rPr>
            </w:pPr>
          </w:p>
          <w:p w:rsidR="006C7562" w:rsidP="00B10988" w14:paraId="151D8DEE" w14:textId="69B4823E">
            <w:pPr>
              <w:pStyle w:val="ParaNum"/>
              <w:numPr>
                <w:ilvl w:val="0"/>
                <w:numId w:val="0"/>
              </w:numPr>
              <w:tabs>
                <w:tab w:val="left" w:pos="720"/>
              </w:tabs>
              <w:spacing w:after="0"/>
              <w:rPr>
                <w:szCs w:val="22"/>
              </w:rPr>
            </w:pPr>
            <w:r>
              <w:t xml:space="preserve">Liberty Communications obtuvo aproximadamente $71,54 millones de apoyo para ofrecer acceso de banda ancha de alta velocidad a todas las ubicaciones en 43 de 78 municipios de Puerto Rico (prácticamente equivalente a los países de América continental).  Puerto Rico Telephone Company obtuvo aproximadamente $55,56 millones de apoyo para ofrecer acceso de banda ancha de alta velocidad a todas las ubicaciones de los 35 municipios restantes.     </w:t>
            </w:r>
          </w:p>
          <w:p w:rsidR="006817AD" w:rsidP="00B10988" w14:paraId="29DAAE51" w14:textId="77777777">
            <w:pPr>
              <w:pStyle w:val="ParaNum"/>
              <w:numPr>
                <w:ilvl w:val="0"/>
                <w:numId w:val="0"/>
              </w:numPr>
              <w:tabs>
                <w:tab w:val="left" w:pos="720"/>
              </w:tabs>
              <w:spacing w:after="0"/>
              <w:rPr>
                <w:szCs w:val="22"/>
              </w:rPr>
            </w:pPr>
          </w:p>
          <w:p w:rsidR="00D152DC" w:rsidP="00D152DC" w14:paraId="455E1E82" w14:textId="487EB580">
            <w:pPr>
              <w:rPr>
                <w:sz w:val="22"/>
                <w:szCs w:val="22"/>
              </w:rPr>
            </w:pPr>
            <w:r>
              <w:rPr>
                <w:sz w:val="22"/>
                <w:szCs w:val="22"/>
              </w:rPr>
              <w:t xml:space="preserve">"¡Estos son resultados increíbles!  Estoy muy complacido con los resultados de la Etapa 2 del Proceso competitivo del Fondo Uniendo a Puerto Rico", mencionó el director ejecutivo de la FCC, Ajit Pai.  "El fondo traerá un servicio de banda ancha moderno y resistente de al menos 100 Mbps a cada ubicación de Puerto Rico. A todas ellas.  Como la mayoría de las personas ya sabe, en los últimos años, la isla sufrió una gran devastación en la infraestructura de comunicaciones debido a los huracanes, e incluso antes de eso, la conectividad representaba un gran desafío.  Nuestra acción decisiva de habilitar la implementación de redes de banda ancha resistentes de última generación en todo Puerto Rico refleja nuestra determinación para eliminar la división digital, lo que se ha transformado en mi prioridad principal desde que soy director ejecutivo". </w:t>
            </w:r>
          </w:p>
          <w:p w:rsidR="00CC279E" w:rsidP="00B10988" w14:paraId="2CF3DC74" w14:textId="77777777">
            <w:pPr>
              <w:pStyle w:val="ParaNum"/>
              <w:numPr>
                <w:ilvl w:val="0"/>
                <w:numId w:val="0"/>
              </w:numPr>
              <w:tabs>
                <w:tab w:val="left" w:pos="720"/>
              </w:tabs>
              <w:spacing w:after="0"/>
              <w:rPr>
                <w:szCs w:val="22"/>
              </w:rPr>
            </w:pPr>
          </w:p>
          <w:p w:rsidR="00FA05C9" w:rsidRPr="00FA05C9" w:rsidP="00027ED7" w14:paraId="77BCA59D" w14:textId="03312666">
            <w:pPr>
              <w:pStyle w:val="ParaNum"/>
              <w:numPr>
                <w:ilvl w:val="0"/>
                <w:numId w:val="0"/>
              </w:numPr>
              <w:tabs>
                <w:tab w:val="left" w:pos="720"/>
              </w:tabs>
              <w:spacing w:after="0"/>
              <w:rPr>
                <w:szCs w:val="22"/>
              </w:rPr>
            </w:pPr>
            <w:r>
              <w:t xml:space="preserve">Los participantes ganadores podrán recibir financiación después de completar los pasos restantes de la Comisión para autorizar el apoyo de costo alto.  Puede encontrar más información sobre la Etapa 2 del Fondo Uniendo a Puerto Rico y Connect USVI aquí: </w:t>
            </w:r>
            <w:hyperlink r:id="rId5" w:history="1">
              <w:r>
                <w:rPr>
                  <w:rStyle w:val="Hyperlink"/>
                </w:rPr>
                <w:t>https://www.fcc.gov/uniendo-puerto-rico-and-connect-usvi-fund-stage-2</w:t>
              </w:r>
            </w:hyperlink>
            <w:r>
              <w:rPr>
                <w:rStyle w:val="Hyperlink"/>
                <w:szCs w:val="22"/>
              </w:rPr>
              <w:t>.</w:t>
            </w:r>
          </w:p>
          <w:p w:rsidR="00FA05C9" w:rsidP="00850E26" w14:paraId="1B2A8102" w14:textId="77777777">
            <w:pPr>
              <w:ind w:right="72"/>
              <w:jc w:val="center"/>
              <w:rPr>
                <w:sz w:val="22"/>
                <w:szCs w:val="22"/>
              </w:rPr>
            </w:pPr>
          </w:p>
          <w:p w:rsidR="004F0F1F" w:rsidRPr="007475A1" w:rsidP="00850E26" w14:paraId="48A3DEB3" w14:textId="77777777">
            <w:pPr>
              <w:ind w:right="72"/>
              <w:jc w:val="center"/>
              <w:rPr>
                <w:sz w:val="22"/>
                <w:szCs w:val="22"/>
              </w:rPr>
            </w:pPr>
            <w:r>
              <w:rPr>
                <w:sz w:val="22"/>
                <w:szCs w:val="22"/>
              </w:rPr>
              <w:t>###</w:t>
            </w:r>
          </w:p>
          <w:p w:rsidR="00CC5E08" w:rsidRPr="0080486B" w:rsidP="00850E26" w14:paraId="51A362FA" w14:textId="6F7B4A46">
            <w:pPr>
              <w:ind w:right="72"/>
              <w:jc w:val="center"/>
              <w:rPr>
                <w:rStyle w:val="Hyperlink"/>
                <w:b/>
                <w:bCs/>
                <w:color w:val="auto"/>
                <w:sz w:val="17"/>
                <w:szCs w:val="17"/>
              </w:rPr>
            </w:pPr>
            <w:r>
              <w:rPr>
                <w:b/>
                <w:bCs/>
                <w:sz w:val="22"/>
                <w:szCs w:val="22"/>
              </w:rPr>
              <w:br/>
            </w:r>
            <w:r>
              <w:rPr>
                <w:b/>
                <w:bCs/>
                <w:sz w:val="17"/>
                <w:szCs w:val="17"/>
              </w:rPr>
              <w:t>Relaciones con los medios: (202) 418-0500</w:t>
            </w:r>
            <w:r w:rsidR="001F06FD">
              <w:rPr>
                <w:b/>
                <w:bCs/>
                <w:sz w:val="17"/>
                <w:szCs w:val="17"/>
              </w:rPr>
              <w:t xml:space="preserve"> </w:t>
            </w:r>
            <w:r>
              <w:rPr>
                <w:b/>
                <w:bCs/>
                <w:sz w:val="17"/>
                <w:szCs w:val="17"/>
              </w:rPr>
              <w:t>/</w:t>
            </w:r>
            <w:r w:rsidR="001F06FD">
              <w:rPr>
                <w:b/>
                <w:bCs/>
                <w:sz w:val="17"/>
                <w:szCs w:val="17"/>
              </w:rPr>
              <w:t xml:space="preserve"> </w:t>
            </w:r>
            <w:r>
              <w:rPr>
                <w:b/>
                <w:bCs/>
                <w:sz w:val="17"/>
                <w:szCs w:val="17"/>
              </w:rPr>
              <w:t>Lenguaje de señas (ASL): (844) 432-2275</w:t>
            </w:r>
            <w:r w:rsidR="001F06FD">
              <w:rPr>
                <w:b/>
                <w:bCs/>
                <w:sz w:val="17"/>
                <w:szCs w:val="17"/>
              </w:rPr>
              <w:t xml:space="preserve"> </w:t>
            </w:r>
            <w:r>
              <w:rPr>
                <w:b/>
                <w:bCs/>
                <w:sz w:val="17"/>
                <w:szCs w:val="17"/>
              </w:rPr>
              <w:t>/</w:t>
            </w:r>
            <w:r w:rsidR="001F06FD">
              <w:rPr>
                <w:b/>
                <w:bCs/>
                <w:sz w:val="17"/>
                <w:szCs w:val="17"/>
              </w:rPr>
              <w:t xml:space="preserve"> </w:t>
            </w:r>
            <w:r>
              <w:rPr>
                <w:b/>
                <w:bCs/>
                <w:sz w:val="17"/>
                <w:szCs w:val="17"/>
              </w:rPr>
              <w:t>Twitter: @FCC</w:t>
            </w:r>
            <w:r w:rsidR="001F06FD">
              <w:rPr>
                <w:b/>
                <w:bCs/>
                <w:sz w:val="17"/>
                <w:szCs w:val="17"/>
              </w:rPr>
              <w:t xml:space="preserve"> </w:t>
            </w:r>
            <w:r>
              <w:rPr>
                <w:b/>
                <w:bCs/>
                <w:sz w:val="17"/>
                <w:szCs w:val="17"/>
              </w:rPr>
              <w:t>/</w:t>
            </w:r>
            <w:r w:rsidR="001F06FD">
              <w:rPr>
                <w:b/>
                <w:bCs/>
                <w:sz w:val="17"/>
                <w:szCs w:val="17"/>
              </w:rPr>
              <w:t xml:space="preserve"> </w:t>
            </w:r>
            <w:r>
              <w:rPr>
                <w:b/>
                <w:sz w:val="17"/>
                <w:szCs w:val="17"/>
              </w:rPr>
              <w:t>www.fcc.gov</w:t>
            </w:r>
            <w:r>
              <w:rPr>
                <w:b/>
                <w:bCs/>
                <w:sz w:val="17"/>
                <w:szCs w:val="17"/>
              </w:rPr>
              <w:t xml:space="preserve"> </w:t>
            </w:r>
          </w:p>
          <w:p w:rsidR="0069420F" w:rsidRPr="00EE0E90" w:rsidP="00850E26" w14:paraId="0418E485" w14:textId="77777777">
            <w:pPr>
              <w:ind w:right="72"/>
              <w:jc w:val="center"/>
              <w:rPr>
                <w:b/>
                <w:bCs/>
                <w:sz w:val="18"/>
                <w:szCs w:val="18"/>
              </w:rPr>
            </w:pPr>
          </w:p>
          <w:p w:rsidR="004A6E6A" w:rsidP="00850E26" w14:paraId="4A0371AC" w14:textId="77777777">
            <w:pPr>
              <w:ind w:right="72"/>
              <w:jc w:val="center"/>
              <w:rPr>
                <w:bCs/>
                <w:i/>
                <w:sz w:val="16"/>
                <w:szCs w:val="16"/>
              </w:rPr>
            </w:pPr>
            <w:r>
              <w:rPr>
                <w:bCs/>
                <w:i/>
                <w:sz w:val="16"/>
                <w:szCs w:val="16"/>
              </w:rPr>
              <w:t xml:space="preserve">Este es un anuncio extraoficial de una acción de la Comisión.  La publicación del texto completo de una orden de la Comisión </w:t>
            </w:r>
          </w:p>
          <w:p w:rsidR="00EE0E90" w:rsidRPr="00EF729B" w:rsidP="00850E26" w14:paraId="012CA589" w14:textId="77777777">
            <w:pPr>
              <w:ind w:right="72"/>
              <w:jc w:val="center"/>
              <w:rPr>
                <w:bCs/>
                <w:i/>
                <w:sz w:val="16"/>
                <w:szCs w:val="16"/>
              </w:rPr>
            </w:pPr>
            <w:r>
              <w:rPr>
                <w:bCs/>
                <w:i/>
                <w:sz w:val="16"/>
                <w:szCs w:val="16"/>
              </w:rPr>
              <w:t>constituye una acción oficial.  Véase MCI v. FCC, 515 F.2d 385 (D.C. Cir. 1974).</w:t>
            </w:r>
          </w:p>
        </w:tc>
      </w:tr>
    </w:tbl>
    <w:p w:rsidR="00D24C3D" w:rsidRPr="007528A5" w14:paraId="6130E56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FD80CE84"/>
    <w:lvl w:ilvl="0">
      <w:start w:val="1"/>
      <w:numFmt w:val="decimal"/>
      <w:pStyle w:val="ParaNum"/>
      <w:lvlText w:val="%1."/>
      <w:lvlJc w:val="left"/>
      <w:pPr>
        <w:tabs>
          <w:tab w:val="num" w:pos="1350"/>
        </w:tabs>
        <w:ind w:left="270" w:firstLine="720"/>
      </w:pPr>
      <w:rPr>
        <w:i w:val="0"/>
        <w:iCs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2AB7"/>
    <w:rsid w:val="0002500C"/>
    <w:rsid w:val="00027ED7"/>
    <w:rsid w:val="000311FC"/>
    <w:rsid w:val="00040127"/>
    <w:rsid w:val="0004283E"/>
    <w:rsid w:val="000513AA"/>
    <w:rsid w:val="000535C5"/>
    <w:rsid w:val="00060EA4"/>
    <w:rsid w:val="0006176C"/>
    <w:rsid w:val="000637A3"/>
    <w:rsid w:val="00065E2D"/>
    <w:rsid w:val="000722CE"/>
    <w:rsid w:val="00076AB8"/>
    <w:rsid w:val="00081232"/>
    <w:rsid w:val="00091E65"/>
    <w:rsid w:val="00094041"/>
    <w:rsid w:val="00096D4A"/>
    <w:rsid w:val="000A3803"/>
    <w:rsid w:val="000A38EA"/>
    <w:rsid w:val="000C1E47"/>
    <w:rsid w:val="000C26F3"/>
    <w:rsid w:val="000D3D76"/>
    <w:rsid w:val="000E049E"/>
    <w:rsid w:val="000E532A"/>
    <w:rsid w:val="000E73EA"/>
    <w:rsid w:val="000F5B7A"/>
    <w:rsid w:val="00104BC2"/>
    <w:rsid w:val="0010630F"/>
    <w:rsid w:val="0010799B"/>
    <w:rsid w:val="001118A5"/>
    <w:rsid w:val="00117DB2"/>
    <w:rsid w:val="00122AC6"/>
    <w:rsid w:val="00123ED2"/>
    <w:rsid w:val="00124BDF"/>
    <w:rsid w:val="00125BE0"/>
    <w:rsid w:val="00142C13"/>
    <w:rsid w:val="00152776"/>
    <w:rsid w:val="00153222"/>
    <w:rsid w:val="001577D3"/>
    <w:rsid w:val="001733A6"/>
    <w:rsid w:val="001806CD"/>
    <w:rsid w:val="0018193E"/>
    <w:rsid w:val="001865A9"/>
    <w:rsid w:val="00187DB2"/>
    <w:rsid w:val="00195B33"/>
    <w:rsid w:val="001A5FFC"/>
    <w:rsid w:val="001B20BB"/>
    <w:rsid w:val="001B4AD7"/>
    <w:rsid w:val="001C25BB"/>
    <w:rsid w:val="001C4370"/>
    <w:rsid w:val="001D124E"/>
    <w:rsid w:val="001D3779"/>
    <w:rsid w:val="001E1117"/>
    <w:rsid w:val="001F0469"/>
    <w:rsid w:val="001F06FD"/>
    <w:rsid w:val="001F73A5"/>
    <w:rsid w:val="001F74E6"/>
    <w:rsid w:val="00203A98"/>
    <w:rsid w:val="00206EDD"/>
    <w:rsid w:val="002120E7"/>
    <w:rsid w:val="0021247E"/>
    <w:rsid w:val="002136E8"/>
    <w:rsid w:val="002146F6"/>
    <w:rsid w:val="00216441"/>
    <w:rsid w:val="0022489F"/>
    <w:rsid w:val="00231C32"/>
    <w:rsid w:val="00240345"/>
    <w:rsid w:val="002421F0"/>
    <w:rsid w:val="00242D66"/>
    <w:rsid w:val="0024708D"/>
    <w:rsid w:val="00247274"/>
    <w:rsid w:val="00266966"/>
    <w:rsid w:val="002812E0"/>
    <w:rsid w:val="00285C36"/>
    <w:rsid w:val="00292715"/>
    <w:rsid w:val="002935D8"/>
    <w:rsid w:val="00294C0C"/>
    <w:rsid w:val="00295890"/>
    <w:rsid w:val="002A0934"/>
    <w:rsid w:val="002B1013"/>
    <w:rsid w:val="002B5FF7"/>
    <w:rsid w:val="002D03E5"/>
    <w:rsid w:val="002D1F11"/>
    <w:rsid w:val="002D7A37"/>
    <w:rsid w:val="002E165B"/>
    <w:rsid w:val="002E28A5"/>
    <w:rsid w:val="002E3B84"/>
    <w:rsid w:val="002E3F1D"/>
    <w:rsid w:val="002F31D0"/>
    <w:rsid w:val="00300359"/>
    <w:rsid w:val="0030419C"/>
    <w:rsid w:val="0031773E"/>
    <w:rsid w:val="00331CD8"/>
    <w:rsid w:val="00333871"/>
    <w:rsid w:val="00347716"/>
    <w:rsid w:val="003506E1"/>
    <w:rsid w:val="003543C6"/>
    <w:rsid w:val="00356CF7"/>
    <w:rsid w:val="003727E3"/>
    <w:rsid w:val="00376822"/>
    <w:rsid w:val="00381386"/>
    <w:rsid w:val="00385A93"/>
    <w:rsid w:val="003910F1"/>
    <w:rsid w:val="0039677C"/>
    <w:rsid w:val="003A0B20"/>
    <w:rsid w:val="003A4996"/>
    <w:rsid w:val="003A54DB"/>
    <w:rsid w:val="003C081A"/>
    <w:rsid w:val="003C15D3"/>
    <w:rsid w:val="003C2CBC"/>
    <w:rsid w:val="003D06C6"/>
    <w:rsid w:val="003D5457"/>
    <w:rsid w:val="003D6B43"/>
    <w:rsid w:val="003E42FC"/>
    <w:rsid w:val="003E5991"/>
    <w:rsid w:val="003F344A"/>
    <w:rsid w:val="00403FF0"/>
    <w:rsid w:val="0040407B"/>
    <w:rsid w:val="00414484"/>
    <w:rsid w:val="004159C5"/>
    <w:rsid w:val="0042046D"/>
    <w:rsid w:val="0042116E"/>
    <w:rsid w:val="00425323"/>
    <w:rsid w:val="00425AEF"/>
    <w:rsid w:val="00426518"/>
    <w:rsid w:val="00427B06"/>
    <w:rsid w:val="00427CD9"/>
    <w:rsid w:val="004337D7"/>
    <w:rsid w:val="00441F59"/>
    <w:rsid w:val="00444E07"/>
    <w:rsid w:val="00444FA9"/>
    <w:rsid w:val="004568F3"/>
    <w:rsid w:val="00456E61"/>
    <w:rsid w:val="00473E9C"/>
    <w:rsid w:val="004778BF"/>
    <w:rsid w:val="00480099"/>
    <w:rsid w:val="004837A3"/>
    <w:rsid w:val="0048608A"/>
    <w:rsid w:val="00492C9E"/>
    <w:rsid w:val="004941A2"/>
    <w:rsid w:val="00497858"/>
    <w:rsid w:val="004A6E6A"/>
    <w:rsid w:val="004A729A"/>
    <w:rsid w:val="004B4FEA"/>
    <w:rsid w:val="004C04AA"/>
    <w:rsid w:val="004C0ADA"/>
    <w:rsid w:val="004C1A04"/>
    <w:rsid w:val="004C433E"/>
    <w:rsid w:val="004C4512"/>
    <w:rsid w:val="004C4F36"/>
    <w:rsid w:val="004C5C77"/>
    <w:rsid w:val="004D3D85"/>
    <w:rsid w:val="004E031A"/>
    <w:rsid w:val="004E1637"/>
    <w:rsid w:val="004E2BD8"/>
    <w:rsid w:val="004E4AD5"/>
    <w:rsid w:val="004F0F1F"/>
    <w:rsid w:val="004F4A29"/>
    <w:rsid w:val="005022AA"/>
    <w:rsid w:val="00504845"/>
    <w:rsid w:val="0050757F"/>
    <w:rsid w:val="0051509E"/>
    <w:rsid w:val="0051578A"/>
    <w:rsid w:val="00516402"/>
    <w:rsid w:val="00516AD2"/>
    <w:rsid w:val="0052259E"/>
    <w:rsid w:val="0053486E"/>
    <w:rsid w:val="00540813"/>
    <w:rsid w:val="00545DAE"/>
    <w:rsid w:val="0055332B"/>
    <w:rsid w:val="0055577E"/>
    <w:rsid w:val="00571B83"/>
    <w:rsid w:val="00575A00"/>
    <w:rsid w:val="00586417"/>
    <w:rsid w:val="0058673C"/>
    <w:rsid w:val="00587E20"/>
    <w:rsid w:val="005909F7"/>
    <w:rsid w:val="00593A45"/>
    <w:rsid w:val="005A7972"/>
    <w:rsid w:val="005B17E7"/>
    <w:rsid w:val="005B2643"/>
    <w:rsid w:val="005B532A"/>
    <w:rsid w:val="005B6E7D"/>
    <w:rsid w:val="005C2651"/>
    <w:rsid w:val="005D17FD"/>
    <w:rsid w:val="005E14E8"/>
    <w:rsid w:val="005E3ED0"/>
    <w:rsid w:val="005F0D4A"/>
    <w:rsid w:val="005F0D55"/>
    <w:rsid w:val="005F183E"/>
    <w:rsid w:val="005F731A"/>
    <w:rsid w:val="00600128"/>
    <w:rsid w:val="00600DDA"/>
    <w:rsid w:val="00601671"/>
    <w:rsid w:val="00603A30"/>
    <w:rsid w:val="00604211"/>
    <w:rsid w:val="006060D1"/>
    <w:rsid w:val="00613498"/>
    <w:rsid w:val="00616503"/>
    <w:rsid w:val="00617B94"/>
    <w:rsid w:val="00620BED"/>
    <w:rsid w:val="00631578"/>
    <w:rsid w:val="006322FC"/>
    <w:rsid w:val="00635175"/>
    <w:rsid w:val="006364BD"/>
    <w:rsid w:val="006415B4"/>
    <w:rsid w:val="00644E3D"/>
    <w:rsid w:val="00651B9E"/>
    <w:rsid w:val="00652019"/>
    <w:rsid w:val="00657EC9"/>
    <w:rsid w:val="00665633"/>
    <w:rsid w:val="00671F00"/>
    <w:rsid w:val="00674C86"/>
    <w:rsid w:val="00676821"/>
    <w:rsid w:val="0068015E"/>
    <w:rsid w:val="006815A8"/>
    <w:rsid w:val="006817AD"/>
    <w:rsid w:val="0068199C"/>
    <w:rsid w:val="006861AB"/>
    <w:rsid w:val="00686B89"/>
    <w:rsid w:val="006874ED"/>
    <w:rsid w:val="0069420F"/>
    <w:rsid w:val="006A2FC5"/>
    <w:rsid w:val="006A7D75"/>
    <w:rsid w:val="006B0A70"/>
    <w:rsid w:val="006B606A"/>
    <w:rsid w:val="006C33AF"/>
    <w:rsid w:val="006C5068"/>
    <w:rsid w:val="006C7055"/>
    <w:rsid w:val="006C7562"/>
    <w:rsid w:val="006D16EF"/>
    <w:rsid w:val="006D217E"/>
    <w:rsid w:val="006D5D22"/>
    <w:rsid w:val="006E0324"/>
    <w:rsid w:val="006E4A76"/>
    <w:rsid w:val="006E4DBE"/>
    <w:rsid w:val="006F1DBD"/>
    <w:rsid w:val="006F7396"/>
    <w:rsid w:val="00700556"/>
    <w:rsid w:val="00702C84"/>
    <w:rsid w:val="0070589A"/>
    <w:rsid w:val="007071C4"/>
    <w:rsid w:val="00707353"/>
    <w:rsid w:val="007167DD"/>
    <w:rsid w:val="0072478B"/>
    <w:rsid w:val="0073414D"/>
    <w:rsid w:val="007475A1"/>
    <w:rsid w:val="0075235E"/>
    <w:rsid w:val="007528A5"/>
    <w:rsid w:val="00767F16"/>
    <w:rsid w:val="007732CC"/>
    <w:rsid w:val="00774079"/>
    <w:rsid w:val="0077752B"/>
    <w:rsid w:val="00777B6E"/>
    <w:rsid w:val="00782695"/>
    <w:rsid w:val="0079079D"/>
    <w:rsid w:val="00793D6F"/>
    <w:rsid w:val="00794090"/>
    <w:rsid w:val="007A44F8"/>
    <w:rsid w:val="007D21BF"/>
    <w:rsid w:val="007D2C90"/>
    <w:rsid w:val="007F057A"/>
    <w:rsid w:val="007F3C12"/>
    <w:rsid w:val="007F4E59"/>
    <w:rsid w:val="007F5205"/>
    <w:rsid w:val="007F6D4A"/>
    <w:rsid w:val="007F7A56"/>
    <w:rsid w:val="00803276"/>
    <w:rsid w:val="0080486B"/>
    <w:rsid w:val="00810448"/>
    <w:rsid w:val="00814748"/>
    <w:rsid w:val="008215E7"/>
    <w:rsid w:val="00830929"/>
    <w:rsid w:val="00830FC6"/>
    <w:rsid w:val="00837457"/>
    <w:rsid w:val="0084071B"/>
    <w:rsid w:val="00850E26"/>
    <w:rsid w:val="00865EAA"/>
    <w:rsid w:val="00866F06"/>
    <w:rsid w:val="00870078"/>
    <w:rsid w:val="008728F5"/>
    <w:rsid w:val="008824C2"/>
    <w:rsid w:val="008939DE"/>
    <w:rsid w:val="008960E4"/>
    <w:rsid w:val="008A3940"/>
    <w:rsid w:val="008A650E"/>
    <w:rsid w:val="008A71BC"/>
    <w:rsid w:val="008B13C9"/>
    <w:rsid w:val="008C248C"/>
    <w:rsid w:val="008C4679"/>
    <w:rsid w:val="008C5432"/>
    <w:rsid w:val="008C6149"/>
    <w:rsid w:val="008C7BF1"/>
    <w:rsid w:val="008D00D6"/>
    <w:rsid w:val="008D4D00"/>
    <w:rsid w:val="008D4E5E"/>
    <w:rsid w:val="008D52AB"/>
    <w:rsid w:val="008D7ABD"/>
    <w:rsid w:val="008E55A2"/>
    <w:rsid w:val="008F1609"/>
    <w:rsid w:val="008F78D8"/>
    <w:rsid w:val="00904B52"/>
    <w:rsid w:val="009057D6"/>
    <w:rsid w:val="009061AB"/>
    <w:rsid w:val="00916874"/>
    <w:rsid w:val="0093373C"/>
    <w:rsid w:val="00936020"/>
    <w:rsid w:val="0093777B"/>
    <w:rsid w:val="00942FAF"/>
    <w:rsid w:val="00960CD9"/>
    <w:rsid w:val="00961620"/>
    <w:rsid w:val="00963355"/>
    <w:rsid w:val="0096423D"/>
    <w:rsid w:val="0096663E"/>
    <w:rsid w:val="009734B6"/>
    <w:rsid w:val="0098096F"/>
    <w:rsid w:val="0098437A"/>
    <w:rsid w:val="00986C92"/>
    <w:rsid w:val="00987DE7"/>
    <w:rsid w:val="0099149B"/>
    <w:rsid w:val="00991729"/>
    <w:rsid w:val="00993C47"/>
    <w:rsid w:val="009972BC"/>
    <w:rsid w:val="009A1BEC"/>
    <w:rsid w:val="009B4B16"/>
    <w:rsid w:val="009C0C77"/>
    <w:rsid w:val="009E54A1"/>
    <w:rsid w:val="009F4E25"/>
    <w:rsid w:val="009F5B1F"/>
    <w:rsid w:val="00A225A9"/>
    <w:rsid w:val="00A240D2"/>
    <w:rsid w:val="00A3308E"/>
    <w:rsid w:val="00A3596F"/>
    <w:rsid w:val="00A35DFD"/>
    <w:rsid w:val="00A4103C"/>
    <w:rsid w:val="00A4597F"/>
    <w:rsid w:val="00A531E9"/>
    <w:rsid w:val="00A54662"/>
    <w:rsid w:val="00A55776"/>
    <w:rsid w:val="00A65C72"/>
    <w:rsid w:val="00A702DF"/>
    <w:rsid w:val="00A775A3"/>
    <w:rsid w:val="00A81700"/>
    <w:rsid w:val="00A81B5B"/>
    <w:rsid w:val="00A82FAD"/>
    <w:rsid w:val="00A856AD"/>
    <w:rsid w:val="00A9296B"/>
    <w:rsid w:val="00A9673A"/>
    <w:rsid w:val="00A96EF2"/>
    <w:rsid w:val="00AA5C35"/>
    <w:rsid w:val="00AA5ED9"/>
    <w:rsid w:val="00AB29BE"/>
    <w:rsid w:val="00AC0A38"/>
    <w:rsid w:val="00AC4E0E"/>
    <w:rsid w:val="00AC517B"/>
    <w:rsid w:val="00AD0D19"/>
    <w:rsid w:val="00AD4184"/>
    <w:rsid w:val="00AE08BE"/>
    <w:rsid w:val="00AE2B7B"/>
    <w:rsid w:val="00AF051B"/>
    <w:rsid w:val="00AF0EE8"/>
    <w:rsid w:val="00B013B5"/>
    <w:rsid w:val="00B02390"/>
    <w:rsid w:val="00B037A2"/>
    <w:rsid w:val="00B10988"/>
    <w:rsid w:val="00B1209F"/>
    <w:rsid w:val="00B17A70"/>
    <w:rsid w:val="00B20DCB"/>
    <w:rsid w:val="00B22CA3"/>
    <w:rsid w:val="00B258BF"/>
    <w:rsid w:val="00B25AFA"/>
    <w:rsid w:val="00B30757"/>
    <w:rsid w:val="00B31870"/>
    <w:rsid w:val="00B320B8"/>
    <w:rsid w:val="00B35EE2"/>
    <w:rsid w:val="00B36DEF"/>
    <w:rsid w:val="00B44185"/>
    <w:rsid w:val="00B57131"/>
    <w:rsid w:val="00B62F2C"/>
    <w:rsid w:val="00B66F72"/>
    <w:rsid w:val="00B727C9"/>
    <w:rsid w:val="00B735C8"/>
    <w:rsid w:val="00B76A63"/>
    <w:rsid w:val="00B876DC"/>
    <w:rsid w:val="00BA2FD5"/>
    <w:rsid w:val="00BA6350"/>
    <w:rsid w:val="00BB4E29"/>
    <w:rsid w:val="00BB74C9"/>
    <w:rsid w:val="00BC3AB6"/>
    <w:rsid w:val="00BD19E8"/>
    <w:rsid w:val="00BD4273"/>
    <w:rsid w:val="00BD7F9B"/>
    <w:rsid w:val="00BE6BA7"/>
    <w:rsid w:val="00BF3F74"/>
    <w:rsid w:val="00BF74F5"/>
    <w:rsid w:val="00C138D6"/>
    <w:rsid w:val="00C31ED8"/>
    <w:rsid w:val="00C34ACC"/>
    <w:rsid w:val="00C432E4"/>
    <w:rsid w:val="00C577DB"/>
    <w:rsid w:val="00C65AE5"/>
    <w:rsid w:val="00C70C26"/>
    <w:rsid w:val="00C72001"/>
    <w:rsid w:val="00C72296"/>
    <w:rsid w:val="00C73A45"/>
    <w:rsid w:val="00C772B7"/>
    <w:rsid w:val="00C80347"/>
    <w:rsid w:val="00C849DA"/>
    <w:rsid w:val="00C96DA2"/>
    <w:rsid w:val="00CA59DE"/>
    <w:rsid w:val="00CB24D2"/>
    <w:rsid w:val="00CB79D8"/>
    <w:rsid w:val="00CB7C1A"/>
    <w:rsid w:val="00CC0179"/>
    <w:rsid w:val="00CC279E"/>
    <w:rsid w:val="00CC4E18"/>
    <w:rsid w:val="00CC5E08"/>
    <w:rsid w:val="00CD5F23"/>
    <w:rsid w:val="00CE14FD"/>
    <w:rsid w:val="00CF6860"/>
    <w:rsid w:val="00D00E6D"/>
    <w:rsid w:val="00D02AC6"/>
    <w:rsid w:val="00D03F0C"/>
    <w:rsid w:val="00D04312"/>
    <w:rsid w:val="00D0614F"/>
    <w:rsid w:val="00D11FCC"/>
    <w:rsid w:val="00D123C5"/>
    <w:rsid w:val="00D14115"/>
    <w:rsid w:val="00D152DC"/>
    <w:rsid w:val="00D16A7F"/>
    <w:rsid w:val="00D16AD2"/>
    <w:rsid w:val="00D22596"/>
    <w:rsid w:val="00D22691"/>
    <w:rsid w:val="00D24726"/>
    <w:rsid w:val="00D24C3D"/>
    <w:rsid w:val="00D2655E"/>
    <w:rsid w:val="00D40BA9"/>
    <w:rsid w:val="00D46CB1"/>
    <w:rsid w:val="00D51E77"/>
    <w:rsid w:val="00D723F0"/>
    <w:rsid w:val="00D7295C"/>
    <w:rsid w:val="00D804DA"/>
    <w:rsid w:val="00D8133F"/>
    <w:rsid w:val="00D861EE"/>
    <w:rsid w:val="00D86D94"/>
    <w:rsid w:val="00D95B05"/>
    <w:rsid w:val="00D97E2D"/>
    <w:rsid w:val="00DA103D"/>
    <w:rsid w:val="00DA45D3"/>
    <w:rsid w:val="00DA4772"/>
    <w:rsid w:val="00DA4E5C"/>
    <w:rsid w:val="00DA5B4C"/>
    <w:rsid w:val="00DA7B44"/>
    <w:rsid w:val="00DB2667"/>
    <w:rsid w:val="00DB378A"/>
    <w:rsid w:val="00DB67B7"/>
    <w:rsid w:val="00DC15A9"/>
    <w:rsid w:val="00DC1C0F"/>
    <w:rsid w:val="00DC40AA"/>
    <w:rsid w:val="00DC4174"/>
    <w:rsid w:val="00DD1750"/>
    <w:rsid w:val="00DD1F75"/>
    <w:rsid w:val="00DD6267"/>
    <w:rsid w:val="00DE4BF7"/>
    <w:rsid w:val="00DF6127"/>
    <w:rsid w:val="00DF6B30"/>
    <w:rsid w:val="00E057F1"/>
    <w:rsid w:val="00E11E0D"/>
    <w:rsid w:val="00E14191"/>
    <w:rsid w:val="00E24459"/>
    <w:rsid w:val="00E32CF5"/>
    <w:rsid w:val="00E349AA"/>
    <w:rsid w:val="00E41390"/>
    <w:rsid w:val="00E41CA0"/>
    <w:rsid w:val="00E4366B"/>
    <w:rsid w:val="00E44C17"/>
    <w:rsid w:val="00E50A4A"/>
    <w:rsid w:val="00E606DE"/>
    <w:rsid w:val="00E644FE"/>
    <w:rsid w:val="00E72733"/>
    <w:rsid w:val="00E734B5"/>
    <w:rsid w:val="00E742FA"/>
    <w:rsid w:val="00E743FC"/>
    <w:rsid w:val="00E76816"/>
    <w:rsid w:val="00E83DBF"/>
    <w:rsid w:val="00E87C13"/>
    <w:rsid w:val="00E9298C"/>
    <w:rsid w:val="00E9415E"/>
    <w:rsid w:val="00E94CD9"/>
    <w:rsid w:val="00EA1A76"/>
    <w:rsid w:val="00EA1F98"/>
    <w:rsid w:val="00EA290B"/>
    <w:rsid w:val="00EA3F58"/>
    <w:rsid w:val="00EC1A04"/>
    <w:rsid w:val="00EC2BF3"/>
    <w:rsid w:val="00EC7A1D"/>
    <w:rsid w:val="00ED13C5"/>
    <w:rsid w:val="00EE0E90"/>
    <w:rsid w:val="00EE59A1"/>
    <w:rsid w:val="00EE71D2"/>
    <w:rsid w:val="00EF0189"/>
    <w:rsid w:val="00EF3BCA"/>
    <w:rsid w:val="00EF729B"/>
    <w:rsid w:val="00F00574"/>
    <w:rsid w:val="00F01B0D"/>
    <w:rsid w:val="00F04188"/>
    <w:rsid w:val="00F065C2"/>
    <w:rsid w:val="00F1092F"/>
    <w:rsid w:val="00F10DE0"/>
    <w:rsid w:val="00F1238F"/>
    <w:rsid w:val="00F16485"/>
    <w:rsid w:val="00F228ED"/>
    <w:rsid w:val="00F253E7"/>
    <w:rsid w:val="00F26E31"/>
    <w:rsid w:val="00F2752C"/>
    <w:rsid w:val="00F27C6C"/>
    <w:rsid w:val="00F34A8D"/>
    <w:rsid w:val="00F47EEA"/>
    <w:rsid w:val="00F50D25"/>
    <w:rsid w:val="00F535D8"/>
    <w:rsid w:val="00F61155"/>
    <w:rsid w:val="00F708E3"/>
    <w:rsid w:val="00F76561"/>
    <w:rsid w:val="00F83DDD"/>
    <w:rsid w:val="00F84736"/>
    <w:rsid w:val="00F94870"/>
    <w:rsid w:val="00F96A40"/>
    <w:rsid w:val="00FA05C9"/>
    <w:rsid w:val="00FA185A"/>
    <w:rsid w:val="00FA6211"/>
    <w:rsid w:val="00FA62FC"/>
    <w:rsid w:val="00FA7C86"/>
    <w:rsid w:val="00FB7683"/>
    <w:rsid w:val="00FC6C29"/>
    <w:rsid w:val="00FD58E0"/>
    <w:rsid w:val="00FD71AE"/>
    <w:rsid w:val="00FE0198"/>
    <w:rsid w:val="00FE1A02"/>
    <w:rsid w:val="00FE3A7C"/>
    <w:rsid w:val="00FE414D"/>
    <w:rsid w:val="00FF1C0B"/>
    <w:rsid w:val="00FF232D"/>
    <w:rsid w:val="00FF2DFC"/>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F885C4A-4AAC-4F66-AC8E-BAF6ABA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unhideWhenUsed/>
    <w:rsid w:val="00F47EEA"/>
    <w:rPr>
      <w:sz w:val="20"/>
      <w:szCs w:val="20"/>
    </w:rPr>
  </w:style>
  <w:style w:type="character" w:customStyle="1" w:styleId="CommentTextChar">
    <w:name w:val="Comment Text Char"/>
    <w:basedOn w:val="DefaultParagraphFont"/>
    <w:link w:val="CommentText"/>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uniendo-puerto-rico-and-connect-usvi-fund-stage-2"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