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755CA4A" w14:textId="77777777" w:rsidTr="006D5D22">
        <w:tblPrEx>
          <w:tblW w:w="0" w:type="auto"/>
          <w:tblLook w:val="0000"/>
        </w:tblPrEx>
        <w:trPr>
          <w:trHeight w:val="2181"/>
        </w:trPr>
        <w:tc>
          <w:tcPr>
            <w:tcW w:w="8856" w:type="dxa"/>
          </w:tcPr>
          <w:p w:rsidR="00FF232D" w:rsidP="006A7D75" w14:paraId="0FB296C8" w14:textId="77777777">
            <w:pPr>
              <w:jc w:val="center"/>
              <w:rPr>
                <w:b/>
              </w:rPr>
            </w:pPr>
            <w:bookmarkStart w:id="0" w:name="_Hlk20147350"/>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88924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14F34C5" w14:textId="77777777">
            <w:pPr>
              <w:rPr>
                <w:b/>
                <w:bCs/>
                <w:sz w:val="12"/>
                <w:szCs w:val="12"/>
              </w:rPr>
            </w:pPr>
          </w:p>
          <w:p w:rsidR="007A44F8" w:rsidRPr="008A3940" w:rsidP="00BB4E29" w14:paraId="66A859A8" w14:textId="77777777">
            <w:pPr>
              <w:rPr>
                <w:b/>
                <w:bCs/>
                <w:sz w:val="22"/>
                <w:szCs w:val="22"/>
              </w:rPr>
            </w:pPr>
            <w:r w:rsidRPr="008A3940">
              <w:rPr>
                <w:b/>
                <w:bCs/>
                <w:sz w:val="22"/>
                <w:szCs w:val="22"/>
              </w:rPr>
              <w:t xml:space="preserve">Media Contact: </w:t>
            </w:r>
          </w:p>
          <w:p w:rsidR="007A44F8" w:rsidRPr="008A3940" w:rsidP="00BB4E29" w14:paraId="6384780B" w14:textId="77777777">
            <w:pPr>
              <w:rPr>
                <w:bCs/>
                <w:sz w:val="22"/>
                <w:szCs w:val="22"/>
              </w:rPr>
            </w:pPr>
            <w:r>
              <w:rPr>
                <w:bCs/>
                <w:sz w:val="22"/>
                <w:szCs w:val="22"/>
              </w:rPr>
              <w:t>Anne Veigle</w:t>
            </w:r>
            <w:r w:rsidRPr="008A3940" w:rsidR="00896D32">
              <w:rPr>
                <w:bCs/>
                <w:sz w:val="22"/>
                <w:szCs w:val="22"/>
              </w:rPr>
              <w:t xml:space="preserve">, </w:t>
            </w:r>
            <w:r w:rsidR="00AC0A38">
              <w:rPr>
                <w:bCs/>
                <w:sz w:val="22"/>
                <w:szCs w:val="22"/>
              </w:rPr>
              <w:t>(</w:t>
            </w:r>
            <w:r w:rsidRPr="008A3940" w:rsidR="00896D32">
              <w:rPr>
                <w:bCs/>
                <w:sz w:val="22"/>
                <w:szCs w:val="22"/>
              </w:rPr>
              <w:t>202</w:t>
            </w:r>
            <w:r w:rsidR="00AC0A38">
              <w:rPr>
                <w:bCs/>
                <w:sz w:val="22"/>
                <w:szCs w:val="22"/>
              </w:rPr>
              <w:t xml:space="preserve">) </w:t>
            </w:r>
            <w:r w:rsidRPr="008A3940" w:rsidR="00896D32">
              <w:rPr>
                <w:bCs/>
                <w:sz w:val="22"/>
                <w:szCs w:val="22"/>
              </w:rPr>
              <w:t>418-0</w:t>
            </w:r>
            <w:r>
              <w:rPr>
                <w:bCs/>
                <w:sz w:val="22"/>
                <w:szCs w:val="22"/>
              </w:rPr>
              <w:t>506</w:t>
            </w:r>
          </w:p>
          <w:p w:rsidR="00FF232D" w:rsidRPr="008A3940" w:rsidP="00BB4E29" w14:paraId="6BFE1B0E" w14:textId="77777777">
            <w:pPr>
              <w:rPr>
                <w:bCs/>
                <w:sz w:val="22"/>
                <w:szCs w:val="22"/>
              </w:rPr>
            </w:pPr>
            <w:r>
              <w:rPr>
                <w:bCs/>
                <w:sz w:val="22"/>
                <w:szCs w:val="22"/>
              </w:rPr>
              <w:t>anne.veigle</w:t>
            </w:r>
            <w:r w:rsidRPr="008A3940" w:rsidR="007A44F8">
              <w:rPr>
                <w:bCs/>
                <w:sz w:val="22"/>
                <w:szCs w:val="22"/>
              </w:rPr>
              <w:t>@fcc.gov</w:t>
            </w:r>
          </w:p>
          <w:p w:rsidR="007A44F8" w:rsidRPr="008A3940" w:rsidP="00BB4E29" w14:paraId="0E60D8DB" w14:textId="77777777">
            <w:pPr>
              <w:rPr>
                <w:bCs/>
                <w:sz w:val="22"/>
                <w:szCs w:val="22"/>
              </w:rPr>
            </w:pPr>
          </w:p>
          <w:p w:rsidR="007A44F8" w:rsidRPr="008A3940" w:rsidP="00BB4E29" w14:paraId="346C0B46" w14:textId="77777777">
            <w:pPr>
              <w:rPr>
                <w:b/>
                <w:sz w:val="22"/>
                <w:szCs w:val="22"/>
              </w:rPr>
            </w:pPr>
            <w:r w:rsidRPr="008A3940">
              <w:rPr>
                <w:b/>
                <w:sz w:val="22"/>
                <w:szCs w:val="22"/>
              </w:rPr>
              <w:t>For Immediate Release</w:t>
            </w:r>
          </w:p>
          <w:p w:rsidR="007A44F8" w:rsidRPr="004A729A" w:rsidP="00BB4E29" w14:paraId="2FF93B5F" w14:textId="77777777">
            <w:pPr>
              <w:jc w:val="center"/>
              <w:rPr>
                <w:b/>
                <w:bCs/>
                <w:sz w:val="22"/>
                <w:szCs w:val="22"/>
              </w:rPr>
            </w:pPr>
          </w:p>
          <w:p w:rsidR="00E762AF" w:rsidP="004A1B87" w14:paraId="1D66700C" w14:textId="77777777">
            <w:pPr>
              <w:tabs>
                <w:tab w:val="left" w:pos="8625"/>
              </w:tabs>
              <w:jc w:val="center"/>
              <w:rPr>
                <w:b/>
                <w:bCs/>
                <w:sz w:val="26"/>
                <w:szCs w:val="26"/>
              </w:rPr>
            </w:pPr>
            <w:r>
              <w:rPr>
                <w:b/>
                <w:bCs/>
                <w:sz w:val="26"/>
                <w:szCs w:val="26"/>
              </w:rPr>
              <w:t>T-MOBILE WILL PAY $200 MILLION</w:t>
            </w:r>
            <w:r w:rsidR="00281732">
              <w:rPr>
                <w:b/>
                <w:bCs/>
                <w:sz w:val="26"/>
                <w:szCs w:val="26"/>
              </w:rPr>
              <w:t xml:space="preserve"> CIVIL</w:t>
            </w:r>
            <w:r>
              <w:rPr>
                <w:b/>
                <w:bCs/>
                <w:sz w:val="26"/>
                <w:szCs w:val="26"/>
              </w:rPr>
              <w:t xml:space="preserve"> PENALTY </w:t>
            </w:r>
          </w:p>
          <w:p w:rsidR="007B7F9A" w:rsidP="00145568" w14:paraId="0767752C" w14:textId="40692969">
            <w:pPr>
              <w:tabs>
                <w:tab w:val="left" w:pos="8625"/>
              </w:tabs>
              <w:spacing w:after="120"/>
              <w:jc w:val="center"/>
              <w:rPr>
                <w:b/>
                <w:bCs/>
                <w:sz w:val="26"/>
                <w:szCs w:val="26"/>
              </w:rPr>
            </w:pPr>
            <w:r>
              <w:rPr>
                <w:b/>
                <w:bCs/>
                <w:sz w:val="26"/>
                <w:szCs w:val="26"/>
              </w:rPr>
              <w:t xml:space="preserve">TO RESOLVE </w:t>
            </w:r>
            <w:r w:rsidR="003745E7">
              <w:rPr>
                <w:b/>
                <w:bCs/>
                <w:sz w:val="26"/>
                <w:szCs w:val="26"/>
              </w:rPr>
              <w:t>SPRINT LIFELINE INVESTIGATION</w:t>
            </w:r>
          </w:p>
          <w:p w:rsidR="004C70BB" w:rsidRPr="006967B9" w:rsidP="00AF72E7" w14:paraId="2706BB4E" w14:textId="5C3855E7">
            <w:pPr>
              <w:tabs>
                <w:tab w:val="left" w:pos="8625"/>
              </w:tabs>
              <w:spacing w:after="120"/>
              <w:jc w:val="center"/>
              <w:rPr>
                <w:b/>
                <w:bCs/>
                <w:i/>
              </w:rPr>
            </w:pPr>
            <w:r>
              <w:rPr>
                <w:b/>
                <w:bCs/>
                <w:i/>
              </w:rPr>
              <w:t>Largest Fixed</w:t>
            </w:r>
            <w:r w:rsidR="003745E7">
              <w:rPr>
                <w:b/>
                <w:bCs/>
                <w:i/>
              </w:rPr>
              <w:t>-Amount Penalty</w:t>
            </w:r>
            <w:r>
              <w:rPr>
                <w:b/>
                <w:bCs/>
                <w:i/>
              </w:rPr>
              <w:t xml:space="preserve"> </w:t>
            </w:r>
            <w:r w:rsidR="00864AAC">
              <w:rPr>
                <w:b/>
                <w:bCs/>
                <w:i/>
              </w:rPr>
              <w:t>T</w:t>
            </w:r>
            <w:r w:rsidR="007401C7">
              <w:rPr>
                <w:b/>
                <w:bCs/>
                <w:i/>
              </w:rPr>
              <w:t xml:space="preserve">o Be </w:t>
            </w:r>
            <w:r w:rsidR="003E45DC">
              <w:rPr>
                <w:b/>
                <w:bCs/>
                <w:i/>
              </w:rPr>
              <w:t>Paid</w:t>
            </w:r>
            <w:r>
              <w:rPr>
                <w:b/>
                <w:bCs/>
                <w:i/>
              </w:rPr>
              <w:t xml:space="preserve"> in Commission History</w:t>
            </w:r>
          </w:p>
          <w:p w:rsidR="00145568" w:rsidP="00145568" w14:paraId="3E78DCCB" w14:textId="77777777">
            <w:pPr>
              <w:rPr>
                <w:sz w:val="22"/>
                <w:szCs w:val="22"/>
              </w:rPr>
            </w:pPr>
            <w:bookmarkStart w:id="2" w:name="_Hlk19803236"/>
          </w:p>
          <w:p w:rsidR="007B7F9A" w:rsidP="00145568" w14:paraId="342B7A90" w14:textId="575C9A6E">
            <w:pPr>
              <w:rPr>
                <w:sz w:val="22"/>
                <w:szCs w:val="22"/>
              </w:rPr>
            </w:pPr>
            <w:r w:rsidRPr="002E0D2A">
              <w:rPr>
                <w:sz w:val="22"/>
                <w:szCs w:val="22"/>
              </w:rPr>
              <w:t xml:space="preserve">WASHINGTON, </w:t>
            </w:r>
            <w:r>
              <w:rPr>
                <w:sz w:val="22"/>
                <w:szCs w:val="22"/>
              </w:rPr>
              <w:t>November 4</w:t>
            </w:r>
            <w:r w:rsidRPr="002E0D2A">
              <w:rPr>
                <w:sz w:val="22"/>
                <w:szCs w:val="22"/>
              </w:rPr>
              <w:t>, 20</w:t>
            </w:r>
            <w:r>
              <w:rPr>
                <w:sz w:val="22"/>
                <w:szCs w:val="22"/>
              </w:rPr>
              <w:t>20</w:t>
            </w:r>
            <w:r w:rsidRPr="002E0D2A">
              <w:rPr>
                <w:sz w:val="22"/>
                <w:szCs w:val="22"/>
              </w:rPr>
              <w:t>—</w:t>
            </w:r>
            <w:r>
              <w:rPr>
                <w:sz w:val="22"/>
                <w:szCs w:val="22"/>
              </w:rPr>
              <w:t xml:space="preserve">The Federal Communications Commission’s Enforcement Bureau today announced that T-Mobile will </w:t>
            </w:r>
            <w:r w:rsidR="003E45DC">
              <w:rPr>
                <w:sz w:val="22"/>
                <w:szCs w:val="22"/>
              </w:rPr>
              <w:t xml:space="preserve">pay </w:t>
            </w:r>
            <w:r>
              <w:rPr>
                <w:sz w:val="22"/>
                <w:szCs w:val="22"/>
              </w:rPr>
              <w:t xml:space="preserve">a $200 million </w:t>
            </w:r>
            <w:r w:rsidR="003E45DC">
              <w:rPr>
                <w:sz w:val="22"/>
                <w:szCs w:val="22"/>
              </w:rPr>
              <w:t xml:space="preserve">penalty </w:t>
            </w:r>
            <w:r>
              <w:rPr>
                <w:sz w:val="22"/>
                <w:szCs w:val="22"/>
              </w:rPr>
              <w:t xml:space="preserve">to the U.S. Treasury to resolve an investigation of its subsidiary Sprint’s compliance with the Commission’s </w:t>
            </w:r>
            <w:r w:rsidR="003E45DC">
              <w:rPr>
                <w:sz w:val="22"/>
                <w:szCs w:val="22"/>
              </w:rPr>
              <w:t xml:space="preserve">rules </w:t>
            </w:r>
            <w:r w:rsidR="004A0455">
              <w:rPr>
                <w:sz w:val="22"/>
                <w:szCs w:val="22"/>
              </w:rPr>
              <w:t>regarding waste, fraud, and abuse in the Lifeline program</w:t>
            </w:r>
            <w:r w:rsidR="00D15EB7">
              <w:rPr>
                <w:sz w:val="22"/>
                <w:szCs w:val="22"/>
              </w:rPr>
              <w:t xml:space="preserve"> for low-income consumers</w:t>
            </w:r>
            <w:r>
              <w:rPr>
                <w:sz w:val="22"/>
                <w:szCs w:val="22"/>
              </w:rPr>
              <w:t xml:space="preserve">.  The payment is the largest </w:t>
            </w:r>
            <w:r w:rsidR="004A0455">
              <w:rPr>
                <w:sz w:val="22"/>
                <w:szCs w:val="22"/>
              </w:rPr>
              <w:t xml:space="preserve">fixed-amount </w:t>
            </w:r>
            <w:r>
              <w:rPr>
                <w:sz w:val="22"/>
                <w:szCs w:val="22"/>
              </w:rPr>
              <w:t xml:space="preserve">settlement the Commission has ever secured to resolve </w:t>
            </w:r>
            <w:r w:rsidR="00D35996">
              <w:rPr>
                <w:sz w:val="22"/>
                <w:szCs w:val="22"/>
              </w:rPr>
              <w:t>an</w:t>
            </w:r>
            <w:r>
              <w:rPr>
                <w:sz w:val="22"/>
                <w:szCs w:val="22"/>
              </w:rPr>
              <w:t xml:space="preserve"> investigation</w:t>
            </w:r>
            <w:r w:rsidR="009B03A2">
              <w:rPr>
                <w:sz w:val="22"/>
                <w:szCs w:val="22"/>
              </w:rPr>
              <w:t xml:space="preserve">.  The settlement comes after </w:t>
            </w:r>
            <w:r>
              <w:rPr>
                <w:sz w:val="22"/>
                <w:szCs w:val="22"/>
              </w:rPr>
              <w:t xml:space="preserve">an </w:t>
            </w:r>
            <w:r w:rsidR="009B03A2">
              <w:rPr>
                <w:sz w:val="22"/>
                <w:szCs w:val="22"/>
              </w:rPr>
              <w:t xml:space="preserve">Enforcement Bureau </w:t>
            </w:r>
            <w:r>
              <w:rPr>
                <w:sz w:val="22"/>
                <w:szCs w:val="22"/>
              </w:rPr>
              <w:t>investigation into reports that Sprint</w:t>
            </w:r>
            <w:r w:rsidR="00D16070">
              <w:rPr>
                <w:sz w:val="22"/>
                <w:szCs w:val="22"/>
              </w:rPr>
              <w:t>, prior to its merger with T-Mobile,</w:t>
            </w:r>
            <w:r>
              <w:rPr>
                <w:sz w:val="22"/>
                <w:szCs w:val="22"/>
              </w:rPr>
              <w:t xml:space="preserve"> was claiming monthly subsidies for serving approximately 885,000 Lifeline subscribers even though those subscribers were not using the service</w:t>
            </w:r>
            <w:r w:rsidR="00D15EB7">
              <w:rPr>
                <w:sz w:val="22"/>
                <w:szCs w:val="22"/>
              </w:rPr>
              <w:t>, in potential violation of the Commission’s “non-usage” rule</w:t>
            </w:r>
            <w:r>
              <w:rPr>
                <w:sz w:val="22"/>
                <w:szCs w:val="22"/>
              </w:rPr>
              <w:t xml:space="preserve">.  The matter initially came to light as a result of an investigation by the </w:t>
            </w:r>
            <w:r w:rsidRPr="002E0D2A">
              <w:rPr>
                <w:sz w:val="22"/>
                <w:szCs w:val="22"/>
              </w:rPr>
              <w:t>Oregon Public Utility Commission</w:t>
            </w:r>
            <w:r>
              <w:rPr>
                <w:sz w:val="22"/>
                <w:szCs w:val="22"/>
              </w:rPr>
              <w:t xml:space="preserve">.  </w:t>
            </w:r>
            <w:r w:rsidR="0080073E">
              <w:rPr>
                <w:sz w:val="22"/>
                <w:szCs w:val="22"/>
              </w:rPr>
              <w:t xml:space="preserve">In addition to </w:t>
            </w:r>
            <w:r w:rsidR="00D16070">
              <w:rPr>
                <w:sz w:val="22"/>
                <w:szCs w:val="22"/>
              </w:rPr>
              <w:t xml:space="preserve">paying a </w:t>
            </w:r>
            <w:r w:rsidR="0080073E">
              <w:rPr>
                <w:sz w:val="22"/>
                <w:szCs w:val="22"/>
              </w:rPr>
              <w:t>$200 million civil penalty</w:t>
            </w:r>
            <w:r w:rsidR="00D16070">
              <w:rPr>
                <w:sz w:val="22"/>
                <w:szCs w:val="22"/>
              </w:rPr>
              <w:t>,</w:t>
            </w:r>
            <w:r w:rsidR="0080073E">
              <w:rPr>
                <w:sz w:val="22"/>
                <w:szCs w:val="22"/>
              </w:rPr>
              <w:t xml:space="preserve"> Sprint agreed to enter into a compliance plan to help ensure future adherence to the Commission’s rules</w:t>
            </w:r>
            <w:r w:rsidR="00027181">
              <w:rPr>
                <w:sz w:val="22"/>
                <w:szCs w:val="22"/>
              </w:rPr>
              <w:t xml:space="preserve"> for the Lifeline program</w:t>
            </w:r>
            <w:r w:rsidR="0080073E">
              <w:rPr>
                <w:sz w:val="22"/>
                <w:szCs w:val="22"/>
              </w:rPr>
              <w:t>.</w:t>
            </w:r>
          </w:p>
          <w:p w:rsidR="007B7F9A" w:rsidP="00040127" w14:paraId="0309AB7A" w14:textId="77777777">
            <w:pPr>
              <w:tabs>
                <w:tab w:val="left" w:pos="8640"/>
              </w:tabs>
              <w:rPr>
                <w:sz w:val="22"/>
                <w:szCs w:val="22"/>
              </w:rPr>
            </w:pPr>
          </w:p>
          <w:p w:rsidR="00462615" w:rsidP="00462615" w14:paraId="25040D89" w14:textId="0EC921DB">
            <w:pPr>
              <w:tabs>
                <w:tab w:val="left" w:pos="8640"/>
              </w:tabs>
              <w:rPr>
                <w:sz w:val="22"/>
                <w:szCs w:val="22"/>
              </w:rPr>
            </w:pPr>
            <w:r w:rsidRPr="002E0D2A">
              <w:rPr>
                <w:sz w:val="22"/>
                <w:szCs w:val="22"/>
              </w:rPr>
              <w:t xml:space="preserve">“Lifeline is </w:t>
            </w:r>
            <w:r>
              <w:rPr>
                <w:sz w:val="22"/>
                <w:szCs w:val="22"/>
              </w:rPr>
              <w:t xml:space="preserve">key </w:t>
            </w:r>
            <w:r w:rsidR="00C341F5">
              <w:rPr>
                <w:sz w:val="22"/>
                <w:szCs w:val="22"/>
              </w:rPr>
              <w:t>to</w:t>
            </w:r>
            <w:r>
              <w:rPr>
                <w:sz w:val="22"/>
                <w:szCs w:val="22"/>
              </w:rPr>
              <w:t xml:space="preserve"> our commitment to bringing digital opportunity to </w:t>
            </w:r>
            <w:r w:rsidR="007574E4">
              <w:rPr>
                <w:sz w:val="22"/>
                <w:szCs w:val="22"/>
              </w:rPr>
              <w:t xml:space="preserve">low-income </w:t>
            </w:r>
            <w:r>
              <w:rPr>
                <w:sz w:val="22"/>
                <w:szCs w:val="22"/>
              </w:rPr>
              <w:t>Americans</w:t>
            </w:r>
            <w:r w:rsidR="00E762AF">
              <w:rPr>
                <w:sz w:val="22"/>
                <w:szCs w:val="22"/>
              </w:rPr>
              <w:t>,</w:t>
            </w:r>
            <w:r w:rsidR="007574E4">
              <w:rPr>
                <w:sz w:val="22"/>
                <w:szCs w:val="22"/>
              </w:rPr>
              <w:t xml:space="preserve"> and it is especially critical that we make the best use of taxpayer dollars for this vital program,</w:t>
            </w:r>
            <w:r>
              <w:rPr>
                <w:sz w:val="22"/>
                <w:szCs w:val="22"/>
              </w:rPr>
              <w:t xml:space="preserve">” said Chairman Ajit Pai.  “I’m pleased </w:t>
            </w:r>
            <w:r w:rsidR="00C05585">
              <w:rPr>
                <w:sz w:val="22"/>
                <w:szCs w:val="22"/>
              </w:rPr>
              <w:t xml:space="preserve">that we were able to resolve this investigation in a manner that sends a strong message about the importance of complying </w:t>
            </w:r>
            <w:r w:rsidR="00FB4BBC">
              <w:rPr>
                <w:sz w:val="22"/>
                <w:szCs w:val="22"/>
              </w:rPr>
              <w:t>with rules designed to prevent waste, fraud, and abuse in the Lifeline program</w:t>
            </w:r>
            <w:r>
              <w:rPr>
                <w:sz w:val="22"/>
                <w:szCs w:val="22"/>
              </w:rPr>
              <w:t>.</w:t>
            </w:r>
            <w:r w:rsidR="007574E4">
              <w:rPr>
                <w:sz w:val="22"/>
                <w:szCs w:val="22"/>
              </w:rPr>
              <w:t xml:space="preserve">  </w:t>
            </w:r>
            <w:r w:rsidR="00C341F5">
              <w:rPr>
                <w:sz w:val="22"/>
                <w:szCs w:val="22"/>
              </w:rPr>
              <w:t xml:space="preserve">In addition to the great work of our Enforcement Bureau team, </w:t>
            </w:r>
            <w:r w:rsidR="007574E4">
              <w:rPr>
                <w:sz w:val="22"/>
                <w:szCs w:val="22"/>
              </w:rPr>
              <w:t>I would like to thank the Oregon Public Utility Commission for its efforts in this case</w:t>
            </w:r>
            <w:r w:rsidR="00D20225">
              <w:rPr>
                <w:sz w:val="22"/>
                <w:szCs w:val="22"/>
              </w:rPr>
              <w:t>.  States play an important role in helping low-income consumers get access to affordable communications through Lifeline and making sure the program is run efficiently.</w:t>
            </w:r>
            <w:r>
              <w:rPr>
                <w:sz w:val="22"/>
                <w:szCs w:val="22"/>
              </w:rPr>
              <w:t xml:space="preserve">” </w:t>
            </w:r>
          </w:p>
          <w:p w:rsidR="007B7F9A" w:rsidP="00040127" w14:paraId="260425FE" w14:textId="33DF99F3">
            <w:pPr>
              <w:tabs>
                <w:tab w:val="left" w:pos="8640"/>
              </w:tabs>
              <w:rPr>
                <w:sz w:val="22"/>
                <w:szCs w:val="22"/>
              </w:rPr>
            </w:pPr>
            <w:r w:rsidRPr="002E0D2A">
              <w:rPr>
                <w:sz w:val="22"/>
                <w:szCs w:val="22"/>
              </w:rPr>
              <w:t xml:space="preserve"> </w:t>
            </w:r>
          </w:p>
          <w:p w:rsidR="00D15EB7" w:rsidRPr="00145568" w:rsidP="00D15EB7" w14:paraId="1D780679" w14:textId="169D4914">
            <w:pPr>
              <w:tabs>
                <w:tab w:val="left" w:pos="8640"/>
              </w:tabs>
              <w:rPr>
                <w:sz w:val="22"/>
                <w:szCs w:val="22"/>
              </w:rPr>
            </w:pPr>
            <w:r>
              <w:rPr>
                <w:sz w:val="22"/>
                <w:szCs w:val="22"/>
              </w:rPr>
              <w:t xml:space="preserve">The </w:t>
            </w:r>
            <w:r w:rsidRPr="00145568">
              <w:rPr>
                <w:sz w:val="22"/>
                <w:szCs w:val="22"/>
              </w:rPr>
              <w:t xml:space="preserve">Lifeline </w:t>
            </w:r>
            <w:r>
              <w:rPr>
                <w:sz w:val="22"/>
                <w:szCs w:val="22"/>
              </w:rPr>
              <w:t xml:space="preserve">program </w:t>
            </w:r>
            <w:r w:rsidRPr="00145568">
              <w:rPr>
                <w:sz w:val="22"/>
                <w:szCs w:val="22"/>
              </w:rPr>
              <w:t xml:space="preserve">helps make phone and broadband service more affordable for low-income consumers.  Providers participating in the program receive a $9.25 monthly subsidy for most Lifeline subscribers, which they must pass along to consumers as a discount.  For most </w:t>
            </w:r>
            <w:r w:rsidR="00180630">
              <w:rPr>
                <w:sz w:val="22"/>
                <w:szCs w:val="22"/>
              </w:rPr>
              <w:t xml:space="preserve">mobile Lifeline </w:t>
            </w:r>
            <w:r w:rsidRPr="00145568">
              <w:rPr>
                <w:sz w:val="22"/>
                <w:szCs w:val="22"/>
              </w:rPr>
              <w:t>consumers served by Sprint and many other providers, the subsidy makes the service free to the consumer.</w:t>
            </w:r>
          </w:p>
          <w:p w:rsidR="00D15EB7" w:rsidP="00D20225" w14:paraId="434BC2FA" w14:textId="77777777">
            <w:pPr>
              <w:tabs>
                <w:tab w:val="left" w:pos="8640"/>
              </w:tabs>
              <w:rPr>
                <w:sz w:val="22"/>
                <w:szCs w:val="22"/>
              </w:rPr>
            </w:pPr>
          </w:p>
          <w:p w:rsidR="00145568" w:rsidRPr="00145568" w:rsidP="00145568" w14:paraId="58569331" w14:textId="3B3BE6E7">
            <w:pPr>
              <w:tabs>
                <w:tab w:val="left" w:pos="8640"/>
              </w:tabs>
              <w:rPr>
                <w:sz w:val="22"/>
                <w:szCs w:val="22"/>
              </w:rPr>
            </w:pPr>
            <w:r>
              <w:rPr>
                <w:sz w:val="22"/>
                <w:szCs w:val="22"/>
              </w:rPr>
              <w:t xml:space="preserve">The Bureau’s investigation concerned </w:t>
            </w:r>
            <w:r w:rsidR="007574E4">
              <w:rPr>
                <w:sz w:val="22"/>
                <w:szCs w:val="22"/>
              </w:rPr>
              <w:t>Sprint</w:t>
            </w:r>
            <w:r>
              <w:rPr>
                <w:sz w:val="22"/>
                <w:szCs w:val="22"/>
              </w:rPr>
              <w:t>’s compliance</w:t>
            </w:r>
            <w:r w:rsidR="007574E4">
              <w:rPr>
                <w:sz w:val="22"/>
                <w:szCs w:val="22"/>
              </w:rPr>
              <w:t xml:space="preserve"> </w:t>
            </w:r>
            <w:r>
              <w:rPr>
                <w:sz w:val="22"/>
                <w:szCs w:val="22"/>
              </w:rPr>
              <w:t xml:space="preserve">with Commission Lifeline rules, including </w:t>
            </w:r>
            <w:r w:rsidR="007574E4">
              <w:rPr>
                <w:sz w:val="22"/>
                <w:szCs w:val="22"/>
              </w:rPr>
              <w:t>the “non-usage” rule</w:t>
            </w:r>
            <w:r w:rsidR="00D15EB7">
              <w:rPr>
                <w:sz w:val="22"/>
                <w:szCs w:val="22"/>
              </w:rPr>
              <w:t xml:space="preserve">. </w:t>
            </w:r>
            <w:r>
              <w:rPr>
                <w:sz w:val="22"/>
                <w:szCs w:val="22"/>
              </w:rPr>
              <w:t xml:space="preserve"> </w:t>
            </w:r>
            <w:r w:rsidRPr="002E0D2A" w:rsidR="00D15EB7">
              <w:rPr>
                <w:sz w:val="22"/>
                <w:szCs w:val="22"/>
              </w:rPr>
              <w:t>Under th</w:t>
            </w:r>
            <w:r w:rsidR="00D15EB7">
              <w:rPr>
                <w:sz w:val="22"/>
                <w:szCs w:val="22"/>
              </w:rPr>
              <w:t xml:space="preserve">is </w:t>
            </w:r>
            <w:r w:rsidRPr="002E0D2A" w:rsidR="00D15EB7">
              <w:rPr>
                <w:sz w:val="22"/>
                <w:szCs w:val="22"/>
              </w:rPr>
              <w:t xml:space="preserve">rule, providers of </w:t>
            </w:r>
            <w:r w:rsidR="00D15EB7">
              <w:rPr>
                <w:sz w:val="22"/>
                <w:szCs w:val="22"/>
              </w:rPr>
              <w:t>“</w:t>
            </w:r>
            <w:r w:rsidRPr="002E0D2A" w:rsidR="00D15EB7">
              <w:rPr>
                <w:sz w:val="22"/>
                <w:szCs w:val="22"/>
              </w:rPr>
              <w:t>free</w:t>
            </w:r>
            <w:r w:rsidR="00D15EB7">
              <w:rPr>
                <w:sz w:val="22"/>
                <w:szCs w:val="22"/>
              </w:rPr>
              <w:t>”</w:t>
            </w:r>
            <w:r w:rsidRPr="002E0D2A" w:rsidR="00D15EB7">
              <w:rPr>
                <w:sz w:val="22"/>
                <w:szCs w:val="22"/>
              </w:rPr>
              <w:t xml:space="preserve"> service may only be reimbursed for a Lifeline subscriber if that subscriber has used the service at least once in the past 30 days</w:t>
            </w:r>
            <w:r w:rsidR="00D15EB7">
              <w:rPr>
                <w:sz w:val="22"/>
                <w:szCs w:val="22"/>
              </w:rPr>
              <w:t xml:space="preserve">, and such </w:t>
            </w:r>
            <w:r w:rsidRPr="002E0D2A" w:rsidR="007574E4">
              <w:rPr>
                <w:sz w:val="22"/>
                <w:szCs w:val="22"/>
              </w:rPr>
              <w:t xml:space="preserve">providers </w:t>
            </w:r>
            <w:r w:rsidR="00D15EB7">
              <w:rPr>
                <w:sz w:val="22"/>
                <w:szCs w:val="22"/>
              </w:rPr>
              <w:t xml:space="preserve">must </w:t>
            </w:r>
            <w:r w:rsidRPr="002E0D2A" w:rsidR="007574E4">
              <w:rPr>
                <w:sz w:val="22"/>
                <w:szCs w:val="22"/>
              </w:rPr>
              <w:t>de-enroll subscribers who don’t use their phon</w:t>
            </w:r>
            <w:r>
              <w:rPr>
                <w:sz w:val="22"/>
                <w:szCs w:val="22"/>
              </w:rPr>
              <w:t>es</w:t>
            </w:r>
            <w:r w:rsidR="00D15EB7">
              <w:rPr>
                <w:sz w:val="22"/>
                <w:szCs w:val="22"/>
              </w:rPr>
              <w:t xml:space="preserve"> after giving them 15 days’ notice</w:t>
            </w:r>
            <w:r>
              <w:rPr>
                <w:sz w:val="22"/>
                <w:szCs w:val="22"/>
              </w:rPr>
              <w:t xml:space="preserve">.  The </w:t>
            </w:r>
            <w:r w:rsidRPr="002E0D2A" w:rsidR="007574E4">
              <w:rPr>
                <w:sz w:val="22"/>
                <w:szCs w:val="22"/>
              </w:rPr>
              <w:t xml:space="preserve">rule </w:t>
            </w:r>
            <w:r>
              <w:rPr>
                <w:sz w:val="22"/>
                <w:szCs w:val="22"/>
              </w:rPr>
              <w:t xml:space="preserve">is </w:t>
            </w:r>
            <w:r w:rsidRPr="002E0D2A" w:rsidR="007574E4">
              <w:rPr>
                <w:sz w:val="22"/>
                <w:szCs w:val="22"/>
              </w:rPr>
              <w:t xml:space="preserve">meant to protect Lifeline from wasting </w:t>
            </w:r>
            <w:r w:rsidR="00D15EB7">
              <w:rPr>
                <w:sz w:val="22"/>
                <w:szCs w:val="22"/>
              </w:rPr>
              <w:t xml:space="preserve">taxpayer funds </w:t>
            </w:r>
            <w:r>
              <w:rPr>
                <w:sz w:val="22"/>
                <w:szCs w:val="22"/>
              </w:rPr>
              <w:t xml:space="preserve">on service that isn’t used to </w:t>
            </w:r>
            <w:r w:rsidR="00FB4BBC">
              <w:rPr>
                <w:sz w:val="22"/>
                <w:szCs w:val="22"/>
              </w:rPr>
              <w:t xml:space="preserve">benefit </w:t>
            </w:r>
            <w:r>
              <w:rPr>
                <w:sz w:val="22"/>
                <w:szCs w:val="22"/>
              </w:rPr>
              <w:t>individual consumers</w:t>
            </w:r>
            <w:r w:rsidRPr="002E0D2A" w:rsidR="007574E4">
              <w:rPr>
                <w:sz w:val="22"/>
                <w:szCs w:val="22"/>
              </w:rPr>
              <w:t xml:space="preserve">. </w:t>
            </w:r>
            <w:r w:rsidR="007574E4">
              <w:rPr>
                <w:sz w:val="22"/>
                <w:szCs w:val="22"/>
              </w:rPr>
              <w:t xml:space="preserve"> The FCC developed this and other rules after investigations showed that companies were aggressively selling free Lifeline service, knowing that they would get paid each month even if consumers didn’t use their phones.  Since there was no bill, consumers had no incentive to relinquish the subscription.</w:t>
            </w:r>
            <w:bookmarkEnd w:id="2"/>
          </w:p>
          <w:p w:rsidR="00145568" w:rsidRPr="00145568" w:rsidP="00145568" w14:paraId="66BA00CC" w14:textId="77777777">
            <w:pPr>
              <w:tabs>
                <w:tab w:val="left" w:pos="8640"/>
              </w:tabs>
              <w:rPr>
                <w:sz w:val="22"/>
                <w:szCs w:val="22"/>
              </w:rPr>
            </w:pPr>
          </w:p>
          <w:p w:rsidR="00DD66E3" w:rsidP="00D20225" w14:paraId="3F3D14B7" w14:textId="6E408F2C">
            <w:pPr>
              <w:tabs>
                <w:tab w:val="left" w:pos="8640"/>
              </w:tabs>
              <w:rPr>
                <w:sz w:val="22"/>
                <w:szCs w:val="22"/>
              </w:rPr>
            </w:pPr>
            <w:r w:rsidRPr="00145568">
              <w:rPr>
                <w:sz w:val="22"/>
                <w:szCs w:val="22"/>
              </w:rPr>
              <w:t>Sprint provides wireless Lifeline service under the Assurance Wireless brand to millions of low-income households nationwide.  Earlier this year, Sprint and T-Mobile merge</w:t>
            </w:r>
            <w:r w:rsidR="00E762AF">
              <w:rPr>
                <w:sz w:val="22"/>
                <w:szCs w:val="22"/>
              </w:rPr>
              <w:t>d</w:t>
            </w:r>
            <w:r w:rsidRPr="00145568">
              <w:rPr>
                <w:sz w:val="22"/>
                <w:szCs w:val="22"/>
              </w:rPr>
              <w:t>, with Sprint continuing as a wholly</w:t>
            </w:r>
            <w:r w:rsidR="00E762AF">
              <w:rPr>
                <w:sz w:val="22"/>
                <w:szCs w:val="22"/>
              </w:rPr>
              <w:t>-</w:t>
            </w:r>
            <w:r w:rsidRPr="00145568">
              <w:rPr>
                <w:sz w:val="22"/>
                <w:szCs w:val="22"/>
              </w:rPr>
              <w:t>owned subsidiary of T-Mobile.</w:t>
            </w:r>
          </w:p>
          <w:p w:rsidR="00C849F8" w:rsidP="00D20225" w14:paraId="1B581573" w14:textId="1D3BB07A">
            <w:pPr>
              <w:tabs>
                <w:tab w:val="left" w:pos="8640"/>
              </w:tabs>
              <w:rPr>
                <w:sz w:val="22"/>
                <w:szCs w:val="22"/>
              </w:rPr>
            </w:pPr>
          </w:p>
          <w:p w:rsidR="00C849F8" w:rsidRPr="00864AAC" w:rsidP="00D20225" w14:paraId="15EDE7AE" w14:textId="2F4D7E9E">
            <w:pPr>
              <w:tabs>
                <w:tab w:val="left" w:pos="8640"/>
              </w:tabs>
              <w:rPr>
                <w:sz w:val="22"/>
                <w:szCs w:val="22"/>
              </w:rPr>
            </w:pPr>
            <w:r w:rsidRPr="00864AAC">
              <w:rPr>
                <w:sz w:val="22"/>
                <w:szCs w:val="22"/>
              </w:rPr>
              <w:t>The consent decree is available at:</w:t>
            </w:r>
            <w:r w:rsidRPr="00864AAC" w:rsidR="00465D6A">
              <w:rPr>
                <w:sz w:val="22"/>
                <w:szCs w:val="22"/>
              </w:rPr>
              <w:t xml:space="preserve"> </w:t>
            </w:r>
            <w:hyperlink r:id="rId5" w:history="1">
              <w:r w:rsidRPr="00864AAC" w:rsidR="00864AAC">
                <w:rPr>
                  <w:rStyle w:val="Hyperlink"/>
                  <w:sz w:val="22"/>
                  <w:szCs w:val="22"/>
                </w:rPr>
                <w:t>https://docs.fcc.gov/public/attachments/DA-20-1295A1.pdf</w:t>
              </w:r>
            </w:hyperlink>
          </w:p>
          <w:p w:rsidR="00D20225" w:rsidRPr="007475A1" w:rsidP="00D20225" w14:paraId="0E4E7FAD" w14:textId="77777777">
            <w:pPr>
              <w:tabs>
                <w:tab w:val="left" w:pos="8640"/>
              </w:tabs>
              <w:rPr>
                <w:rStyle w:val="Hyperlink"/>
                <w:color w:val="auto"/>
                <w:sz w:val="22"/>
                <w:szCs w:val="22"/>
                <w:u w:val="none"/>
              </w:rPr>
            </w:pPr>
          </w:p>
          <w:p w:rsidR="004F0F1F" w:rsidRPr="007475A1" w:rsidP="00850E26" w14:paraId="7484D11B" w14:textId="77777777">
            <w:pPr>
              <w:ind w:right="72"/>
              <w:jc w:val="center"/>
              <w:rPr>
                <w:sz w:val="22"/>
                <w:szCs w:val="22"/>
              </w:rPr>
            </w:pPr>
            <w:r w:rsidRPr="007475A1">
              <w:rPr>
                <w:sz w:val="22"/>
                <w:szCs w:val="22"/>
              </w:rPr>
              <w:t>###</w:t>
            </w:r>
          </w:p>
          <w:p w:rsidR="00CC5E08" w:rsidRPr="0080486B" w:rsidP="00850E26" w14:paraId="2657010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2CF4C12" w14:textId="77777777">
            <w:pPr>
              <w:ind w:right="72"/>
              <w:jc w:val="center"/>
              <w:rPr>
                <w:b/>
                <w:bCs/>
                <w:sz w:val="18"/>
                <w:szCs w:val="18"/>
              </w:rPr>
            </w:pPr>
          </w:p>
          <w:p w:rsidR="00EE0E90" w:rsidRPr="00EF729B" w:rsidP="00850E26" w14:paraId="15A649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213E33C7"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5"/>
    <w:rsid w:val="00005B16"/>
    <w:rsid w:val="000175BD"/>
    <w:rsid w:val="0002500C"/>
    <w:rsid w:val="00027181"/>
    <w:rsid w:val="000311FC"/>
    <w:rsid w:val="000348C1"/>
    <w:rsid w:val="00040127"/>
    <w:rsid w:val="00045D2C"/>
    <w:rsid w:val="000536D9"/>
    <w:rsid w:val="00065E2D"/>
    <w:rsid w:val="00076241"/>
    <w:rsid w:val="0007758A"/>
    <w:rsid w:val="00081232"/>
    <w:rsid w:val="000832F3"/>
    <w:rsid w:val="00091E65"/>
    <w:rsid w:val="00096D4A"/>
    <w:rsid w:val="000A38EA"/>
    <w:rsid w:val="000C19C5"/>
    <w:rsid w:val="000C1E47"/>
    <w:rsid w:val="000C26F3"/>
    <w:rsid w:val="000E049E"/>
    <w:rsid w:val="000F4522"/>
    <w:rsid w:val="0010799B"/>
    <w:rsid w:val="00117DB2"/>
    <w:rsid w:val="00123ED2"/>
    <w:rsid w:val="00125BE0"/>
    <w:rsid w:val="00126CA6"/>
    <w:rsid w:val="00142C13"/>
    <w:rsid w:val="00145568"/>
    <w:rsid w:val="00152776"/>
    <w:rsid w:val="00153222"/>
    <w:rsid w:val="001577D3"/>
    <w:rsid w:val="00157BB0"/>
    <w:rsid w:val="001733A6"/>
    <w:rsid w:val="00180630"/>
    <w:rsid w:val="001865A9"/>
    <w:rsid w:val="00186791"/>
    <w:rsid w:val="00187DB2"/>
    <w:rsid w:val="00195020"/>
    <w:rsid w:val="001A4D12"/>
    <w:rsid w:val="001A7BE7"/>
    <w:rsid w:val="001B20BB"/>
    <w:rsid w:val="001B589D"/>
    <w:rsid w:val="001C0170"/>
    <w:rsid w:val="001C4370"/>
    <w:rsid w:val="001D3779"/>
    <w:rsid w:val="001F0469"/>
    <w:rsid w:val="00203A98"/>
    <w:rsid w:val="00206A44"/>
    <w:rsid w:val="00206EDD"/>
    <w:rsid w:val="0021247E"/>
    <w:rsid w:val="00213DAA"/>
    <w:rsid w:val="002146F6"/>
    <w:rsid w:val="00224756"/>
    <w:rsid w:val="00226A9B"/>
    <w:rsid w:val="00231C32"/>
    <w:rsid w:val="00232AA5"/>
    <w:rsid w:val="0023493F"/>
    <w:rsid w:val="00240345"/>
    <w:rsid w:val="002421F0"/>
    <w:rsid w:val="00247274"/>
    <w:rsid w:val="0025520D"/>
    <w:rsid w:val="00266966"/>
    <w:rsid w:val="002745B0"/>
    <w:rsid w:val="00281732"/>
    <w:rsid w:val="00285C36"/>
    <w:rsid w:val="00294094"/>
    <w:rsid w:val="00294C0C"/>
    <w:rsid w:val="002A0934"/>
    <w:rsid w:val="002B1013"/>
    <w:rsid w:val="002C62EF"/>
    <w:rsid w:val="002C7BDC"/>
    <w:rsid w:val="002D03E5"/>
    <w:rsid w:val="002D37DA"/>
    <w:rsid w:val="002E0D2A"/>
    <w:rsid w:val="002E3F1D"/>
    <w:rsid w:val="002F02F7"/>
    <w:rsid w:val="002F31D0"/>
    <w:rsid w:val="00300359"/>
    <w:rsid w:val="00305C55"/>
    <w:rsid w:val="00305F86"/>
    <w:rsid w:val="00312B5C"/>
    <w:rsid w:val="0031773E"/>
    <w:rsid w:val="00333871"/>
    <w:rsid w:val="00347716"/>
    <w:rsid w:val="003506E1"/>
    <w:rsid w:val="003658BA"/>
    <w:rsid w:val="003727E3"/>
    <w:rsid w:val="003745E7"/>
    <w:rsid w:val="00385A93"/>
    <w:rsid w:val="003910F1"/>
    <w:rsid w:val="003A7C58"/>
    <w:rsid w:val="003B004C"/>
    <w:rsid w:val="003B322F"/>
    <w:rsid w:val="003C143B"/>
    <w:rsid w:val="003C582D"/>
    <w:rsid w:val="003D1C77"/>
    <w:rsid w:val="003E1543"/>
    <w:rsid w:val="003E42FC"/>
    <w:rsid w:val="003E45DC"/>
    <w:rsid w:val="003E5991"/>
    <w:rsid w:val="003F232C"/>
    <w:rsid w:val="003F344A"/>
    <w:rsid w:val="003F6DDA"/>
    <w:rsid w:val="00403FF0"/>
    <w:rsid w:val="004057CF"/>
    <w:rsid w:val="0042046D"/>
    <w:rsid w:val="0042116E"/>
    <w:rsid w:val="00425AEF"/>
    <w:rsid w:val="00426518"/>
    <w:rsid w:val="00427B06"/>
    <w:rsid w:val="00435504"/>
    <w:rsid w:val="00441F59"/>
    <w:rsid w:val="00444B44"/>
    <w:rsid w:val="00444E07"/>
    <w:rsid w:val="00444FA9"/>
    <w:rsid w:val="004559B5"/>
    <w:rsid w:val="0045781C"/>
    <w:rsid w:val="00460188"/>
    <w:rsid w:val="00462615"/>
    <w:rsid w:val="0046572C"/>
    <w:rsid w:val="00465D6A"/>
    <w:rsid w:val="00473E9C"/>
    <w:rsid w:val="00480099"/>
    <w:rsid w:val="00481E2D"/>
    <w:rsid w:val="00486555"/>
    <w:rsid w:val="00487E34"/>
    <w:rsid w:val="004941A2"/>
    <w:rsid w:val="00497858"/>
    <w:rsid w:val="004A0455"/>
    <w:rsid w:val="004A0F84"/>
    <w:rsid w:val="004A1B87"/>
    <w:rsid w:val="004A729A"/>
    <w:rsid w:val="004B4FEA"/>
    <w:rsid w:val="004C0ADA"/>
    <w:rsid w:val="004C433E"/>
    <w:rsid w:val="004C4512"/>
    <w:rsid w:val="004C4F36"/>
    <w:rsid w:val="004C70BB"/>
    <w:rsid w:val="004D3D85"/>
    <w:rsid w:val="004E0670"/>
    <w:rsid w:val="004E2BD8"/>
    <w:rsid w:val="004F0F1F"/>
    <w:rsid w:val="004F23AF"/>
    <w:rsid w:val="005022AA"/>
    <w:rsid w:val="00504845"/>
    <w:rsid w:val="0050757F"/>
    <w:rsid w:val="00515399"/>
    <w:rsid w:val="00516AD2"/>
    <w:rsid w:val="005204CA"/>
    <w:rsid w:val="00530D34"/>
    <w:rsid w:val="00545990"/>
    <w:rsid w:val="00545DAE"/>
    <w:rsid w:val="00557392"/>
    <w:rsid w:val="00571B83"/>
    <w:rsid w:val="00575A00"/>
    <w:rsid w:val="00580B68"/>
    <w:rsid w:val="0058673C"/>
    <w:rsid w:val="005A317F"/>
    <w:rsid w:val="005A7972"/>
    <w:rsid w:val="005B17E7"/>
    <w:rsid w:val="005B2643"/>
    <w:rsid w:val="005D17FD"/>
    <w:rsid w:val="005E0503"/>
    <w:rsid w:val="005E2273"/>
    <w:rsid w:val="005F0D55"/>
    <w:rsid w:val="005F183E"/>
    <w:rsid w:val="00600DDA"/>
    <w:rsid w:val="00604211"/>
    <w:rsid w:val="006061AF"/>
    <w:rsid w:val="00613498"/>
    <w:rsid w:val="00617890"/>
    <w:rsid w:val="00617B94"/>
    <w:rsid w:val="006206CF"/>
    <w:rsid w:val="00620BED"/>
    <w:rsid w:val="00630091"/>
    <w:rsid w:val="006415B4"/>
    <w:rsid w:val="00644E3D"/>
    <w:rsid w:val="00651B9E"/>
    <w:rsid w:val="00652019"/>
    <w:rsid w:val="006565F7"/>
    <w:rsid w:val="00657EC9"/>
    <w:rsid w:val="00661EE8"/>
    <w:rsid w:val="00665633"/>
    <w:rsid w:val="00674C86"/>
    <w:rsid w:val="0068015E"/>
    <w:rsid w:val="006861AB"/>
    <w:rsid w:val="00686B89"/>
    <w:rsid w:val="006922AA"/>
    <w:rsid w:val="0069420F"/>
    <w:rsid w:val="006967B9"/>
    <w:rsid w:val="006A2FC5"/>
    <w:rsid w:val="006A4D7F"/>
    <w:rsid w:val="006A7D75"/>
    <w:rsid w:val="006B0A70"/>
    <w:rsid w:val="006B3C60"/>
    <w:rsid w:val="006B606A"/>
    <w:rsid w:val="006C33AF"/>
    <w:rsid w:val="006C368B"/>
    <w:rsid w:val="006C77FE"/>
    <w:rsid w:val="006D5D22"/>
    <w:rsid w:val="006E0324"/>
    <w:rsid w:val="006E4A76"/>
    <w:rsid w:val="006F1DBD"/>
    <w:rsid w:val="006F4172"/>
    <w:rsid w:val="006F5569"/>
    <w:rsid w:val="006F6A60"/>
    <w:rsid w:val="00700556"/>
    <w:rsid w:val="00700EA3"/>
    <w:rsid w:val="007047B4"/>
    <w:rsid w:val="0070589A"/>
    <w:rsid w:val="0071505D"/>
    <w:rsid w:val="007167DD"/>
    <w:rsid w:val="0072478B"/>
    <w:rsid w:val="0073414D"/>
    <w:rsid w:val="007401C7"/>
    <w:rsid w:val="00742385"/>
    <w:rsid w:val="00744DE9"/>
    <w:rsid w:val="00747218"/>
    <w:rsid w:val="007475A1"/>
    <w:rsid w:val="00747B09"/>
    <w:rsid w:val="0075235E"/>
    <w:rsid w:val="007528A5"/>
    <w:rsid w:val="0075470E"/>
    <w:rsid w:val="007574E4"/>
    <w:rsid w:val="007723EB"/>
    <w:rsid w:val="007732CC"/>
    <w:rsid w:val="00774079"/>
    <w:rsid w:val="0077752B"/>
    <w:rsid w:val="00777BA4"/>
    <w:rsid w:val="00793D6F"/>
    <w:rsid w:val="00794090"/>
    <w:rsid w:val="007A44F8"/>
    <w:rsid w:val="007B0637"/>
    <w:rsid w:val="007B7F9A"/>
    <w:rsid w:val="007C5055"/>
    <w:rsid w:val="007D18BA"/>
    <w:rsid w:val="007D21BF"/>
    <w:rsid w:val="007F3C12"/>
    <w:rsid w:val="007F5205"/>
    <w:rsid w:val="007F55B1"/>
    <w:rsid w:val="0080073E"/>
    <w:rsid w:val="0080486B"/>
    <w:rsid w:val="00815DB7"/>
    <w:rsid w:val="008215E7"/>
    <w:rsid w:val="00824828"/>
    <w:rsid w:val="00830FC6"/>
    <w:rsid w:val="00850E26"/>
    <w:rsid w:val="00864AAC"/>
    <w:rsid w:val="00865EAA"/>
    <w:rsid w:val="00866F06"/>
    <w:rsid w:val="008728F5"/>
    <w:rsid w:val="00877F29"/>
    <w:rsid w:val="008824C2"/>
    <w:rsid w:val="00886CCB"/>
    <w:rsid w:val="00894C83"/>
    <w:rsid w:val="008960E4"/>
    <w:rsid w:val="00896D32"/>
    <w:rsid w:val="008A3940"/>
    <w:rsid w:val="008B13C9"/>
    <w:rsid w:val="008C0B80"/>
    <w:rsid w:val="008C248C"/>
    <w:rsid w:val="008C5432"/>
    <w:rsid w:val="008C7BF1"/>
    <w:rsid w:val="008D00D6"/>
    <w:rsid w:val="008D4D00"/>
    <w:rsid w:val="008D4E5E"/>
    <w:rsid w:val="008D7ABD"/>
    <w:rsid w:val="008E55A2"/>
    <w:rsid w:val="008F1609"/>
    <w:rsid w:val="008F78D8"/>
    <w:rsid w:val="0090443E"/>
    <w:rsid w:val="00912E43"/>
    <w:rsid w:val="009331F5"/>
    <w:rsid w:val="0093373C"/>
    <w:rsid w:val="009365CE"/>
    <w:rsid w:val="00940F5F"/>
    <w:rsid w:val="00946872"/>
    <w:rsid w:val="00961620"/>
    <w:rsid w:val="00967171"/>
    <w:rsid w:val="009734B6"/>
    <w:rsid w:val="00977005"/>
    <w:rsid w:val="0098096F"/>
    <w:rsid w:val="0098437A"/>
    <w:rsid w:val="009843F3"/>
    <w:rsid w:val="00986C92"/>
    <w:rsid w:val="00993C47"/>
    <w:rsid w:val="009972BC"/>
    <w:rsid w:val="009B03A2"/>
    <w:rsid w:val="009B4925"/>
    <w:rsid w:val="009B4B16"/>
    <w:rsid w:val="009C190B"/>
    <w:rsid w:val="009D4D05"/>
    <w:rsid w:val="009E438E"/>
    <w:rsid w:val="009E54A1"/>
    <w:rsid w:val="009F00B0"/>
    <w:rsid w:val="009F4E25"/>
    <w:rsid w:val="009F5B1F"/>
    <w:rsid w:val="00A01F5E"/>
    <w:rsid w:val="00A162D2"/>
    <w:rsid w:val="00A225A9"/>
    <w:rsid w:val="00A228E7"/>
    <w:rsid w:val="00A3308E"/>
    <w:rsid w:val="00A35DFD"/>
    <w:rsid w:val="00A63A5E"/>
    <w:rsid w:val="00A702DF"/>
    <w:rsid w:val="00A775A3"/>
    <w:rsid w:val="00A81700"/>
    <w:rsid w:val="00A81B5B"/>
    <w:rsid w:val="00A82FAD"/>
    <w:rsid w:val="00A8402C"/>
    <w:rsid w:val="00A96553"/>
    <w:rsid w:val="00A9673A"/>
    <w:rsid w:val="00A96EF2"/>
    <w:rsid w:val="00AA5C35"/>
    <w:rsid w:val="00AA5ED9"/>
    <w:rsid w:val="00AB00B9"/>
    <w:rsid w:val="00AB05ED"/>
    <w:rsid w:val="00AC0A38"/>
    <w:rsid w:val="00AC4E0E"/>
    <w:rsid w:val="00AC517B"/>
    <w:rsid w:val="00AD0D19"/>
    <w:rsid w:val="00AD5599"/>
    <w:rsid w:val="00AD5629"/>
    <w:rsid w:val="00AD5E7A"/>
    <w:rsid w:val="00AE03D2"/>
    <w:rsid w:val="00AF051B"/>
    <w:rsid w:val="00AF72E7"/>
    <w:rsid w:val="00B02905"/>
    <w:rsid w:val="00B037A2"/>
    <w:rsid w:val="00B2371C"/>
    <w:rsid w:val="00B2376F"/>
    <w:rsid w:val="00B2405F"/>
    <w:rsid w:val="00B2731F"/>
    <w:rsid w:val="00B31870"/>
    <w:rsid w:val="00B320B8"/>
    <w:rsid w:val="00B35EE2"/>
    <w:rsid w:val="00B36DEF"/>
    <w:rsid w:val="00B55F79"/>
    <w:rsid w:val="00B57131"/>
    <w:rsid w:val="00B62F2C"/>
    <w:rsid w:val="00B727C9"/>
    <w:rsid w:val="00B735C8"/>
    <w:rsid w:val="00B76A63"/>
    <w:rsid w:val="00B83D70"/>
    <w:rsid w:val="00BA6350"/>
    <w:rsid w:val="00BB3ACE"/>
    <w:rsid w:val="00BB4E29"/>
    <w:rsid w:val="00BB74C9"/>
    <w:rsid w:val="00BC3AB6"/>
    <w:rsid w:val="00BC570B"/>
    <w:rsid w:val="00BD19E8"/>
    <w:rsid w:val="00BD4273"/>
    <w:rsid w:val="00BF7381"/>
    <w:rsid w:val="00C05108"/>
    <w:rsid w:val="00C05585"/>
    <w:rsid w:val="00C22CC1"/>
    <w:rsid w:val="00C30064"/>
    <w:rsid w:val="00C307FC"/>
    <w:rsid w:val="00C31ED8"/>
    <w:rsid w:val="00C341F5"/>
    <w:rsid w:val="00C35EE4"/>
    <w:rsid w:val="00C432E4"/>
    <w:rsid w:val="00C5722E"/>
    <w:rsid w:val="00C6025B"/>
    <w:rsid w:val="00C6230C"/>
    <w:rsid w:val="00C70C26"/>
    <w:rsid w:val="00C72001"/>
    <w:rsid w:val="00C772B7"/>
    <w:rsid w:val="00C80347"/>
    <w:rsid w:val="00C845F7"/>
    <w:rsid w:val="00C849F8"/>
    <w:rsid w:val="00C859B6"/>
    <w:rsid w:val="00C86BE0"/>
    <w:rsid w:val="00C932BF"/>
    <w:rsid w:val="00CB0DE6"/>
    <w:rsid w:val="00CB7C1A"/>
    <w:rsid w:val="00CC5E08"/>
    <w:rsid w:val="00CE1241"/>
    <w:rsid w:val="00CE14FD"/>
    <w:rsid w:val="00CE2308"/>
    <w:rsid w:val="00CE63BD"/>
    <w:rsid w:val="00CE7344"/>
    <w:rsid w:val="00CF6860"/>
    <w:rsid w:val="00D02AC6"/>
    <w:rsid w:val="00D03F0C"/>
    <w:rsid w:val="00D04312"/>
    <w:rsid w:val="00D0435A"/>
    <w:rsid w:val="00D05706"/>
    <w:rsid w:val="00D11B9A"/>
    <w:rsid w:val="00D15EB7"/>
    <w:rsid w:val="00D16070"/>
    <w:rsid w:val="00D16A7F"/>
    <w:rsid w:val="00D16AD2"/>
    <w:rsid w:val="00D20225"/>
    <w:rsid w:val="00D22596"/>
    <w:rsid w:val="00D22691"/>
    <w:rsid w:val="00D24C3D"/>
    <w:rsid w:val="00D328BA"/>
    <w:rsid w:val="00D33B22"/>
    <w:rsid w:val="00D34142"/>
    <w:rsid w:val="00D35996"/>
    <w:rsid w:val="00D44819"/>
    <w:rsid w:val="00D44E02"/>
    <w:rsid w:val="00D46CB1"/>
    <w:rsid w:val="00D50E31"/>
    <w:rsid w:val="00D548F7"/>
    <w:rsid w:val="00D625F0"/>
    <w:rsid w:val="00D723F0"/>
    <w:rsid w:val="00D8133F"/>
    <w:rsid w:val="00D861EE"/>
    <w:rsid w:val="00D86505"/>
    <w:rsid w:val="00D95B05"/>
    <w:rsid w:val="00D97E2D"/>
    <w:rsid w:val="00DA103D"/>
    <w:rsid w:val="00DA45D3"/>
    <w:rsid w:val="00DA4772"/>
    <w:rsid w:val="00DA7B44"/>
    <w:rsid w:val="00DB0AEB"/>
    <w:rsid w:val="00DB2667"/>
    <w:rsid w:val="00DB3F82"/>
    <w:rsid w:val="00DB67B7"/>
    <w:rsid w:val="00DC15A9"/>
    <w:rsid w:val="00DC40AA"/>
    <w:rsid w:val="00DD1750"/>
    <w:rsid w:val="00DD28ED"/>
    <w:rsid w:val="00DD66E3"/>
    <w:rsid w:val="00DE1B53"/>
    <w:rsid w:val="00DE3630"/>
    <w:rsid w:val="00E0639E"/>
    <w:rsid w:val="00E07773"/>
    <w:rsid w:val="00E104DF"/>
    <w:rsid w:val="00E349AA"/>
    <w:rsid w:val="00E37DFA"/>
    <w:rsid w:val="00E41390"/>
    <w:rsid w:val="00E41C5A"/>
    <w:rsid w:val="00E41CA0"/>
    <w:rsid w:val="00E4366B"/>
    <w:rsid w:val="00E47879"/>
    <w:rsid w:val="00E50A4A"/>
    <w:rsid w:val="00E5384D"/>
    <w:rsid w:val="00E606DE"/>
    <w:rsid w:val="00E644FE"/>
    <w:rsid w:val="00E66B09"/>
    <w:rsid w:val="00E71A60"/>
    <w:rsid w:val="00E72733"/>
    <w:rsid w:val="00E742FA"/>
    <w:rsid w:val="00E762AF"/>
    <w:rsid w:val="00E76816"/>
    <w:rsid w:val="00E77DC7"/>
    <w:rsid w:val="00E817A7"/>
    <w:rsid w:val="00E83DBF"/>
    <w:rsid w:val="00E867F0"/>
    <w:rsid w:val="00E87C13"/>
    <w:rsid w:val="00E94CD9"/>
    <w:rsid w:val="00E96C33"/>
    <w:rsid w:val="00EA1A76"/>
    <w:rsid w:val="00EA290B"/>
    <w:rsid w:val="00EA772A"/>
    <w:rsid w:val="00EC74C9"/>
    <w:rsid w:val="00EC7683"/>
    <w:rsid w:val="00EC7E2E"/>
    <w:rsid w:val="00ED3E83"/>
    <w:rsid w:val="00EE0E90"/>
    <w:rsid w:val="00EF1D62"/>
    <w:rsid w:val="00EF3BCA"/>
    <w:rsid w:val="00EF729B"/>
    <w:rsid w:val="00F01B0D"/>
    <w:rsid w:val="00F1238F"/>
    <w:rsid w:val="00F16485"/>
    <w:rsid w:val="00F228ED"/>
    <w:rsid w:val="00F246A4"/>
    <w:rsid w:val="00F26E31"/>
    <w:rsid w:val="00F27C6C"/>
    <w:rsid w:val="00F34A8D"/>
    <w:rsid w:val="00F476DF"/>
    <w:rsid w:val="00F50D25"/>
    <w:rsid w:val="00F51353"/>
    <w:rsid w:val="00F52230"/>
    <w:rsid w:val="00F535D8"/>
    <w:rsid w:val="00F6053A"/>
    <w:rsid w:val="00F61155"/>
    <w:rsid w:val="00F708E3"/>
    <w:rsid w:val="00F76561"/>
    <w:rsid w:val="00F84736"/>
    <w:rsid w:val="00F97223"/>
    <w:rsid w:val="00FB4BBC"/>
    <w:rsid w:val="00FB5AEB"/>
    <w:rsid w:val="00FC030E"/>
    <w:rsid w:val="00FC5640"/>
    <w:rsid w:val="00FC69AF"/>
    <w:rsid w:val="00FC6C29"/>
    <w:rsid w:val="00FD58E0"/>
    <w:rsid w:val="00FD71AE"/>
    <w:rsid w:val="00FE0198"/>
    <w:rsid w:val="00FE30B9"/>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92D803E-143B-4028-9743-EEFD831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F476DF"/>
    <w:rPr>
      <w:rFonts w:ascii="Segoe UI" w:hAnsi="Segoe UI" w:cs="Segoe UI"/>
      <w:sz w:val="18"/>
      <w:szCs w:val="18"/>
    </w:rPr>
  </w:style>
  <w:style w:type="character" w:customStyle="1" w:styleId="BalloonTextChar">
    <w:name w:val="Balloon Text Char"/>
    <w:basedOn w:val="DefaultParagraphFont"/>
    <w:link w:val="BalloonText"/>
    <w:semiHidden/>
    <w:rsid w:val="00F476DF"/>
    <w:rPr>
      <w:rFonts w:ascii="Segoe UI" w:hAnsi="Segoe UI" w:cs="Segoe UI"/>
      <w:sz w:val="18"/>
      <w:szCs w:val="18"/>
    </w:rPr>
  </w:style>
  <w:style w:type="character" w:styleId="CommentReference">
    <w:name w:val="annotation reference"/>
    <w:basedOn w:val="DefaultParagraphFont"/>
    <w:semiHidden/>
    <w:unhideWhenUsed/>
    <w:rsid w:val="00A8402C"/>
    <w:rPr>
      <w:sz w:val="16"/>
      <w:szCs w:val="16"/>
    </w:rPr>
  </w:style>
  <w:style w:type="paragraph" w:styleId="CommentText">
    <w:name w:val="annotation text"/>
    <w:basedOn w:val="Normal"/>
    <w:link w:val="CommentTextChar"/>
    <w:semiHidden/>
    <w:unhideWhenUsed/>
    <w:rsid w:val="00A8402C"/>
    <w:rPr>
      <w:sz w:val="20"/>
      <w:szCs w:val="20"/>
    </w:rPr>
  </w:style>
  <w:style w:type="character" w:customStyle="1" w:styleId="CommentTextChar">
    <w:name w:val="Comment Text Char"/>
    <w:basedOn w:val="DefaultParagraphFont"/>
    <w:link w:val="CommentText"/>
    <w:semiHidden/>
    <w:rsid w:val="00A8402C"/>
  </w:style>
  <w:style w:type="paragraph" w:styleId="CommentSubject">
    <w:name w:val="annotation subject"/>
    <w:basedOn w:val="CommentText"/>
    <w:next w:val="CommentText"/>
    <w:link w:val="CommentSubjectChar"/>
    <w:semiHidden/>
    <w:unhideWhenUsed/>
    <w:rsid w:val="00A8402C"/>
    <w:rPr>
      <w:b/>
      <w:bCs/>
    </w:rPr>
  </w:style>
  <w:style w:type="character" w:customStyle="1" w:styleId="CommentSubjectChar">
    <w:name w:val="Comment Subject Char"/>
    <w:basedOn w:val="CommentTextChar"/>
    <w:link w:val="CommentSubject"/>
    <w:semiHidden/>
    <w:rsid w:val="00A8402C"/>
    <w:rPr>
      <w:b/>
      <w:bCs/>
    </w:rPr>
  </w:style>
  <w:style w:type="paragraph" w:styleId="Revision">
    <w:name w:val="Revision"/>
    <w:hidden/>
    <w:uiPriority w:val="99"/>
    <w:semiHidden/>
    <w:rsid w:val="00D548F7"/>
    <w:rPr>
      <w:sz w:val="24"/>
      <w:szCs w:val="24"/>
    </w:rPr>
  </w:style>
  <w:style w:type="character" w:styleId="Emphasis">
    <w:name w:val="Emphasis"/>
    <w:basedOn w:val="DefaultParagraphFont"/>
    <w:qFormat/>
    <w:rsid w:val="006A4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129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