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00E743D0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2F98A244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5143124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0D95E452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4A64DA8E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1A215F57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0D5359B6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51A54B12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4D3DD4F8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5820095B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6013CB0A" w14:textId="0AAC46D4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CA7871">
              <w:rPr>
                <w:b/>
                <w:bCs/>
                <w:sz w:val="26"/>
                <w:szCs w:val="26"/>
              </w:rPr>
              <w:t xml:space="preserve">PROPOSES SATELLITE DOWNLINKS IN </w:t>
            </w:r>
            <w:r w:rsidR="00324B6B">
              <w:rPr>
                <w:b/>
                <w:bCs/>
                <w:sz w:val="26"/>
                <w:szCs w:val="26"/>
              </w:rPr>
              <w:t xml:space="preserve">THE </w:t>
            </w:r>
            <w:r w:rsidR="00CA7871">
              <w:rPr>
                <w:b/>
                <w:bCs/>
                <w:sz w:val="26"/>
                <w:szCs w:val="26"/>
              </w:rPr>
              <w:t>17 GH</w:t>
            </w:r>
            <w:r w:rsidR="00414B56">
              <w:rPr>
                <w:b/>
                <w:bCs/>
                <w:sz w:val="26"/>
                <w:szCs w:val="26"/>
              </w:rPr>
              <w:t>z</w:t>
            </w:r>
            <w:r w:rsidR="00CA7871">
              <w:rPr>
                <w:b/>
                <w:bCs/>
                <w:sz w:val="26"/>
                <w:szCs w:val="26"/>
              </w:rPr>
              <w:t xml:space="preserve"> BAND</w:t>
            </w:r>
          </w:p>
          <w:p w:rsidR="00CC5E08" w:rsidRPr="008A3940" w:rsidP="00040127" w14:paraId="72611672" w14:textId="1DC4574F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Reform Would</w:t>
            </w:r>
            <w:r w:rsidR="007A33AD">
              <w:rPr>
                <w:b/>
                <w:bCs/>
                <w:i/>
              </w:rPr>
              <w:t xml:space="preserve"> Make More Efficient Use </w:t>
            </w:r>
            <w:r w:rsidR="00906ED5">
              <w:rPr>
                <w:b/>
                <w:bCs/>
                <w:i/>
              </w:rPr>
              <w:t>o</w:t>
            </w:r>
            <w:r w:rsidR="007A33AD">
              <w:rPr>
                <w:b/>
                <w:bCs/>
                <w:i/>
              </w:rPr>
              <w:t xml:space="preserve">f Spectrum While </w:t>
            </w:r>
            <w:r w:rsidR="00F66216">
              <w:rPr>
                <w:b/>
                <w:bCs/>
                <w:i/>
              </w:rPr>
              <w:t>Supporting</w:t>
            </w:r>
            <w:r w:rsidR="001A1CC1">
              <w:rPr>
                <w:b/>
                <w:bCs/>
                <w:i/>
              </w:rPr>
              <w:t xml:space="preserve"> Deployment of </w:t>
            </w:r>
            <w:r w:rsidR="00F66216">
              <w:rPr>
                <w:b/>
                <w:bCs/>
                <w:i/>
              </w:rPr>
              <w:t>Advanced Satellite</w:t>
            </w:r>
            <w:r w:rsidR="001A1CC1">
              <w:rPr>
                <w:b/>
                <w:bCs/>
                <w:i/>
              </w:rPr>
              <w:t>-Based</w:t>
            </w:r>
            <w:r w:rsidR="00F66216">
              <w:rPr>
                <w:b/>
                <w:bCs/>
                <w:i/>
              </w:rPr>
              <w:t xml:space="preserve"> Broadband Services</w:t>
            </w:r>
          </w:p>
          <w:p w:rsidR="00F61155" w:rsidRPr="006B0A70" w:rsidP="00BB4E29" w14:paraId="11A70F20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DD3529" w:rsidP="002E165B" w14:paraId="2EEE1CBF" w14:textId="55C88AE7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CA7871">
              <w:rPr>
                <w:sz w:val="22"/>
                <w:szCs w:val="22"/>
              </w:rPr>
              <w:t>November 18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 today</w:t>
            </w:r>
            <w:r w:rsidRPr="002E165B" w:rsidR="00040127">
              <w:rPr>
                <w:sz w:val="22"/>
                <w:szCs w:val="22"/>
              </w:rPr>
              <w:t xml:space="preserve"> </w:t>
            </w:r>
            <w:r w:rsidR="00CA7871">
              <w:rPr>
                <w:sz w:val="22"/>
                <w:szCs w:val="22"/>
              </w:rPr>
              <w:t xml:space="preserve">adopted a Notice of Proposed Rulemaking </w:t>
            </w:r>
            <w:r w:rsidR="00BF4316">
              <w:rPr>
                <w:sz w:val="22"/>
                <w:szCs w:val="22"/>
              </w:rPr>
              <w:t xml:space="preserve">proposing </w:t>
            </w:r>
            <w:r w:rsidR="00CA7871">
              <w:rPr>
                <w:sz w:val="22"/>
                <w:szCs w:val="22"/>
              </w:rPr>
              <w:t>to</w:t>
            </w:r>
            <w:r w:rsidR="00681DB2">
              <w:rPr>
                <w:sz w:val="22"/>
                <w:szCs w:val="22"/>
              </w:rPr>
              <w:t xml:space="preserve"> </w:t>
            </w:r>
            <w:r w:rsidR="001A1CC1">
              <w:rPr>
                <w:sz w:val="22"/>
                <w:szCs w:val="22"/>
              </w:rPr>
              <w:t xml:space="preserve">make 17 GHz band spectrum available for </w:t>
            </w:r>
            <w:r w:rsidR="00324B6B">
              <w:rPr>
                <w:sz w:val="22"/>
                <w:szCs w:val="22"/>
              </w:rPr>
              <w:t>geostationary orbit fixed-</w:t>
            </w:r>
            <w:r w:rsidR="00CA7871">
              <w:rPr>
                <w:sz w:val="22"/>
                <w:szCs w:val="22"/>
              </w:rPr>
              <w:t xml:space="preserve">satellite </w:t>
            </w:r>
            <w:r w:rsidR="001A1CC1">
              <w:rPr>
                <w:sz w:val="22"/>
                <w:szCs w:val="22"/>
              </w:rPr>
              <w:t xml:space="preserve">downlink </w:t>
            </w:r>
            <w:r w:rsidR="00681DB2">
              <w:rPr>
                <w:sz w:val="22"/>
                <w:szCs w:val="22"/>
              </w:rPr>
              <w:t>operat</w:t>
            </w:r>
            <w:r w:rsidR="009632D4">
              <w:rPr>
                <w:sz w:val="22"/>
                <w:szCs w:val="22"/>
              </w:rPr>
              <w:t>ions</w:t>
            </w:r>
            <w:r w:rsidR="00CA7871">
              <w:rPr>
                <w:sz w:val="22"/>
                <w:szCs w:val="22"/>
              </w:rPr>
              <w:t xml:space="preserve">.  </w:t>
            </w:r>
            <w:r w:rsidR="002D79CA">
              <w:rPr>
                <w:sz w:val="22"/>
                <w:szCs w:val="22"/>
              </w:rPr>
              <w:t xml:space="preserve">With </w:t>
            </w:r>
            <w:r w:rsidR="00DC316D">
              <w:rPr>
                <w:sz w:val="22"/>
                <w:szCs w:val="22"/>
              </w:rPr>
              <w:t xml:space="preserve">advanced, </w:t>
            </w:r>
            <w:r w:rsidR="002D79CA">
              <w:rPr>
                <w:sz w:val="22"/>
                <w:szCs w:val="22"/>
              </w:rPr>
              <w:t>h</w:t>
            </w:r>
            <w:r w:rsidRPr="00DD3529">
              <w:rPr>
                <w:sz w:val="22"/>
                <w:szCs w:val="22"/>
              </w:rPr>
              <w:t>igh-throughput</w:t>
            </w:r>
            <w:r w:rsidR="002D79CA">
              <w:rPr>
                <w:sz w:val="22"/>
                <w:szCs w:val="22"/>
              </w:rPr>
              <w:t xml:space="preserve"> </w:t>
            </w:r>
            <w:r w:rsidRPr="00DD3529">
              <w:rPr>
                <w:sz w:val="22"/>
                <w:szCs w:val="22"/>
              </w:rPr>
              <w:t>satellite systems</w:t>
            </w:r>
            <w:r w:rsidR="00C039D7">
              <w:rPr>
                <w:sz w:val="22"/>
                <w:szCs w:val="22"/>
              </w:rPr>
              <w:t>’ reliance on</w:t>
            </w:r>
            <w:r w:rsidRPr="00DD3529">
              <w:rPr>
                <w:sz w:val="22"/>
                <w:szCs w:val="22"/>
              </w:rPr>
              <w:t xml:space="preserve"> </w:t>
            </w:r>
            <w:r w:rsidRPr="00E875BB" w:rsidR="00E875BB">
              <w:rPr>
                <w:sz w:val="22"/>
                <w:szCs w:val="22"/>
              </w:rPr>
              <w:t>downlink (transmissions in the space-to-Earth direction)</w:t>
            </w:r>
            <w:r w:rsidR="00E875BB">
              <w:rPr>
                <w:sz w:val="22"/>
                <w:szCs w:val="22"/>
              </w:rPr>
              <w:t xml:space="preserve"> </w:t>
            </w:r>
            <w:r w:rsidRPr="00DD3529">
              <w:rPr>
                <w:sz w:val="22"/>
                <w:szCs w:val="22"/>
              </w:rPr>
              <w:t>capacity for delivering satellite-based services</w:t>
            </w:r>
            <w:r w:rsidR="002D79CA">
              <w:rPr>
                <w:sz w:val="22"/>
                <w:szCs w:val="22"/>
              </w:rPr>
              <w:t xml:space="preserve"> like broadband, the Commission is </w:t>
            </w:r>
            <w:r w:rsidR="00681DB2">
              <w:rPr>
                <w:sz w:val="22"/>
                <w:szCs w:val="22"/>
              </w:rPr>
              <w:t xml:space="preserve">initiating </w:t>
            </w:r>
            <w:r w:rsidR="0092664D">
              <w:rPr>
                <w:sz w:val="22"/>
                <w:szCs w:val="22"/>
              </w:rPr>
              <w:t xml:space="preserve">this </w:t>
            </w:r>
            <w:r w:rsidR="002D79CA">
              <w:rPr>
                <w:sz w:val="22"/>
                <w:szCs w:val="22"/>
              </w:rPr>
              <w:t xml:space="preserve">rulemaking to </w:t>
            </w:r>
            <w:r w:rsidR="00C039D7">
              <w:rPr>
                <w:sz w:val="22"/>
                <w:szCs w:val="22"/>
              </w:rPr>
              <w:t>empower</w:t>
            </w:r>
            <w:r w:rsidR="002D79CA">
              <w:rPr>
                <w:sz w:val="22"/>
                <w:szCs w:val="22"/>
              </w:rPr>
              <w:t xml:space="preserve"> </w:t>
            </w:r>
            <w:r w:rsidR="00A379C0">
              <w:rPr>
                <w:sz w:val="22"/>
                <w:szCs w:val="22"/>
              </w:rPr>
              <w:t>next</w:t>
            </w:r>
            <w:r w:rsidR="001A1CC1">
              <w:rPr>
                <w:sz w:val="22"/>
                <w:szCs w:val="22"/>
              </w:rPr>
              <w:t>-</w:t>
            </w:r>
            <w:r w:rsidR="00A379C0">
              <w:rPr>
                <w:sz w:val="22"/>
                <w:szCs w:val="22"/>
              </w:rPr>
              <w:t xml:space="preserve">generation satellites </w:t>
            </w:r>
            <w:r w:rsidR="002D79CA">
              <w:rPr>
                <w:sz w:val="22"/>
                <w:szCs w:val="22"/>
              </w:rPr>
              <w:t xml:space="preserve">to help bridge the digital divide. </w:t>
            </w:r>
          </w:p>
          <w:p w:rsidR="00040127" w:rsidRPr="002E165B" w:rsidP="002E165B" w14:paraId="6BE2A85B" w14:textId="77777777">
            <w:pPr>
              <w:rPr>
                <w:sz w:val="22"/>
                <w:szCs w:val="22"/>
              </w:rPr>
            </w:pPr>
          </w:p>
          <w:p w:rsidR="00AF77A3" w:rsidP="000D63E2" w14:paraId="66EBF791" w14:textId="0D957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Today’s action</w:t>
            </w:r>
            <w:r w:rsidRPr="009C5910" w:rsidR="009C5910">
              <w:rPr>
                <w:sz w:val="22"/>
                <w:szCs w:val="22"/>
              </w:rPr>
              <w:t xml:space="preserve"> seeks comment on </w:t>
            </w:r>
            <w:r w:rsidR="000D63E2">
              <w:rPr>
                <w:sz w:val="22"/>
                <w:szCs w:val="22"/>
              </w:rPr>
              <w:t>propose</w:t>
            </w:r>
            <w:r w:rsidR="00DD3529">
              <w:rPr>
                <w:sz w:val="22"/>
                <w:szCs w:val="22"/>
              </w:rPr>
              <w:t>d</w:t>
            </w:r>
            <w:r w:rsidR="000D63E2">
              <w:rPr>
                <w:sz w:val="22"/>
                <w:szCs w:val="22"/>
              </w:rPr>
              <w:t xml:space="preserve"> change</w:t>
            </w:r>
            <w:r w:rsidR="001A1CC1">
              <w:rPr>
                <w:sz w:val="22"/>
                <w:szCs w:val="22"/>
              </w:rPr>
              <w:t>s</w:t>
            </w:r>
            <w:r w:rsidR="000D63E2">
              <w:rPr>
                <w:sz w:val="22"/>
                <w:szCs w:val="22"/>
              </w:rPr>
              <w:t xml:space="preserve"> to </w:t>
            </w:r>
            <w:r w:rsidR="00A379C0">
              <w:rPr>
                <w:sz w:val="22"/>
                <w:szCs w:val="22"/>
              </w:rPr>
              <w:t xml:space="preserve">the U.S. </w:t>
            </w:r>
            <w:r w:rsidR="006335E9">
              <w:rPr>
                <w:sz w:val="22"/>
                <w:szCs w:val="22"/>
              </w:rPr>
              <w:t xml:space="preserve">Table of Frequency </w:t>
            </w:r>
            <w:r w:rsidR="00A379C0">
              <w:rPr>
                <w:sz w:val="22"/>
                <w:szCs w:val="22"/>
              </w:rPr>
              <w:t>A</w:t>
            </w:r>
            <w:r w:rsidR="00324B6B">
              <w:rPr>
                <w:sz w:val="22"/>
                <w:szCs w:val="22"/>
              </w:rPr>
              <w:t>llocation</w:t>
            </w:r>
            <w:r w:rsidR="006335E9">
              <w:rPr>
                <w:sz w:val="22"/>
                <w:szCs w:val="22"/>
              </w:rPr>
              <w:t>s</w:t>
            </w:r>
            <w:r w:rsidR="00324B6B">
              <w:rPr>
                <w:sz w:val="22"/>
                <w:szCs w:val="22"/>
              </w:rPr>
              <w:t xml:space="preserve"> and </w:t>
            </w:r>
            <w:r w:rsidR="00A379C0">
              <w:rPr>
                <w:sz w:val="22"/>
                <w:szCs w:val="22"/>
              </w:rPr>
              <w:t xml:space="preserve">the Commission’s </w:t>
            </w:r>
            <w:r w:rsidR="000D63E2">
              <w:rPr>
                <w:sz w:val="22"/>
                <w:szCs w:val="22"/>
              </w:rPr>
              <w:t xml:space="preserve">rules aimed at </w:t>
            </w:r>
            <w:r w:rsidRPr="009C5910" w:rsidR="009C5910">
              <w:rPr>
                <w:sz w:val="22"/>
                <w:szCs w:val="22"/>
              </w:rPr>
              <w:t xml:space="preserve">encouraging more efficient use of spectrum from 17.3-17.8 GHz.  The </w:t>
            </w:r>
            <w:r w:rsidR="00400053">
              <w:rPr>
                <w:sz w:val="22"/>
                <w:szCs w:val="22"/>
              </w:rPr>
              <w:t>Commission proposes</w:t>
            </w:r>
            <w:r w:rsidRPr="009C5910" w:rsidR="009C5910">
              <w:rPr>
                <w:sz w:val="22"/>
                <w:szCs w:val="22"/>
              </w:rPr>
              <w:t xml:space="preserve"> to permit </w:t>
            </w:r>
            <w:r w:rsidR="00A379C0">
              <w:rPr>
                <w:sz w:val="22"/>
                <w:szCs w:val="22"/>
              </w:rPr>
              <w:t xml:space="preserve">geostationary orbit, fixed-satellite </w:t>
            </w:r>
            <w:r w:rsidRPr="009C5910" w:rsidR="009C5910">
              <w:rPr>
                <w:sz w:val="22"/>
                <w:szCs w:val="22"/>
              </w:rPr>
              <w:t>service</w:t>
            </w:r>
            <w:r w:rsidR="00C039D7">
              <w:rPr>
                <w:sz w:val="22"/>
                <w:szCs w:val="22"/>
              </w:rPr>
              <w:t>s</w:t>
            </w:r>
            <w:r w:rsidR="009D0E39">
              <w:rPr>
                <w:sz w:val="22"/>
                <w:szCs w:val="22"/>
              </w:rPr>
              <w:t xml:space="preserve"> </w:t>
            </w:r>
            <w:r w:rsidR="001A1CC1">
              <w:rPr>
                <w:sz w:val="22"/>
                <w:szCs w:val="22"/>
              </w:rPr>
              <w:t>to use this spectrum for downlink operations</w:t>
            </w:r>
            <w:r w:rsidR="00C039D7">
              <w:rPr>
                <w:sz w:val="22"/>
                <w:szCs w:val="22"/>
              </w:rPr>
              <w:t>,</w:t>
            </w:r>
            <w:r w:rsidRPr="009C5910" w:rsidR="009C5910">
              <w:rPr>
                <w:sz w:val="22"/>
                <w:szCs w:val="22"/>
              </w:rPr>
              <w:t xml:space="preserve"> subject to technical rules that would prevent harmful interference between stations or services in this </w:t>
            </w:r>
            <w:r w:rsidR="00E27710">
              <w:rPr>
                <w:sz w:val="22"/>
                <w:szCs w:val="22"/>
              </w:rPr>
              <w:t>spectrum</w:t>
            </w:r>
            <w:r w:rsidRPr="009C5910" w:rsidR="009C5910">
              <w:rPr>
                <w:sz w:val="22"/>
                <w:szCs w:val="22"/>
              </w:rPr>
              <w:t xml:space="preserve">.  </w:t>
            </w:r>
          </w:p>
          <w:p w:rsidR="00AF77A3" w:rsidP="000D63E2" w14:paraId="6B6FB143" w14:textId="77777777">
            <w:pPr>
              <w:rPr>
                <w:sz w:val="22"/>
                <w:szCs w:val="22"/>
              </w:rPr>
            </w:pPr>
          </w:p>
          <w:p w:rsidR="00A379C0" w:rsidP="00DD3529" w14:paraId="4BABB564" w14:textId="012D9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addition, the Commission is seeking </w:t>
            </w:r>
            <w:r w:rsidR="00F25A30">
              <w:rPr>
                <w:sz w:val="22"/>
                <w:szCs w:val="22"/>
              </w:rPr>
              <w:t xml:space="preserve">comment on </w:t>
            </w:r>
            <w:r w:rsidRPr="0092664D" w:rsidR="0092664D">
              <w:rPr>
                <w:sz w:val="22"/>
                <w:szCs w:val="22"/>
              </w:rPr>
              <w:t>defin</w:t>
            </w:r>
            <w:r w:rsidR="00F25A30">
              <w:rPr>
                <w:sz w:val="22"/>
                <w:szCs w:val="22"/>
              </w:rPr>
              <w:t>ing</w:t>
            </w:r>
            <w:r w:rsidRPr="0092664D" w:rsidR="0092664D">
              <w:rPr>
                <w:sz w:val="22"/>
                <w:szCs w:val="22"/>
              </w:rPr>
              <w:t xml:space="preserve"> frequency bands </w:t>
            </w:r>
            <w:r w:rsidR="00E27710">
              <w:rPr>
                <w:sz w:val="22"/>
                <w:szCs w:val="22"/>
              </w:rPr>
              <w:t xml:space="preserve">to be included </w:t>
            </w:r>
            <w:r w:rsidRPr="0092664D" w:rsidR="0092664D">
              <w:rPr>
                <w:sz w:val="22"/>
                <w:szCs w:val="22"/>
              </w:rPr>
              <w:t xml:space="preserve">in </w:t>
            </w:r>
            <w:r w:rsidR="00E27710">
              <w:rPr>
                <w:sz w:val="22"/>
                <w:szCs w:val="22"/>
              </w:rPr>
              <w:t>an</w:t>
            </w:r>
            <w:r w:rsidRPr="0092664D" w:rsidR="0092664D">
              <w:rPr>
                <w:sz w:val="22"/>
                <w:szCs w:val="22"/>
              </w:rPr>
              <w:t xml:space="preserve"> “extended Ka-band”</w:t>
            </w:r>
            <w:r w:rsidR="00E27710">
              <w:rPr>
                <w:sz w:val="22"/>
                <w:szCs w:val="22"/>
              </w:rPr>
              <w:t xml:space="preserve"> and establish</w:t>
            </w:r>
            <w:r w:rsidR="00F25A30">
              <w:rPr>
                <w:sz w:val="22"/>
                <w:szCs w:val="22"/>
              </w:rPr>
              <w:t>ing</w:t>
            </w:r>
            <w:r w:rsidR="00E27710">
              <w:rPr>
                <w:sz w:val="22"/>
                <w:szCs w:val="22"/>
              </w:rPr>
              <w:t xml:space="preserve"> uplink off-axis power limits to facilitate more streamlined licensing in these bands.</w:t>
            </w:r>
            <w:r w:rsidRPr="0092664D" w:rsidR="009266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Specifically, t</w:t>
            </w:r>
            <w:r w:rsidR="00DD3529">
              <w:rPr>
                <w:sz w:val="22"/>
                <w:szCs w:val="22"/>
              </w:rPr>
              <w:t xml:space="preserve">he proposal </w:t>
            </w:r>
            <w:r>
              <w:rPr>
                <w:sz w:val="22"/>
                <w:szCs w:val="22"/>
              </w:rPr>
              <w:t>seeks comment on</w:t>
            </w:r>
            <w:r w:rsidR="00DD3529">
              <w:rPr>
                <w:sz w:val="22"/>
                <w:szCs w:val="22"/>
              </w:rPr>
              <w:t xml:space="preserve"> includ</w:t>
            </w:r>
            <w:r>
              <w:rPr>
                <w:sz w:val="22"/>
                <w:szCs w:val="22"/>
              </w:rPr>
              <w:t>ing</w:t>
            </w:r>
            <w:r w:rsidR="00DD3529">
              <w:rPr>
                <w:sz w:val="22"/>
                <w:szCs w:val="22"/>
              </w:rPr>
              <w:t xml:space="preserve"> </w:t>
            </w:r>
            <w:r w:rsidRPr="009C5910" w:rsidR="00DD3529">
              <w:rPr>
                <w:sz w:val="22"/>
                <w:szCs w:val="22"/>
              </w:rPr>
              <w:t xml:space="preserve">the 17.3-18.3 GHz, 18.8-19.4 GHz, 19.6-19.7 GHz, 27.5-28.35 GHz, and 28.6-29.1 GHz frequency bands in </w:t>
            </w:r>
            <w:r w:rsidR="0092664D">
              <w:rPr>
                <w:sz w:val="22"/>
                <w:szCs w:val="22"/>
              </w:rPr>
              <w:t>the</w:t>
            </w:r>
            <w:r w:rsidRPr="009C5910" w:rsidR="009266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 w:rsidRPr="009C5910" w:rsidR="00DD3529">
              <w:rPr>
                <w:sz w:val="22"/>
                <w:szCs w:val="22"/>
              </w:rPr>
              <w:t>xtended Ka-band</w:t>
            </w:r>
            <w:r w:rsidRPr="009266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</w:p>
          <w:p w:rsidR="00A379C0" w:rsidP="00DD3529" w14:paraId="52379DD5" w14:textId="77777777">
            <w:pPr>
              <w:rPr>
                <w:sz w:val="22"/>
                <w:szCs w:val="22"/>
              </w:rPr>
            </w:pPr>
          </w:p>
          <w:p w:rsidR="00DD3529" w:rsidRPr="002E165B" w:rsidP="00DD3529" w14:paraId="09D0652D" w14:textId="5F765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 w:rsidRPr="0092664D" w:rsidR="0092664D">
              <w:rPr>
                <w:sz w:val="22"/>
                <w:szCs w:val="22"/>
              </w:rPr>
              <w:t xml:space="preserve">se proposals </w:t>
            </w:r>
            <w:r w:rsidR="00A379C0">
              <w:rPr>
                <w:sz w:val="22"/>
                <w:szCs w:val="22"/>
              </w:rPr>
              <w:t>aim to achieve</w:t>
            </w:r>
            <w:r w:rsidRPr="0092664D" w:rsidR="0092664D">
              <w:rPr>
                <w:sz w:val="22"/>
                <w:szCs w:val="22"/>
              </w:rPr>
              <w:t xml:space="preserve"> greater spectrum capacity and operational flexibility for satellite communications while at the same time protecting </w:t>
            </w:r>
            <w:r w:rsidR="00681DB2">
              <w:rPr>
                <w:sz w:val="22"/>
                <w:szCs w:val="22"/>
              </w:rPr>
              <w:t xml:space="preserve">existing </w:t>
            </w:r>
            <w:r w:rsidRPr="0092664D" w:rsidR="0092664D">
              <w:rPr>
                <w:sz w:val="22"/>
                <w:szCs w:val="22"/>
              </w:rPr>
              <w:t>services sharing the band from harmful interference.</w:t>
            </w:r>
            <w:r w:rsidRPr="009C5910">
              <w:rPr>
                <w:sz w:val="22"/>
                <w:szCs w:val="22"/>
              </w:rPr>
              <w:t xml:space="preserve">  </w:t>
            </w:r>
          </w:p>
          <w:p w:rsidR="009B75A6" w:rsidP="000D63E2" w14:paraId="0E437AAD" w14:textId="4DC603C8">
            <w:pPr>
              <w:rPr>
                <w:sz w:val="22"/>
                <w:szCs w:val="22"/>
              </w:rPr>
            </w:pPr>
          </w:p>
          <w:p w:rsidR="009B75A6" w:rsidP="000D63E2" w14:paraId="408BEDB1" w14:textId="4E4E1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Today’s Notice responds </w:t>
            </w:r>
            <w:r w:rsidR="000633E2">
              <w:rPr>
                <w:sz w:val="22"/>
                <w:szCs w:val="22"/>
              </w:rPr>
              <w:t xml:space="preserve">in part </w:t>
            </w:r>
            <w:r>
              <w:rPr>
                <w:sz w:val="22"/>
                <w:szCs w:val="22"/>
              </w:rPr>
              <w:t xml:space="preserve">to a petition for rulemaking submitted by </w:t>
            </w:r>
            <w:r w:rsidRPr="009B75A6">
              <w:rPr>
                <w:sz w:val="22"/>
                <w:szCs w:val="22"/>
              </w:rPr>
              <w:t xml:space="preserve">SES </w:t>
            </w:r>
            <w:r w:rsidRPr="009B75A6">
              <w:rPr>
                <w:sz w:val="22"/>
                <w:szCs w:val="22"/>
              </w:rPr>
              <w:t>Americom</w:t>
            </w:r>
            <w:r>
              <w:rPr>
                <w:sz w:val="22"/>
                <w:szCs w:val="22"/>
              </w:rPr>
              <w:t>, Inc.</w:t>
            </w:r>
            <w:r w:rsidR="00D20F03">
              <w:rPr>
                <w:sz w:val="22"/>
                <w:szCs w:val="22"/>
              </w:rPr>
              <w:t xml:space="preserve">  The petition asked the agency to</w:t>
            </w:r>
            <w:r w:rsidRPr="00D20F03" w:rsidR="00D20F03">
              <w:rPr>
                <w:sz w:val="22"/>
                <w:szCs w:val="22"/>
              </w:rPr>
              <w:t xml:space="preserve"> initiate a rulemaking proceeding to amend the Commission’s rules to authorize </w:t>
            </w:r>
            <w:r w:rsidR="00D20F03">
              <w:rPr>
                <w:sz w:val="22"/>
                <w:szCs w:val="22"/>
              </w:rPr>
              <w:t xml:space="preserve">geostationary orbit </w:t>
            </w:r>
            <w:r w:rsidRPr="00D20F03" w:rsidR="00D20F03">
              <w:rPr>
                <w:sz w:val="22"/>
                <w:szCs w:val="22"/>
              </w:rPr>
              <w:t>fixed-satellite service operations in the</w:t>
            </w:r>
            <w:r w:rsidR="00D20F03">
              <w:rPr>
                <w:sz w:val="22"/>
                <w:szCs w:val="22"/>
              </w:rPr>
              <w:t xml:space="preserve"> </w:t>
            </w:r>
            <w:r w:rsidRPr="00D20F03" w:rsidR="00D20F03">
              <w:rPr>
                <w:sz w:val="22"/>
                <w:szCs w:val="22"/>
              </w:rPr>
              <w:t>downlink direction within the United States using 17.3-17.7 GHz frequencies on a protected basis.</w:t>
            </w:r>
          </w:p>
          <w:p w:rsidR="00BD19E8" w:rsidP="002E165B" w14:paraId="69812F34" w14:textId="7740D3D2">
            <w:pPr>
              <w:rPr>
                <w:sz w:val="22"/>
                <w:szCs w:val="22"/>
              </w:rPr>
            </w:pPr>
          </w:p>
          <w:p w:rsidR="007F32FE" w:rsidRPr="007F32FE" w:rsidP="007F32FE" w14:paraId="48BD29C6" w14:textId="77777777">
            <w:pPr>
              <w:rPr>
                <w:sz w:val="22"/>
                <w:szCs w:val="22"/>
              </w:rPr>
            </w:pPr>
            <w:r w:rsidRPr="007F32FE">
              <w:rPr>
                <w:sz w:val="22"/>
                <w:szCs w:val="22"/>
              </w:rPr>
              <w:t>Action by the Commission November 18, 2020 by Notice of Proposed Rulemaking (FCC 20-158).  Chairman Pai, Commissioners O’Rielly, Carr, Rosenworcel, and Starks approving.  Chairman Pai issuing a separate statement.</w:t>
            </w:r>
          </w:p>
          <w:p w:rsidR="007F32FE" w:rsidRPr="007F32FE" w:rsidP="007F32FE" w14:paraId="1BF876D6" w14:textId="77777777">
            <w:pPr>
              <w:rPr>
                <w:sz w:val="22"/>
                <w:szCs w:val="22"/>
              </w:rPr>
            </w:pPr>
          </w:p>
          <w:p w:rsidR="007F32FE" w:rsidP="007F32FE" w14:paraId="0D0B0771" w14:textId="0EF76AF3">
            <w:pPr>
              <w:rPr>
                <w:sz w:val="22"/>
                <w:szCs w:val="22"/>
              </w:rPr>
            </w:pPr>
            <w:r w:rsidRPr="007F32FE">
              <w:rPr>
                <w:sz w:val="22"/>
                <w:szCs w:val="22"/>
              </w:rPr>
              <w:t>IB Docket No. 20-330</w:t>
            </w:r>
          </w:p>
          <w:p w:rsidR="007F32FE" w:rsidRPr="002E165B" w:rsidP="007F32FE" w14:paraId="44CEAA18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1BFCD614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4DAD7E3A" w14:textId="13F2AA7B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13D0636B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3C82CC60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43213A3C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2500C"/>
    <w:rsid w:val="000311FC"/>
    <w:rsid w:val="00040127"/>
    <w:rsid w:val="000633E2"/>
    <w:rsid w:val="00065E2D"/>
    <w:rsid w:val="00081232"/>
    <w:rsid w:val="00091E65"/>
    <w:rsid w:val="00096D4A"/>
    <w:rsid w:val="000A38EA"/>
    <w:rsid w:val="000C1E47"/>
    <w:rsid w:val="000C26F3"/>
    <w:rsid w:val="000D63E2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A1CC1"/>
    <w:rsid w:val="001B20BB"/>
    <w:rsid w:val="001C4370"/>
    <w:rsid w:val="001D006A"/>
    <w:rsid w:val="001D3779"/>
    <w:rsid w:val="001F0469"/>
    <w:rsid w:val="0020222D"/>
    <w:rsid w:val="00203A98"/>
    <w:rsid w:val="00206EDD"/>
    <w:rsid w:val="0021247E"/>
    <w:rsid w:val="00212AA5"/>
    <w:rsid w:val="002146F6"/>
    <w:rsid w:val="00216759"/>
    <w:rsid w:val="00231C32"/>
    <w:rsid w:val="00240345"/>
    <w:rsid w:val="002421F0"/>
    <w:rsid w:val="00242A4B"/>
    <w:rsid w:val="00244A6B"/>
    <w:rsid w:val="00247274"/>
    <w:rsid w:val="00266966"/>
    <w:rsid w:val="00285C36"/>
    <w:rsid w:val="0029267F"/>
    <w:rsid w:val="00294C0C"/>
    <w:rsid w:val="002A0934"/>
    <w:rsid w:val="002B1013"/>
    <w:rsid w:val="002D03E5"/>
    <w:rsid w:val="002D79CA"/>
    <w:rsid w:val="002E165B"/>
    <w:rsid w:val="002E3F1D"/>
    <w:rsid w:val="002F31D0"/>
    <w:rsid w:val="00300359"/>
    <w:rsid w:val="00313139"/>
    <w:rsid w:val="0031773E"/>
    <w:rsid w:val="00324B6B"/>
    <w:rsid w:val="00333871"/>
    <w:rsid w:val="00347716"/>
    <w:rsid w:val="003506E1"/>
    <w:rsid w:val="003727E3"/>
    <w:rsid w:val="00385A93"/>
    <w:rsid w:val="003910F1"/>
    <w:rsid w:val="003E42FC"/>
    <w:rsid w:val="003E5991"/>
    <w:rsid w:val="003F344A"/>
    <w:rsid w:val="00400053"/>
    <w:rsid w:val="00403FF0"/>
    <w:rsid w:val="00414B56"/>
    <w:rsid w:val="0042046D"/>
    <w:rsid w:val="0042116E"/>
    <w:rsid w:val="00425AEF"/>
    <w:rsid w:val="00426518"/>
    <w:rsid w:val="00427B06"/>
    <w:rsid w:val="00441F59"/>
    <w:rsid w:val="00444E07"/>
    <w:rsid w:val="00444FA9"/>
    <w:rsid w:val="00451304"/>
    <w:rsid w:val="00473E9C"/>
    <w:rsid w:val="00480099"/>
    <w:rsid w:val="00482B56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D3E6C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3884"/>
    <w:rsid w:val="00586417"/>
    <w:rsid w:val="0058673C"/>
    <w:rsid w:val="005A3FA1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31125"/>
    <w:rsid w:val="006335E9"/>
    <w:rsid w:val="006415B4"/>
    <w:rsid w:val="00644E3D"/>
    <w:rsid w:val="00651B9E"/>
    <w:rsid w:val="00652019"/>
    <w:rsid w:val="00657EC9"/>
    <w:rsid w:val="00665633"/>
    <w:rsid w:val="00674C86"/>
    <w:rsid w:val="0068015E"/>
    <w:rsid w:val="00681DB2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6477F"/>
    <w:rsid w:val="007732CC"/>
    <w:rsid w:val="00774079"/>
    <w:rsid w:val="0077752B"/>
    <w:rsid w:val="00793D6F"/>
    <w:rsid w:val="00794090"/>
    <w:rsid w:val="007A33AD"/>
    <w:rsid w:val="007A44F8"/>
    <w:rsid w:val="007D21BF"/>
    <w:rsid w:val="007F32FE"/>
    <w:rsid w:val="007F3C12"/>
    <w:rsid w:val="007F5205"/>
    <w:rsid w:val="0080486B"/>
    <w:rsid w:val="00813202"/>
    <w:rsid w:val="008215E7"/>
    <w:rsid w:val="00830FC6"/>
    <w:rsid w:val="00850E26"/>
    <w:rsid w:val="00850EBB"/>
    <w:rsid w:val="00855F51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06ED5"/>
    <w:rsid w:val="0092664D"/>
    <w:rsid w:val="0093373C"/>
    <w:rsid w:val="00961620"/>
    <w:rsid w:val="009632D4"/>
    <w:rsid w:val="009734B6"/>
    <w:rsid w:val="0098096F"/>
    <w:rsid w:val="0098437A"/>
    <w:rsid w:val="00986C92"/>
    <w:rsid w:val="00993C47"/>
    <w:rsid w:val="009972BC"/>
    <w:rsid w:val="009B4A8B"/>
    <w:rsid w:val="009B4B16"/>
    <w:rsid w:val="009B75A6"/>
    <w:rsid w:val="009C5910"/>
    <w:rsid w:val="009D0E39"/>
    <w:rsid w:val="009E54A1"/>
    <w:rsid w:val="009F4E25"/>
    <w:rsid w:val="009F5B1F"/>
    <w:rsid w:val="00A225A9"/>
    <w:rsid w:val="00A3308E"/>
    <w:rsid w:val="00A35DFD"/>
    <w:rsid w:val="00A379C0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AF77A3"/>
    <w:rsid w:val="00B02243"/>
    <w:rsid w:val="00B037A2"/>
    <w:rsid w:val="00B16C61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A745A"/>
    <w:rsid w:val="00BB4E29"/>
    <w:rsid w:val="00BB74C9"/>
    <w:rsid w:val="00BC3AB6"/>
    <w:rsid w:val="00BD19E8"/>
    <w:rsid w:val="00BD4273"/>
    <w:rsid w:val="00BF4316"/>
    <w:rsid w:val="00C039D7"/>
    <w:rsid w:val="00C0673E"/>
    <w:rsid w:val="00C30AF8"/>
    <w:rsid w:val="00C31ED8"/>
    <w:rsid w:val="00C432E4"/>
    <w:rsid w:val="00C70C26"/>
    <w:rsid w:val="00C72001"/>
    <w:rsid w:val="00C772B7"/>
    <w:rsid w:val="00C80347"/>
    <w:rsid w:val="00CA7871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0F03"/>
    <w:rsid w:val="00D22596"/>
    <w:rsid w:val="00D22691"/>
    <w:rsid w:val="00D24C3D"/>
    <w:rsid w:val="00D430E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316D"/>
    <w:rsid w:val="00DC40AA"/>
    <w:rsid w:val="00DD1750"/>
    <w:rsid w:val="00DD3529"/>
    <w:rsid w:val="00E27710"/>
    <w:rsid w:val="00E349AA"/>
    <w:rsid w:val="00E41390"/>
    <w:rsid w:val="00E41CA0"/>
    <w:rsid w:val="00E4366B"/>
    <w:rsid w:val="00E50A4A"/>
    <w:rsid w:val="00E606DE"/>
    <w:rsid w:val="00E644FE"/>
    <w:rsid w:val="00E717DD"/>
    <w:rsid w:val="00E72733"/>
    <w:rsid w:val="00E742FA"/>
    <w:rsid w:val="00E76816"/>
    <w:rsid w:val="00E83DBF"/>
    <w:rsid w:val="00E875BB"/>
    <w:rsid w:val="00E87C13"/>
    <w:rsid w:val="00E94CD9"/>
    <w:rsid w:val="00EA1A76"/>
    <w:rsid w:val="00EA290B"/>
    <w:rsid w:val="00EA4F6B"/>
    <w:rsid w:val="00EA5734"/>
    <w:rsid w:val="00EE0E90"/>
    <w:rsid w:val="00EF3BCA"/>
    <w:rsid w:val="00EF729B"/>
    <w:rsid w:val="00F01B0D"/>
    <w:rsid w:val="00F1238F"/>
    <w:rsid w:val="00F16485"/>
    <w:rsid w:val="00F228ED"/>
    <w:rsid w:val="00F25A30"/>
    <w:rsid w:val="00F26E31"/>
    <w:rsid w:val="00F27C6C"/>
    <w:rsid w:val="00F34A8D"/>
    <w:rsid w:val="00F42255"/>
    <w:rsid w:val="00F50D25"/>
    <w:rsid w:val="00F5282B"/>
    <w:rsid w:val="00F535D8"/>
    <w:rsid w:val="00F61155"/>
    <w:rsid w:val="00F66216"/>
    <w:rsid w:val="00F708E3"/>
    <w:rsid w:val="00F76561"/>
    <w:rsid w:val="00F84736"/>
    <w:rsid w:val="00F96C2A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82D1B24-6E9A-4534-88BB-F2D87AE3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