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3380941" w14:textId="77777777" w:rsidTr="009F5AC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286BE25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68596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63973F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522EBD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7BDEBB8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7C08EB8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D40734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C9377E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06AF42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0D076D" w:rsidP="000D076D" w14:paraId="2A5ED759" w14:textId="4D99D786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D076D">
              <w:rPr>
                <w:b/>
                <w:bCs/>
                <w:sz w:val="26"/>
                <w:szCs w:val="26"/>
              </w:rPr>
              <w:t xml:space="preserve">FINES CALIFORNIA TELEMARKETER NEARLY </w:t>
            </w:r>
            <w:r w:rsidR="002857B4">
              <w:rPr>
                <w:b/>
                <w:bCs/>
                <w:sz w:val="26"/>
                <w:szCs w:val="26"/>
              </w:rPr>
              <w:t xml:space="preserve">$10 MILLION FOR SPOOFED ROBOCALLS </w:t>
            </w:r>
            <w:r w:rsidR="00FD0033">
              <w:rPr>
                <w:b/>
                <w:bCs/>
                <w:sz w:val="26"/>
                <w:szCs w:val="26"/>
              </w:rPr>
              <w:t>THAT TARGETED A STATE</w:t>
            </w:r>
            <w:r w:rsidR="000D076D">
              <w:rPr>
                <w:b/>
                <w:bCs/>
                <w:sz w:val="26"/>
                <w:szCs w:val="26"/>
              </w:rPr>
              <w:t xml:space="preserve"> ASSEMBLY CANDIDATE</w:t>
            </w:r>
          </w:p>
          <w:p w:rsidR="00F61155" w:rsidRPr="006B0A70" w:rsidP="00BB4E29" w14:paraId="1378458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0811125C" w14:textId="183D6D9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D076D">
              <w:rPr>
                <w:sz w:val="22"/>
                <w:szCs w:val="22"/>
              </w:rPr>
              <w:t>November 18, 2020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A55029">
              <w:rPr>
                <w:sz w:val="22"/>
                <w:szCs w:val="22"/>
              </w:rPr>
              <w:t xml:space="preserve">imposed </w:t>
            </w:r>
            <w:r w:rsidR="002857B4">
              <w:rPr>
                <w:sz w:val="22"/>
                <w:szCs w:val="22"/>
              </w:rPr>
              <w:t xml:space="preserve">a </w:t>
            </w:r>
            <w:r w:rsidR="00062552">
              <w:rPr>
                <w:sz w:val="22"/>
                <w:szCs w:val="22"/>
              </w:rPr>
              <w:t>$9,997,750</w:t>
            </w:r>
            <w:r w:rsidR="002857B4">
              <w:rPr>
                <w:sz w:val="22"/>
                <w:szCs w:val="22"/>
              </w:rPr>
              <w:t xml:space="preserve"> fine o</w:t>
            </w:r>
            <w:r w:rsidR="00A728F0">
              <w:rPr>
                <w:sz w:val="22"/>
                <w:szCs w:val="22"/>
              </w:rPr>
              <w:t>n</w:t>
            </w:r>
            <w:r w:rsidR="002857B4">
              <w:rPr>
                <w:sz w:val="22"/>
                <w:szCs w:val="22"/>
              </w:rPr>
              <w:t xml:space="preserve"> </w:t>
            </w:r>
            <w:r w:rsidR="00130B9D">
              <w:rPr>
                <w:sz w:val="22"/>
                <w:szCs w:val="22"/>
              </w:rPr>
              <w:t>a San Diego-based telemarketer</w:t>
            </w:r>
            <w:r w:rsidR="002857B4">
              <w:rPr>
                <w:sz w:val="22"/>
                <w:szCs w:val="22"/>
              </w:rPr>
              <w:t xml:space="preserve"> for making 47,</w:t>
            </w:r>
            <w:r w:rsidR="00130B9D">
              <w:rPr>
                <w:sz w:val="22"/>
                <w:szCs w:val="22"/>
              </w:rPr>
              <w:t>610</w:t>
            </w:r>
            <w:r w:rsidR="002857B4">
              <w:rPr>
                <w:sz w:val="22"/>
                <w:szCs w:val="22"/>
              </w:rPr>
              <w:t xml:space="preserve"> unlawful</w:t>
            </w:r>
            <w:r w:rsidR="00A12119">
              <w:rPr>
                <w:sz w:val="22"/>
                <w:szCs w:val="22"/>
              </w:rPr>
              <w:t>,</w:t>
            </w:r>
            <w:r w:rsidR="002857B4">
              <w:rPr>
                <w:sz w:val="22"/>
                <w:szCs w:val="22"/>
              </w:rPr>
              <w:t xml:space="preserve"> spoofed robocalls over a two-day period</w:t>
            </w:r>
            <w:r w:rsidR="0068207B">
              <w:rPr>
                <w:sz w:val="22"/>
                <w:szCs w:val="22"/>
              </w:rPr>
              <w:t xml:space="preserve"> </w:t>
            </w:r>
            <w:r w:rsidR="00B577C9">
              <w:rPr>
                <w:sz w:val="22"/>
                <w:szCs w:val="22"/>
              </w:rPr>
              <w:t xml:space="preserve">shortly </w:t>
            </w:r>
            <w:r w:rsidR="00DA2199">
              <w:rPr>
                <w:sz w:val="22"/>
                <w:szCs w:val="22"/>
              </w:rPr>
              <w:t>before California’s</w:t>
            </w:r>
            <w:r w:rsidR="0068207B">
              <w:rPr>
                <w:sz w:val="22"/>
                <w:szCs w:val="22"/>
              </w:rPr>
              <w:t xml:space="preserve"> 2018</w:t>
            </w:r>
            <w:r w:rsidR="00DA2199">
              <w:rPr>
                <w:sz w:val="22"/>
                <w:szCs w:val="22"/>
              </w:rPr>
              <w:t xml:space="preserve"> primary election.</w:t>
            </w:r>
            <w:r w:rsidR="004F4709">
              <w:rPr>
                <w:sz w:val="22"/>
                <w:szCs w:val="22"/>
              </w:rPr>
              <w:t xml:space="preserve">  </w:t>
            </w:r>
            <w:r w:rsidR="00130B9D">
              <w:rPr>
                <w:sz w:val="22"/>
                <w:szCs w:val="22"/>
              </w:rPr>
              <w:t>Kenneth Moser and his company</w:t>
            </w:r>
            <w:r w:rsidR="00B577C9">
              <w:rPr>
                <w:sz w:val="22"/>
                <w:szCs w:val="22"/>
              </w:rPr>
              <w:t>,</w:t>
            </w:r>
            <w:r w:rsidR="00130B9D">
              <w:rPr>
                <w:sz w:val="22"/>
                <w:szCs w:val="22"/>
              </w:rPr>
              <w:t xml:space="preserve"> Marketing Support Systems</w:t>
            </w:r>
            <w:r w:rsidR="00B577C9">
              <w:rPr>
                <w:sz w:val="22"/>
                <w:szCs w:val="22"/>
              </w:rPr>
              <w:t>,</w:t>
            </w:r>
            <w:r w:rsidR="00130B9D">
              <w:rPr>
                <w:sz w:val="22"/>
                <w:szCs w:val="22"/>
              </w:rPr>
              <w:t xml:space="preserve"> </w:t>
            </w:r>
            <w:r w:rsidR="00121D10">
              <w:rPr>
                <w:sz w:val="22"/>
                <w:szCs w:val="22"/>
              </w:rPr>
              <w:t xml:space="preserve">unlawfully </w:t>
            </w:r>
            <w:r w:rsidR="004F4709">
              <w:rPr>
                <w:sz w:val="22"/>
                <w:szCs w:val="22"/>
              </w:rPr>
              <w:t xml:space="preserve">spoofed </w:t>
            </w:r>
            <w:r w:rsidR="00DA2199">
              <w:rPr>
                <w:sz w:val="22"/>
                <w:szCs w:val="22"/>
              </w:rPr>
              <w:t>a competitor’s</w:t>
            </w:r>
            <w:r w:rsidR="00121D10">
              <w:rPr>
                <w:sz w:val="22"/>
                <w:szCs w:val="22"/>
              </w:rPr>
              <w:t xml:space="preserve"> telephone</w:t>
            </w:r>
            <w:r w:rsidR="004F4709">
              <w:rPr>
                <w:sz w:val="22"/>
                <w:szCs w:val="22"/>
              </w:rPr>
              <w:t xml:space="preserve"> number when transmitting </w:t>
            </w:r>
            <w:r w:rsidR="00EE71E3">
              <w:rPr>
                <w:sz w:val="22"/>
                <w:szCs w:val="22"/>
              </w:rPr>
              <w:t xml:space="preserve">the </w:t>
            </w:r>
            <w:r w:rsidRPr="004F4709" w:rsidR="004F4709">
              <w:rPr>
                <w:sz w:val="22"/>
                <w:szCs w:val="22"/>
              </w:rPr>
              <w:t xml:space="preserve">prerecorded voice </w:t>
            </w:r>
            <w:r w:rsidR="004F4709">
              <w:rPr>
                <w:sz w:val="22"/>
                <w:szCs w:val="22"/>
              </w:rPr>
              <w:t>calls</w:t>
            </w:r>
            <w:r w:rsidRPr="004F4709" w:rsidR="004F4709">
              <w:rPr>
                <w:sz w:val="22"/>
                <w:szCs w:val="22"/>
              </w:rPr>
              <w:t xml:space="preserve"> containing </w:t>
            </w:r>
            <w:r w:rsidR="00826808">
              <w:rPr>
                <w:sz w:val="22"/>
                <w:szCs w:val="22"/>
              </w:rPr>
              <w:t xml:space="preserve">false </w:t>
            </w:r>
            <w:r w:rsidR="00F10A26">
              <w:rPr>
                <w:sz w:val="22"/>
                <w:szCs w:val="22"/>
              </w:rPr>
              <w:t xml:space="preserve">accusations against </w:t>
            </w:r>
            <w:r w:rsidR="00121D10">
              <w:rPr>
                <w:sz w:val="22"/>
                <w:szCs w:val="22"/>
              </w:rPr>
              <w:t>a candidate</w:t>
            </w:r>
            <w:r w:rsidR="00DA2199">
              <w:rPr>
                <w:sz w:val="22"/>
                <w:szCs w:val="22"/>
              </w:rPr>
              <w:t xml:space="preserve"> for </w:t>
            </w:r>
            <w:r w:rsidR="00426A49">
              <w:rPr>
                <w:sz w:val="22"/>
                <w:szCs w:val="22"/>
              </w:rPr>
              <w:t xml:space="preserve">the </w:t>
            </w:r>
            <w:r w:rsidR="00DA2199">
              <w:rPr>
                <w:sz w:val="22"/>
                <w:szCs w:val="22"/>
              </w:rPr>
              <w:t>California State Assembly</w:t>
            </w:r>
            <w:r w:rsidR="004F4709">
              <w:rPr>
                <w:sz w:val="22"/>
                <w:szCs w:val="22"/>
              </w:rPr>
              <w:t>.</w:t>
            </w:r>
            <w:r w:rsidR="00A9500D">
              <w:rPr>
                <w:sz w:val="22"/>
                <w:szCs w:val="22"/>
              </w:rPr>
              <w:t xml:space="preserve"> </w:t>
            </w:r>
          </w:p>
          <w:p w:rsidR="00040127" w:rsidRPr="002E165B" w:rsidP="002E165B" w14:paraId="11FA08A0" w14:textId="77777777">
            <w:pPr>
              <w:rPr>
                <w:sz w:val="22"/>
                <w:szCs w:val="22"/>
              </w:rPr>
            </w:pPr>
          </w:p>
          <w:p w:rsidR="00062552" w:rsidP="002E165B" w14:paraId="40299441" w14:textId="5B6C8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Truth in Caller ID Act prohibits manipulating caller ID information</w:t>
            </w:r>
            <w:r w:rsidR="00B577C9">
              <w:rPr>
                <w:sz w:val="22"/>
                <w:szCs w:val="22"/>
              </w:rPr>
              <w:t xml:space="preserve">, or spoofing, </w:t>
            </w:r>
            <w:r w:rsidRPr="00062552">
              <w:rPr>
                <w:sz w:val="22"/>
                <w:szCs w:val="22"/>
              </w:rPr>
              <w:t>with the intent to defraud, cause harm, or wrongfully obtain anything of value</w:t>
            </w:r>
            <w:r>
              <w:rPr>
                <w:sz w:val="22"/>
                <w:szCs w:val="22"/>
              </w:rPr>
              <w:t xml:space="preserve">.  In this case, Moser spoofed </w:t>
            </w:r>
            <w:r w:rsidR="00B577C9">
              <w:rPr>
                <w:sz w:val="22"/>
                <w:szCs w:val="22"/>
              </w:rPr>
              <w:t>his robo</w:t>
            </w:r>
            <w:r>
              <w:rPr>
                <w:sz w:val="22"/>
                <w:szCs w:val="22"/>
              </w:rPr>
              <w:t xml:space="preserve">calls </w:t>
            </w:r>
            <w:r w:rsidR="002F1A06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appear</w:t>
            </w:r>
            <w:r w:rsidR="002F1A06">
              <w:rPr>
                <w:sz w:val="22"/>
                <w:szCs w:val="22"/>
              </w:rPr>
              <w:t xml:space="preserve"> as if they had</w:t>
            </w:r>
            <w:r>
              <w:rPr>
                <w:sz w:val="22"/>
                <w:szCs w:val="22"/>
              </w:rPr>
              <w:t xml:space="preserve"> originate</w:t>
            </w:r>
            <w:r w:rsidR="002F1A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from a different telemarketing company, HomeyTel, with the intent to cause harm to HomeyTel and others.  </w:t>
            </w:r>
            <w:r>
              <w:rPr>
                <w:sz w:val="22"/>
                <w:szCs w:val="22"/>
              </w:rPr>
              <w:t>As a result of these calls, HomeyTel</w:t>
            </w:r>
            <w:r w:rsidR="00EF0E01">
              <w:rPr>
                <w:sz w:val="22"/>
                <w:szCs w:val="22"/>
              </w:rPr>
              <w:t>, which advertises that it provides legal robocalling services to political candidates,</w:t>
            </w:r>
            <w:r>
              <w:rPr>
                <w:sz w:val="22"/>
                <w:szCs w:val="22"/>
              </w:rPr>
              <w:t xml:space="preserve"> received a multitude of </w:t>
            </w:r>
            <w:r w:rsidR="00FD10F2">
              <w:rPr>
                <w:sz w:val="22"/>
                <w:szCs w:val="22"/>
              </w:rPr>
              <w:t xml:space="preserve">angry </w:t>
            </w:r>
            <w:r>
              <w:rPr>
                <w:sz w:val="22"/>
                <w:szCs w:val="22"/>
              </w:rPr>
              <w:t>complaints from consumers who received the calls and a cease-and-desist letter from the candidate.</w:t>
            </w:r>
            <w:r w:rsidR="00F10A26">
              <w:rPr>
                <w:sz w:val="22"/>
                <w:szCs w:val="22"/>
              </w:rPr>
              <w:t xml:space="preserve"> </w:t>
            </w:r>
          </w:p>
          <w:p w:rsidR="00062552" w:rsidP="002E165B" w14:paraId="162948F3" w14:textId="77777777">
            <w:pPr>
              <w:rPr>
                <w:sz w:val="22"/>
                <w:szCs w:val="22"/>
              </w:rPr>
            </w:pPr>
          </w:p>
          <w:p w:rsidR="004F4709" w:rsidP="002E165B" w14:paraId="55455B64" w14:textId="60B41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calls took place</w:t>
            </w:r>
            <w:r w:rsidR="00DA2199">
              <w:rPr>
                <w:sz w:val="22"/>
                <w:szCs w:val="22"/>
              </w:rPr>
              <w:t xml:space="preserve"> on </w:t>
            </w:r>
            <w:r w:rsidRPr="000379F2" w:rsidR="00DA2199">
              <w:rPr>
                <w:sz w:val="22"/>
                <w:szCs w:val="22"/>
              </w:rPr>
              <w:t>May 30 and 31, 2018</w:t>
            </w:r>
            <w:r w:rsidR="00DA21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about one week prior to </w:t>
            </w:r>
            <w:r w:rsidR="00121D10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primary election</w:t>
            </w:r>
            <w:r w:rsidR="00121D10">
              <w:rPr>
                <w:sz w:val="22"/>
                <w:szCs w:val="22"/>
              </w:rPr>
              <w:t xml:space="preserve"> </w:t>
            </w:r>
            <w:r w:rsidR="00DA2199">
              <w:rPr>
                <w:sz w:val="22"/>
                <w:szCs w:val="22"/>
              </w:rPr>
              <w:t xml:space="preserve">and </w:t>
            </w:r>
            <w:r w:rsidR="00121D10">
              <w:rPr>
                <w:sz w:val="22"/>
                <w:szCs w:val="22"/>
              </w:rPr>
              <w:t xml:space="preserve">made allegations which had already been investigated and disproven by the </w:t>
            </w:r>
            <w:r w:rsidRPr="000379F2">
              <w:rPr>
                <w:sz w:val="22"/>
                <w:szCs w:val="22"/>
              </w:rPr>
              <w:t>San Diego County Sheriff’s Department</w:t>
            </w:r>
            <w:r>
              <w:rPr>
                <w:sz w:val="22"/>
                <w:szCs w:val="22"/>
              </w:rPr>
              <w:t>.  The California Secretary of State referred a complaint about the matter to the FCC’s Enforcement Bureau</w:t>
            </w:r>
            <w:r w:rsidR="00AC50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which investigated</w:t>
            </w:r>
            <w:r w:rsidR="00E548FC">
              <w:rPr>
                <w:sz w:val="22"/>
                <w:szCs w:val="22"/>
              </w:rPr>
              <w:t xml:space="preserve"> the calls</w:t>
            </w:r>
            <w:r>
              <w:rPr>
                <w:sz w:val="22"/>
                <w:szCs w:val="22"/>
              </w:rPr>
              <w:t xml:space="preserve">. </w:t>
            </w:r>
            <w:r w:rsidR="00DA2199">
              <w:rPr>
                <w:sz w:val="22"/>
                <w:szCs w:val="22"/>
              </w:rPr>
              <w:t xml:space="preserve"> Today’s Forfeiture Order follows </w:t>
            </w:r>
            <w:r w:rsidRPr="00062552" w:rsidR="00062552">
              <w:rPr>
                <w:sz w:val="22"/>
                <w:szCs w:val="22"/>
              </w:rPr>
              <w:t xml:space="preserve">a Notice of Apparent Liability </w:t>
            </w:r>
            <w:hyperlink r:id="rId5" w:history="1">
              <w:r w:rsidRPr="00F40073" w:rsidR="00DA2199">
                <w:rPr>
                  <w:rStyle w:val="Hyperlink"/>
                  <w:sz w:val="22"/>
                  <w:szCs w:val="22"/>
                </w:rPr>
                <w:t>adopted</w:t>
              </w:r>
            </w:hyperlink>
            <w:r w:rsidR="00DA2199">
              <w:rPr>
                <w:sz w:val="22"/>
                <w:szCs w:val="22"/>
              </w:rPr>
              <w:t xml:space="preserve"> and announced by the Commission in December 2019.</w:t>
            </w:r>
          </w:p>
          <w:p w:rsidR="00E25F31" w:rsidP="002E165B" w14:paraId="77BDBC5E" w14:textId="44F05A55">
            <w:pPr>
              <w:rPr>
                <w:sz w:val="22"/>
                <w:szCs w:val="22"/>
              </w:rPr>
            </w:pPr>
          </w:p>
          <w:p w:rsidR="00E25F31" w:rsidP="002E165B" w14:paraId="53C65634" w14:textId="38C4FC7B">
            <w:pPr>
              <w:rPr>
                <w:sz w:val="22"/>
                <w:szCs w:val="22"/>
              </w:rPr>
            </w:pPr>
            <w:r w:rsidRPr="00E25F31">
              <w:rPr>
                <w:sz w:val="22"/>
                <w:szCs w:val="22"/>
              </w:rPr>
              <w:t>Action by the Commission November 18, 2020 by Forfeiture Order (FCC 20-163).  Chairman Pai, Commissioners Carr, Rosenworcel, and Starks approving.  Commissioner</w:t>
            </w:r>
            <w:r>
              <w:rPr>
                <w:sz w:val="22"/>
                <w:szCs w:val="22"/>
              </w:rPr>
              <w:t xml:space="preserve"> </w:t>
            </w:r>
            <w:r w:rsidRPr="00E25F31">
              <w:rPr>
                <w:sz w:val="22"/>
                <w:szCs w:val="22"/>
              </w:rPr>
              <w:t xml:space="preserve">O’Rielly </w:t>
            </w:r>
            <w:r>
              <w:rPr>
                <w:sz w:val="22"/>
                <w:szCs w:val="22"/>
              </w:rPr>
              <w:t xml:space="preserve">approving in part and dissenting in part.  </w:t>
            </w:r>
            <w:r w:rsidRPr="00E25F31">
              <w:rPr>
                <w:sz w:val="22"/>
                <w:szCs w:val="22"/>
              </w:rPr>
              <w:t xml:space="preserve">Chairman Pai, Commissioners O’Rielly </w:t>
            </w:r>
            <w:r>
              <w:rPr>
                <w:sz w:val="22"/>
                <w:szCs w:val="22"/>
              </w:rPr>
              <w:t xml:space="preserve">and </w:t>
            </w:r>
            <w:r w:rsidRPr="00E25F31">
              <w:rPr>
                <w:sz w:val="22"/>
                <w:szCs w:val="22"/>
              </w:rPr>
              <w:t>Rosenworcel issuing separate statements.</w:t>
            </w:r>
          </w:p>
          <w:p w:rsidR="008C600B" w:rsidRPr="002E165B" w:rsidP="002E165B" w14:paraId="375F182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152A2E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A407CFD" w14:textId="1AC8D9D3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707E68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523A32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7C7F1E1" w14:textId="77777777">
      <w:pPr>
        <w:rPr>
          <w:b/>
          <w:bCs/>
          <w:sz w:val="2"/>
          <w:szCs w:val="2"/>
        </w:rPr>
      </w:pPr>
    </w:p>
    <w:sectPr w:rsidSect="00156841">
      <w:headerReference w:type="default" r:id="rId6"/>
      <w:footerReference w:type="default" r:id="rId7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AC1" w:rsidP="005622B1" w14:paraId="7C5F987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5AC1" w14:paraId="20C48A5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0328A"/>
    <w:rsid w:val="00011964"/>
    <w:rsid w:val="0002500C"/>
    <w:rsid w:val="000311FC"/>
    <w:rsid w:val="000379F2"/>
    <w:rsid w:val="00040127"/>
    <w:rsid w:val="00062552"/>
    <w:rsid w:val="00065E2D"/>
    <w:rsid w:val="00081232"/>
    <w:rsid w:val="00091E65"/>
    <w:rsid w:val="00096D4A"/>
    <w:rsid w:val="0009775A"/>
    <w:rsid w:val="000A38EA"/>
    <w:rsid w:val="000C1E47"/>
    <w:rsid w:val="000C26F3"/>
    <w:rsid w:val="000D076D"/>
    <w:rsid w:val="000E049E"/>
    <w:rsid w:val="000E06B0"/>
    <w:rsid w:val="0010799B"/>
    <w:rsid w:val="00117DB2"/>
    <w:rsid w:val="00121D10"/>
    <w:rsid w:val="00123ED2"/>
    <w:rsid w:val="00125BE0"/>
    <w:rsid w:val="00130B9D"/>
    <w:rsid w:val="00142C13"/>
    <w:rsid w:val="00152776"/>
    <w:rsid w:val="00153222"/>
    <w:rsid w:val="00156841"/>
    <w:rsid w:val="001577D3"/>
    <w:rsid w:val="001733A6"/>
    <w:rsid w:val="001865A9"/>
    <w:rsid w:val="00187DB2"/>
    <w:rsid w:val="001B20BB"/>
    <w:rsid w:val="001C4370"/>
    <w:rsid w:val="001D27B6"/>
    <w:rsid w:val="001D3779"/>
    <w:rsid w:val="001F0469"/>
    <w:rsid w:val="00203A98"/>
    <w:rsid w:val="002046A0"/>
    <w:rsid w:val="00206EDD"/>
    <w:rsid w:val="0021247E"/>
    <w:rsid w:val="002146F6"/>
    <w:rsid w:val="00231C32"/>
    <w:rsid w:val="00240345"/>
    <w:rsid w:val="002421F0"/>
    <w:rsid w:val="00247274"/>
    <w:rsid w:val="00256608"/>
    <w:rsid w:val="00266966"/>
    <w:rsid w:val="002857B4"/>
    <w:rsid w:val="00285C36"/>
    <w:rsid w:val="00294C0C"/>
    <w:rsid w:val="0029538C"/>
    <w:rsid w:val="002A0934"/>
    <w:rsid w:val="002B1013"/>
    <w:rsid w:val="002B4127"/>
    <w:rsid w:val="002D03E5"/>
    <w:rsid w:val="002E165B"/>
    <w:rsid w:val="002E3F1D"/>
    <w:rsid w:val="002F1A06"/>
    <w:rsid w:val="002F31D0"/>
    <w:rsid w:val="002F5DC1"/>
    <w:rsid w:val="00300359"/>
    <w:rsid w:val="0031773E"/>
    <w:rsid w:val="00333871"/>
    <w:rsid w:val="00347716"/>
    <w:rsid w:val="003506E1"/>
    <w:rsid w:val="003564DC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6A49"/>
    <w:rsid w:val="00427B06"/>
    <w:rsid w:val="00441F59"/>
    <w:rsid w:val="00444E07"/>
    <w:rsid w:val="00444FA9"/>
    <w:rsid w:val="00473E9C"/>
    <w:rsid w:val="00480099"/>
    <w:rsid w:val="004941A2"/>
    <w:rsid w:val="00497858"/>
    <w:rsid w:val="004A6560"/>
    <w:rsid w:val="004A729A"/>
    <w:rsid w:val="004B4FEA"/>
    <w:rsid w:val="004C0ADA"/>
    <w:rsid w:val="004C433E"/>
    <w:rsid w:val="004C4512"/>
    <w:rsid w:val="004C4F36"/>
    <w:rsid w:val="004D33F2"/>
    <w:rsid w:val="004D3D85"/>
    <w:rsid w:val="004E2BD8"/>
    <w:rsid w:val="004E6CAD"/>
    <w:rsid w:val="004F0F1F"/>
    <w:rsid w:val="004F4709"/>
    <w:rsid w:val="005022AA"/>
    <w:rsid w:val="00504845"/>
    <w:rsid w:val="0050757F"/>
    <w:rsid w:val="00516AD2"/>
    <w:rsid w:val="00545DAE"/>
    <w:rsid w:val="005622B1"/>
    <w:rsid w:val="00565962"/>
    <w:rsid w:val="00571B83"/>
    <w:rsid w:val="00574BC5"/>
    <w:rsid w:val="00575A00"/>
    <w:rsid w:val="00586417"/>
    <w:rsid w:val="0058673C"/>
    <w:rsid w:val="005A7972"/>
    <w:rsid w:val="005B17E7"/>
    <w:rsid w:val="005B2643"/>
    <w:rsid w:val="005D17FD"/>
    <w:rsid w:val="005E0327"/>
    <w:rsid w:val="005F0D55"/>
    <w:rsid w:val="005F13BE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07B"/>
    <w:rsid w:val="006861AB"/>
    <w:rsid w:val="00686B89"/>
    <w:rsid w:val="0069420F"/>
    <w:rsid w:val="006A2FC5"/>
    <w:rsid w:val="006A56A8"/>
    <w:rsid w:val="006A7D75"/>
    <w:rsid w:val="006B0A70"/>
    <w:rsid w:val="006B606A"/>
    <w:rsid w:val="006C33AF"/>
    <w:rsid w:val="006D5D22"/>
    <w:rsid w:val="006E0324"/>
    <w:rsid w:val="006E4A76"/>
    <w:rsid w:val="006F1DBD"/>
    <w:rsid w:val="006F3BF9"/>
    <w:rsid w:val="00700556"/>
    <w:rsid w:val="0070589A"/>
    <w:rsid w:val="007167DD"/>
    <w:rsid w:val="00721F32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26808"/>
    <w:rsid w:val="00830FC6"/>
    <w:rsid w:val="00850E26"/>
    <w:rsid w:val="00853D19"/>
    <w:rsid w:val="00865EAA"/>
    <w:rsid w:val="00866F06"/>
    <w:rsid w:val="008728F5"/>
    <w:rsid w:val="00873B09"/>
    <w:rsid w:val="008824C2"/>
    <w:rsid w:val="0089396E"/>
    <w:rsid w:val="008960E4"/>
    <w:rsid w:val="008A3940"/>
    <w:rsid w:val="008B13C9"/>
    <w:rsid w:val="008C248C"/>
    <w:rsid w:val="008C5432"/>
    <w:rsid w:val="008C600B"/>
    <w:rsid w:val="008C7BF1"/>
    <w:rsid w:val="008D00D6"/>
    <w:rsid w:val="008D4D00"/>
    <w:rsid w:val="008D4E5E"/>
    <w:rsid w:val="008D7ABD"/>
    <w:rsid w:val="008E55A2"/>
    <w:rsid w:val="008F1609"/>
    <w:rsid w:val="008F78D8"/>
    <w:rsid w:val="0092326C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D6FA1"/>
    <w:rsid w:val="009E54A1"/>
    <w:rsid w:val="009F4E25"/>
    <w:rsid w:val="009F5AC1"/>
    <w:rsid w:val="009F5B1F"/>
    <w:rsid w:val="00A070C4"/>
    <w:rsid w:val="00A12119"/>
    <w:rsid w:val="00A225A9"/>
    <w:rsid w:val="00A3308E"/>
    <w:rsid w:val="00A35DFD"/>
    <w:rsid w:val="00A51AF9"/>
    <w:rsid w:val="00A55029"/>
    <w:rsid w:val="00A702DF"/>
    <w:rsid w:val="00A728F0"/>
    <w:rsid w:val="00A775A3"/>
    <w:rsid w:val="00A81700"/>
    <w:rsid w:val="00A81B5B"/>
    <w:rsid w:val="00A82FAD"/>
    <w:rsid w:val="00A9500D"/>
    <w:rsid w:val="00A9673A"/>
    <w:rsid w:val="00A96EF2"/>
    <w:rsid w:val="00AA5C35"/>
    <w:rsid w:val="00AA5ED9"/>
    <w:rsid w:val="00AC0A38"/>
    <w:rsid w:val="00AC24BC"/>
    <w:rsid w:val="00AC4E0E"/>
    <w:rsid w:val="00AC50D9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577C9"/>
    <w:rsid w:val="00B62F2C"/>
    <w:rsid w:val="00B727C9"/>
    <w:rsid w:val="00B735C8"/>
    <w:rsid w:val="00B74E0F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6244B"/>
    <w:rsid w:val="00C70C26"/>
    <w:rsid w:val="00C72001"/>
    <w:rsid w:val="00C772B7"/>
    <w:rsid w:val="00C80347"/>
    <w:rsid w:val="00CB24D2"/>
    <w:rsid w:val="00CB7C1A"/>
    <w:rsid w:val="00CC5E08"/>
    <w:rsid w:val="00CE02C7"/>
    <w:rsid w:val="00CE14FD"/>
    <w:rsid w:val="00CF6860"/>
    <w:rsid w:val="00D02AC6"/>
    <w:rsid w:val="00D03F0C"/>
    <w:rsid w:val="00D04312"/>
    <w:rsid w:val="00D16A7F"/>
    <w:rsid w:val="00D16AD2"/>
    <w:rsid w:val="00D2077E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2199"/>
    <w:rsid w:val="00DA45D3"/>
    <w:rsid w:val="00DA4772"/>
    <w:rsid w:val="00DA7B44"/>
    <w:rsid w:val="00DB04BF"/>
    <w:rsid w:val="00DB2667"/>
    <w:rsid w:val="00DB67B7"/>
    <w:rsid w:val="00DC15A9"/>
    <w:rsid w:val="00DC40AA"/>
    <w:rsid w:val="00DD1750"/>
    <w:rsid w:val="00DD4CFF"/>
    <w:rsid w:val="00E1039C"/>
    <w:rsid w:val="00E25F31"/>
    <w:rsid w:val="00E349AA"/>
    <w:rsid w:val="00E41390"/>
    <w:rsid w:val="00E41CA0"/>
    <w:rsid w:val="00E4366B"/>
    <w:rsid w:val="00E50A4A"/>
    <w:rsid w:val="00E548FC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71E3"/>
    <w:rsid w:val="00EF0E01"/>
    <w:rsid w:val="00EF3BCA"/>
    <w:rsid w:val="00EF729B"/>
    <w:rsid w:val="00F01B0D"/>
    <w:rsid w:val="00F10A26"/>
    <w:rsid w:val="00F1238F"/>
    <w:rsid w:val="00F16485"/>
    <w:rsid w:val="00F228ED"/>
    <w:rsid w:val="00F26E31"/>
    <w:rsid w:val="00F27C6C"/>
    <w:rsid w:val="00F34A8D"/>
    <w:rsid w:val="00F40073"/>
    <w:rsid w:val="00F50D25"/>
    <w:rsid w:val="00F535D8"/>
    <w:rsid w:val="00F61155"/>
    <w:rsid w:val="00F708E3"/>
    <w:rsid w:val="00F76561"/>
    <w:rsid w:val="00F84736"/>
    <w:rsid w:val="00FC6C29"/>
    <w:rsid w:val="00FD0033"/>
    <w:rsid w:val="00FD10F2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8E29651-E050-4F8B-8FF1-F424C97A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53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3D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C5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5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50D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007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A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F5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A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F5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A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proposes-fine-against-campaign-consultant-spoofed-robocalls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