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0363B" w:rsidRPr="00674871" w:rsidP="0000363B" w14:paraId="44DAC1D4" w14:textId="77777777">
      <w:pPr>
        <w:spacing w:after="240"/>
        <w:jc w:val="center"/>
        <w:rPr>
          <w:b/>
        </w:rPr>
      </w:pPr>
      <w:r w:rsidRPr="00674871">
        <w:rPr>
          <w:b/>
        </w:rPr>
        <w:t>STATEMENT OF</w:t>
      </w:r>
      <w:r w:rsidRPr="00674871">
        <w:rPr>
          <w:b/>
        </w:rPr>
        <w:br/>
        <w:t>CHAIRMAN AJIT PAI</w:t>
      </w:r>
    </w:p>
    <w:p w:rsidR="00E509BB" w:rsidRPr="00E129FA" w:rsidP="00E509BB" w14:paraId="19B804C1" w14:textId="77777777">
      <w:pPr>
        <w:spacing w:after="120"/>
        <w:ind w:left="720" w:hanging="720"/>
        <w:rPr>
          <w:bCs/>
        </w:rPr>
      </w:pPr>
      <w:bookmarkStart w:id="0" w:name="_GoBack"/>
      <w:bookmarkEnd w:id="0"/>
      <w:r w:rsidRPr="00A62C86">
        <w:rPr>
          <w:bCs/>
        </w:rPr>
        <w:t>Re:</w:t>
      </w:r>
      <w:r w:rsidRPr="00A62C86">
        <w:rPr>
          <w:bCs/>
        </w:rPr>
        <w:tab/>
      </w:r>
      <w:r w:rsidRPr="00E129FA">
        <w:rPr>
          <w:bCs/>
          <w:i/>
          <w:iCs/>
        </w:rPr>
        <w:t>Kenneth Moser dba Marketing Support Systems</w:t>
      </w:r>
      <w:r w:rsidRPr="00A62C86">
        <w:rPr>
          <w:bCs/>
        </w:rPr>
        <w:t>, File No.</w:t>
      </w:r>
      <w:r>
        <w:rPr>
          <w:bCs/>
        </w:rPr>
        <w:t xml:space="preserve">: </w:t>
      </w:r>
      <w:r w:rsidRPr="00A62C86">
        <w:rPr>
          <w:bCs/>
        </w:rPr>
        <w:t>EB-TCD-</w:t>
      </w:r>
      <w:r w:rsidRPr="00E129FA">
        <w:rPr>
          <w:bCs/>
        </w:rPr>
        <w:t>18-00028267</w:t>
      </w:r>
      <w:r w:rsidRPr="00A62C86">
        <w:rPr>
          <w:bCs/>
        </w:rPr>
        <w:t>.</w:t>
      </w:r>
    </w:p>
    <w:p w:rsidR="00E509BB" w:rsidP="00E509BB" w14:paraId="439B299E" w14:textId="77777777">
      <w:pPr>
        <w:spacing w:after="120"/>
        <w:ind w:firstLine="720"/>
        <w:rPr>
          <w:szCs w:val="22"/>
        </w:rPr>
      </w:pPr>
      <w:r>
        <w:rPr>
          <w:szCs w:val="22"/>
        </w:rPr>
        <w:t>A</w:t>
      </w:r>
      <w:r w:rsidRPr="00B0391C">
        <w:rPr>
          <w:szCs w:val="22"/>
        </w:rPr>
        <w:t xml:space="preserve">pproximately one week before California’s </w:t>
      </w:r>
      <w:r>
        <w:rPr>
          <w:szCs w:val="22"/>
        </w:rPr>
        <w:t xml:space="preserve">2018 </w:t>
      </w:r>
      <w:r w:rsidRPr="00B0391C">
        <w:rPr>
          <w:szCs w:val="22"/>
        </w:rPr>
        <w:t xml:space="preserve">primary election, </w:t>
      </w:r>
      <w:r>
        <w:rPr>
          <w:szCs w:val="22"/>
        </w:rPr>
        <w:t xml:space="preserve">tens of </w:t>
      </w:r>
      <w:r w:rsidRPr="00B0391C">
        <w:rPr>
          <w:szCs w:val="22"/>
        </w:rPr>
        <w:t>thousands of residents of the 76th State Assembly District in San Diego County were bombarded with robocalls.  In these calls</w:t>
      </w:r>
      <w:r>
        <w:rPr>
          <w:szCs w:val="22"/>
        </w:rPr>
        <w:t>,</w:t>
      </w:r>
      <w:r w:rsidRPr="00B0391C">
        <w:rPr>
          <w:szCs w:val="22"/>
        </w:rPr>
        <w:t xml:space="preserve"> a prerecorded voice message graphically described an alleged sexual assault involving</w:t>
      </w:r>
      <w:r>
        <w:rPr>
          <w:szCs w:val="22"/>
        </w:rPr>
        <w:t xml:space="preserve"> a </w:t>
      </w:r>
      <w:r w:rsidRPr="00B0391C">
        <w:rPr>
          <w:szCs w:val="22"/>
        </w:rPr>
        <w:t>candidate for an open State Assembly seat</w:t>
      </w:r>
      <w:r>
        <w:rPr>
          <w:szCs w:val="22"/>
        </w:rPr>
        <w:t>—an allegation that turned out to be false</w:t>
      </w:r>
      <w:r w:rsidRPr="00B0391C">
        <w:rPr>
          <w:szCs w:val="22"/>
        </w:rPr>
        <w:t>.</w:t>
      </w:r>
    </w:p>
    <w:p w:rsidR="00E509BB" w:rsidP="00E509BB" w14:paraId="32987382" w14:textId="77777777">
      <w:pPr>
        <w:spacing w:after="120"/>
        <w:ind w:firstLine="720"/>
        <w:rPr>
          <w:szCs w:val="22"/>
        </w:rPr>
      </w:pPr>
      <w:r>
        <w:rPr>
          <w:szCs w:val="22"/>
        </w:rPr>
        <w:t xml:space="preserve">An investigation by our Enforcement </w:t>
      </w:r>
      <w:r w:rsidRPr="00B0391C">
        <w:rPr>
          <w:szCs w:val="22"/>
        </w:rPr>
        <w:t xml:space="preserve">Bureau identified Kenneth Moser as the </w:t>
      </w:r>
      <w:r>
        <w:rPr>
          <w:szCs w:val="22"/>
        </w:rPr>
        <w:t>originator</w:t>
      </w:r>
      <w:r w:rsidRPr="00B0391C">
        <w:rPr>
          <w:szCs w:val="22"/>
        </w:rPr>
        <w:t xml:space="preserve"> of </w:t>
      </w:r>
      <w:r>
        <w:rPr>
          <w:szCs w:val="22"/>
        </w:rPr>
        <w:t xml:space="preserve">these 47,610 </w:t>
      </w:r>
      <w:r w:rsidRPr="00B0391C">
        <w:rPr>
          <w:szCs w:val="22"/>
        </w:rPr>
        <w:t>calls</w:t>
      </w:r>
      <w:r>
        <w:rPr>
          <w:szCs w:val="22"/>
        </w:rPr>
        <w:t xml:space="preserve">.  None of these calls contained accurate caller ID information.  Instead, Moser changed the caller ID information so that the calls appeared to come from a company called </w:t>
      </w:r>
      <w:r>
        <w:rPr>
          <w:szCs w:val="22"/>
        </w:rPr>
        <w:t>HomeyTel</w:t>
      </w:r>
      <w:r>
        <w:rPr>
          <w:szCs w:val="22"/>
        </w:rPr>
        <w:t xml:space="preserve"> Network, which just happened to be a business rival of Moser’s.</w:t>
      </w:r>
    </w:p>
    <w:p w:rsidR="00E509BB" w:rsidRPr="00B0391C" w:rsidP="00E509BB" w14:paraId="1D94054A" w14:textId="77777777">
      <w:pPr>
        <w:spacing w:after="120"/>
        <w:ind w:firstLine="720"/>
        <w:rPr>
          <w:szCs w:val="22"/>
        </w:rPr>
      </w:pPr>
      <w:r>
        <w:rPr>
          <w:szCs w:val="22"/>
        </w:rPr>
        <w:t xml:space="preserve">These calls violated the Truth in Caller ID Act of 2009, and today the Commission formally imposes a </w:t>
      </w:r>
      <w:r w:rsidRPr="00842504">
        <w:rPr>
          <w:szCs w:val="22"/>
        </w:rPr>
        <w:t>$9,997,750 forfeiture</w:t>
      </w:r>
      <w:r>
        <w:rPr>
          <w:szCs w:val="22"/>
        </w:rPr>
        <w:t xml:space="preserve"> on Moser. </w:t>
      </w:r>
    </w:p>
    <w:p w:rsidR="00E509BB" w:rsidP="00E509BB" w14:paraId="529BB129" w14:textId="77777777">
      <w:pPr>
        <w:spacing w:after="120"/>
        <w:ind w:firstLine="720"/>
        <w:rPr>
          <w:bCs/>
          <w:szCs w:val="22"/>
        </w:rPr>
      </w:pPr>
      <w:r>
        <w:rPr>
          <w:bCs/>
          <w:szCs w:val="22"/>
        </w:rPr>
        <w:t xml:space="preserve">None of Moser’s objections to our decision today have any merit.  For example, Moser claims that he didn’t intend for his spoofing to harm </w:t>
      </w:r>
      <w:r>
        <w:rPr>
          <w:bCs/>
          <w:szCs w:val="22"/>
        </w:rPr>
        <w:t>HomeyTel</w:t>
      </w:r>
      <w:r>
        <w:rPr>
          <w:bCs/>
          <w:szCs w:val="22"/>
        </w:rPr>
        <w:t xml:space="preserve"> because he thought that the company was no longer using the phone number that he inserted into the caller ID information.  But this contention isn’t credible.  Moser intentionally chose to use a phone number that he knew belonged to a business rival with whom he had a bitter, litigious history.  One would have to be rather naïve to think that this was not done with the intent to cause harm.  And not only did Moser intend to cause </w:t>
      </w:r>
      <w:r>
        <w:rPr>
          <w:bCs/>
          <w:szCs w:val="22"/>
        </w:rPr>
        <w:t>HomeyTel</w:t>
      </w:r>
      <w:r>
        <w:rPr>
          <w:bCs/>
          <w:szCs w:val="22"/>
        </w:rPr>
        <w:t xml:space="preserve"> harm, he </w:t>
      </w:r>
      <w:r>
        <w:rPr>
          <w:bCs/>
          <w:szCs w:val="22"/>
        </w:rPr>
        <w:t>actually did</w:t>
      </w:r>
      <w:r>
        <w:rPr>
          <w:bCs/>
          <w:szCs w:val="22"/>
        </w:rPr>
        <w:t xml:space="preserve"> harm, as the company bore the brunt of angry complaints from many who received the robocalls.</w:t>
      </w:r>
    </w:p>
    <w:p w:rsidR="00E509BB" w:rsidRPr="00F470FD" w:rsidP="00E509BB" w14:paraId="39E86476" w14:textId="77777777">
      <w:pPr>
        <w:spacing w:after="120"/>
        <w:ind w:firstLine="720"/>
        <w:rPr>
          <w:szCs w:val="22"/>
        </w:rPr>
      </w:pPr>
      <w:r>
        <w:rPr>
          <w:bCs/>
          <w:szCs w:val="22"/>
        </w:rPr>
        <w:t>Moser also argues that he is not subject to liability because the robocalls in question were political in nature.  No luck there either.  The Truth in Caller ID Act doesn’t exempt political calls from its requirements.  Put simply, political campaigns do not have carte blanche to make robocalls with inaccurate caller ID information.</w:t>
      </w:r>
    </w:p>
    <w:p w:rsidR="00E509BB" w:rsidRPr="00B0391C" w:rsidP="00E509BB" w14:paraId="2362D24B" w14:textId="77777777">
      <w:pPr>
        <w:widowControl/>
        <w:ind w:firstLine="720"/>
        <w:rPr>
          <w:szCs w:val="22"/>
        </w:rPr>
      </w:pPr>
      <w:r w:rsidRPr="00F470FD">
        <w:rPr>
          <w:szCs w:val="22"/>
        </w:rPr>
        <w:t xml:space="preserve">I want to thank our staff </w:t>
      </w:r>
      <w:r>
        <w:rPr>
          <w:szCs w:val="22"/>
        </w:rPr>
        <w:t xml:space="preserve">for conducting a </w:t>
      </w:r>
      <w:r w:rsidRPr="00F470FD">
        <w:rPr>
          <w:szCs w:val="22"/>
        </w:rPr>
        <w:t xml:space="preserve">meticulous </w:t>
      </w:r>
      <w:r>
        <w:rPr>
          <w:szCs w:val="22"/>
        </w:rPr>
        <w:t xml:space="preserve">and dogged investigation that once again has allowed us to bring a </w:t>
      </w:r>
      <w:r>
        <w:rPr>
          <w:szCs w:val="22"/>
        </w:rPr>
        <w:t>spoofer</w:t>
      </w:r>
      <w:r>
        <w:rPr>
          <w:szCs w:val="22"/>
        </w:rPr>
        <w:t xml:space="preserve"> to justice</w:t>
      </w:r>
      <w:r w:rsidRPr="00F470FD">
        <w:rPr>
          <w:szCs w:val="22"/>
        </w:rPr>
        <w:t xml:space="preserve">: Lisa Gelb, Rosemary Harold, Jermaine Haynes, Shannon Lipp, Latashia Middleton, </w:t>
      </w:r>
      <w:r w:rsidRPr="00F470FD">
        <w:rPr>
          <w:szCs w:val="22"/>
        </w:rPr>
        <w:t>Tanishia</w:t>
      </w:r>
      <w:r w:rsidRPr="00F470FD">
        <w:rPr>
          <w:szCs w:val="22"/>
        </w:rPr>
        <w:t xml:space="preserve"> Proctor, Nakasha Ramsey, Linda Simms, Kristi Thompson, Brandon Thompson</w:t>
      </w:r>
      <w:r>
        <w:rPr>
          <w:szCs w:val="22"/>
        </w:rPr>
        <w:t xml:space="preserve">, </w:t>
      </w:r>
      <w:r w:rsidRPr="00F470FD">
        <w:rPr>
          <w:szCs w:val="22"/>
        </w:rPr>
        <w:t>Kimberly Thorne, Bridgette Washington, Lisa Williford, Shana Yates</w:t>
      </w:r>
      <w:r>
        <w:rPr>
          <w:szCs w:val="22"/>
        </w:rPr>
        <w:t>, and</w:t>
      </w:r>
      <w:r w:rsidRPr="00F470FD">
        <w:rPr>
          <w:szCs w:val="22"/>
        </w:rPr>
        <w:t xml:space="preserve"> Lisa Zaina of the Enforcement Bureau; Eduard Bartholme, Kurt Schroeder, Mark Stone, and Kristi Thornton of the Consumer and Governmental Affairs Bureau; Valerie Hill, Rick Mallen, and Bill Richardson of the Office of General Counsel; Alex Espinoza and Rachel Kazan of the Office of Economic</w:t>
      </w:r>
      <w:r>
        <w:rPr>
          <w:szCs w:val="22"/>
        </w:rPr>
        <w:t>s</w:t>
      </w:r>
      <w:r w:rsidRPr="00F470FD">
        <w:rPr>
          <w:szCs w:val="22"/>
        </w:rPr>
        <w:t xml:space="preserve"> </w:t>
      </w:r>
      <w:r>
        <w:rPr>
          <w:szCs w:val="22"/>
        </w:rPr>
        <w:t xml:space="preserve">and </w:t>
      </w:r>
      <w:r w:rsidRPr="00F470FD">
        <w:rPr>
          <w:szCs w:val="22"/>
        </w:rPr>
        <w:t>Analy</w:t>
      </w:r>
      <w:r>
        <w:rPr>
          <w:szCs w:val="22"/>
        </w:rPr>
        <w:t>t</w:t>
      </w:r>
      <w:r w:rsidRPr="00F470FD">
        <w:rPr>
          <w:szCs w:val="22"/>
        </w:rPr>
        <w:t>i</w:t>
      </w:r>
      <w:r>
        <w:rPr>
          <w:szCs w:val="22"/>
        </w:rPr>
        <w:t>c</w:t>
      </w:r>
      <w:r w:rsidRPr="00F470FD">
        <w:rPr>
          <w:szCs w:val="22"/>
        </w:rPr>
        <w:t>s; and Daniel Kahn and Melissa Droller Kirkel of the Wireline Competition Bureau.</w:t>
      </w:r>
    </w:p>
    <w:p w:rsidR="0000363B" w:rsidP="0000363B" w14:paraId="2B57583D" w14:textId="77777777">
      <w:pPr>
        <w:rPr>
          <w:b/>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094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9E8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0E6C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E1E6D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01F0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7B9C71" w14:textId="4A0EC192">
    <w:pPr>
      <w:pStyle w:val="Header"/>
      <w:rPr>
        <w:b w:val="0"/>
      </w:rPr>
    </w:pPr>
    <w:r>
      <w:tab/>
      <w:t>Federal Communications Commission</w:t>
    </w:r>
    <w:r>
      <w:tab/>
      <w:t>FCC 20-</w:t>
    </w:r>
    <w:r w:rsidR="00BD60F5">
      <w:t>163</w:t>
    </w:r>
  </w:p>
  <w:p w:rsidR="00D25FB5" w14:paraId="002D979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01D04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15526" w14:textId="2980FA7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5F5F">
      <w:rPr>
        <w:spacing w:val="-2"/>
      </w:rPr>
      <w:t>FCC 20-</w:t>
    </w:r>
    <w:r w:rsidR="00BD60F5">
      <w:rPr>
        <w:spacing w:val="-2"/>
      </w:rPr>
      <w:t>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0363B"/>
    <w:rsid w:val="00036039"/>
    <w:rsid w:val="00037F90"/>
    <w:rsid w:val="000875BF"/>
    <w:rsid w:val="00096D8C"/>
    <w:rsid w:val="000C0B65"/>
    <w:rsid w:val="000E05FE"/>
    <w:rsid w:val="000E3D42"/>
    <w:rsid w:val="000F799A"/>
    <w:rsid w:val="00122BD5"/>
    <w:rsid w:val="00133F79"/>
    <w:rsid w:val="00194A66"/>
    <w:rsid w:val="001D2924"/>
    <w:rsid w:val="001D5509"/>
    <w:rsid w:val="001D6BCF"/>
    <w:rsid w:val="001E01CA"/>
    <w:rsid w:val="00275CF5"/>
    <w:rsid w:val="0028301F"/>
    <w:rsid w:val="00285017"/>
    <w:rsid w:val="0029662E"/>
    <w:rsid w:val="002A2D2E"/>
    <w:rsid w:val="002B7EDD"/>
    <w:rsid w:val="002C00E8"/>
    <w:rsid w:val="00343749"/>
    <w:rsid w:val="003660ED"/>
    <w:rsid w:val="003B0550"/>
    <w:rsid w:val="003B1023"/>
    <w:rsid w:val="003B694F"/>
    <w:rsid w:val="003F171C"/>
    <w:rsid w:val="00412FC5"/>
    <w:rsid w:val="00422276"/>
    <w:rsid w:val="004242F1"/>
    <w:rsid w:val="00445A00"/>
    <w:rsid w:val="00451B0F"/>
    <w:rsid w:val="004550E6"/>
    <w:rsid w:val="0045749D"/>
    <w:rsid w:val="004C2EE3"/>
    <w:rsid w:val="004E4A22"/>
    <w:rsid w:val="00511968"/>
    <w:rsid w:val="0055614C"/>
    <w:rsid w:val="005577AD"/>
    <w:rsid w:val="005E14C2"/>
    <w:rsid w:val="00607BA5"/>
    <w:rsid w:val="0061180A"/>
    <w:rsid w:val="00626EB6"/>
    <w:rsid w:val="00655D03"/>
    <w:rsid w:val="006622F0"/>
    <w:rsid w:val="00674871"/>
    <w:rsid w:val="00683388"/>
    <w:rsid w:val="00683F84"/>
    <w:rsid w:val="006A6A81"/>
    <w:rsid w:val="006F7393"/>
    <w:rsid w:val="0070224F"/>
    <w:rsid w:val="007115F7"/>
    <w:rsid w:val="00785689"/>
    <w:rsid w:val="0079754B"/>
    <w:rsid w:val="007A1E6D"/>
    <w:rsid w:val="007B0EB2"/>
    <w:rsid w:val="00810B6F"/>
    <w:rsid w:val="00822CE0"/>
    <w:rsid w:val="0083477A"/>
    <w:rsid w:val="00841AB1"/>
    <w:rsid w:val="00842504"/>
    <w:rsid w:val="008C68F1"/>
    <w:rsid w:val="00905579"/>
    <w:rsid w:val="00921803"/>
    <w:rsid w:val="00926503"/>
    <w:rsid w:val="00934012"/>
    <w:rsid w:val="009726D8"/>
    <w:rsid w:val="009F76DB"/>
    <w:rsid w:val="00A32C3B"/>
    <w:rsid w:val="00A45F4F"/>
    <w:rsid w:val="00A600A9"/>
    <w:rsid w:val="00A62C86"/>
    <w:rsid w:val="00A85F5F"/>
    <w:rsid w:val="00AA55B7"/>
    <w:rsid w:val="00AA5B9E"/>
    <w:rsid w:val="00AB2407"/>
    <w:rsid w:val="00AB53DF"/>
    <w:rsid w:val="00B0391C"/>
    <w:rsid w:val="00B07E5C"/>
    <w:rsid w:val="00B459E0"/>
    <w:rsid w:val="00B811F7"/>
    <w:rsid w:val="00BA5DC6"/>
    <w:rsid w:val="00BA6196"/>
    <w:rsid w:val="00BC6D8C"/>
    <w:rsid w:val="00BD60F5"/>
    <w:rsid w:val="00C34006"/>
    <w:rsid w:val="00C426B1"/>
    <w:rsid w:val="00C66160"/>
    <w:rsid w:val="00C721AC"/>
    <w:rsid w:val="00C90D6A"/>
    <w:rsid w:val="00CA247E"/>
    <w:rsid w:val="00CC72B6"/>
    <w:rsid w:val="00CD747E"/>
    <w:rsid w:val="00D0218D"/>
    <w:rsid w:val="00D25FB5"/>
    <w:rsid w:val="00D44223"/>
    <w:rsid w:val="00DA2529"/>
    <w:rsid w:val="00DB130A"/>
    <w:rsid w:val="00DB2EBB"/>
    <w:rsid w:val="00DB7703"/>
    <w:rsid w:val="00DC10A1"/>
    <w:rsid w:val="00DC64B9"/>
    <w:rsid w:val="00DC655F"/>
    <w:rsid w:val="00DD0B59"/>
    <w:rsid w:val="00DD7EBD"/>
    <w:rsid w:val="00DE72D3"/>
    <w:rsid w:val="00DF62B6"/>
    <w:rsid w:val="00E07225"/>
    <w:rsid w:val="00E129FA"/>
    <w:rsid w:val="00E32B3A"/>
    <w:rsid w:val="00E509BB"/>
    <w:rsid w:val="00E5409F"/>
    <w:rsid w:val="00EE6488"/>
    <w:rsid w:val="00F021FA"/>
    <w:rsid w:val="00F470FD"/>
    <w:rsid w:val="00F62E97"/>
    <w:rsid w:val="00F64209"/>
    <w:rsid w:val="00F93BF5"/>
    <w:rsid w:val="00FC5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BB"/>
    <w:pPr>
      <w:widowControl w:val="0"/>
    </w:pPr>
    <w:rPr>
      <w:snapToGrid w:val="0"/>
      <w:kern w:val="28"/>
      <w:sz w:val="22"/>
    </w:rPr>
  </w:style>
  <w:style w:type="paragraph" w:styleId="Heading1">
    <w:name w:val="heading 1"/>
    <w:basedOn w:val="Normal"/>
    <w:next w:val="ParaNum"/>
    <w:qFormat/>
    <w:rsid w:val="00E509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09BB"/>
    <w:pPr>
      <w:keepNext/>
      <w:numPr>
        <w:ilvl w:val="1"/>
        <w:numId w:val="3"/>
      </w:numPr>
      <w:spacing w:after="120"/>
      <w:outlineLvl w:val="1"/>
    </w:pPr>
    <w:rPr>
      <w:b/>
    </w:rPr>
  </w:style>
  <w:style w:type="paragraph" w:styleId="Heading3">
    <w:name w:val="heading 3"/>
    <w:basedOn w:val="Normal"/>
    <w:next w:val="ParaNum"/>
    <w:qFormat/>
    <w:rsid w:val="00E509BB"/>
    <w:pPr>
      <w:keepNext/>
      <w:numPr>
        <w:ilvl w:val="2"/>
        <w:numId w:val="3"/>
      </w:numPr>
      <w:tabs>
        <w:tab w:val="left" w:pos="2160"/>
      </w:tabs>
      <w:spacing w:after="120"/>
      <w:outlineLvl w:val="2"/>
    </w:pPr>
    <w:rPr>
      <w:b/>
    </w:rPr>
  </w:style>
  <w:style w:type="paragraph" w:styleId="Heading4">
    <w:name w:val="heading 4"/>
    <w:basedOn w:val="Normal"/>
    <w:next w:val="ParaNum"/>
    <w:qFormat/>
    <w:rsid w:val="00E509BB"/>
    <w:pPr>
      <w:keepNext/>
      <w:numPr>
        <w:ilvl w:val="3"/>
        <w:numId w:val="3"/>
      </w:numPr>
      <w:tabs>
        <w:tab w:val="left" w:pos="2880"/>
      </w:tabs>
      <w:spacing w:after="120"/>
      <w:outlineLvl w:val="3"/>
    </w:pPr>
    <w:rPr>
      <w:b/>
    </w:rPr>
  </w:style>
  <w:style w:type="paragraph" w:styleId="Heading5">
    <w:name w:val="heading 5"/>
    <w:basedOn w:val="Normal"/>
    <w:next w:val="ParaNum"/>
    <w:qFormat/>
    <w:rsid w:val="00E509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09BB"/>
    <w:pPr>
      <w:numPr>
        <w:ilvl w:val="5"/>
        <w:numId w:val="3"/>
      </w:numPr>
      <w:tabs>
        <w:tab w:val="left" w:pos="4320"/>
      </w:tabs>
      <w:spacing w:after="120"/>
      <w:outlineLvl w:val="5"/>
    </w:pPr>
    <w:rPr>
      <w:b/>
    </w:rPr>
  </w:style>
  <w:style w:type="paragraph" w:styleId="Heading7">
    <w:name w:val="heading 7"/>
    <w:basedOn w:val="Normal"/>
    <w:next w:val="ParaNum"/>
    <w:qFormat/>
    <w:rsid w:val="00E509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09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09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09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09BB"/>
  </w:style>
  <w:style w:type="paragraph" w:customStyle="1" w:styleId="ParaNum">
    <w:name w:val="ParaNum"/>
    <w:basedOn w:val="Normal"/>
    <w:rsid w:val="00E509BB"/>
    <w:pPr>
      <w:numPr>
        <w:numId w:val="2"/>
      </w:numPr>
      <w:tabs>
        <w:tab w:val="clear" w:pos="1080"/>
        <w:tab w:val="num" w:pos="1440"/>
      </w:tabs>
      <w:spacing w:after="120"/>
    </w:pPr>
  </w:style>
  <w:style w:type="paragraph" w:styleId="EndnoteText">
    <w:name w:val="endnote text"/>
    <w:basedOn w:val="Normal"/>
    <w:semiHidden/>
    <w:rsid w:val="00E509BB"/>
    <w:rPr>
      <w:sz w:val="20"/>
    </w:rPr>
  </w:style>
  <w:style w:type="character" w:styleId="EndnoteReference">
    <w:name w:val="endnote reference"/>
    <w:semiHidden/>
    <w:rsid w:val="00E509BB"/>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E509BB"/>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509BB"/>
    <w:rPr>
      <w:rFonts w:ascii="Times New Roman" w:hAnsi="Times New Roman"/>
      <w:dstrike w:val="0"/>
      <w:color w:val="auto"/>
      <w:sz w:val="20"/>
      <w:vertAlign w:val="superscript"/>
    </w:rPr>
  </w:style>
  <w:style w:type="paragraph" w:styleId="TOC1">
    <w:name w:val="toc 1"/>
    <w:basedOn w:val="Normal"/>
    <w:next w:val="Normal"/>
    <w:semiHidden/>
    <w:rsid w:val="00E509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09BB"/>
    <w:pPr>
      <w:tabs>
        <w:tab w:val="left" w:pos="720"/>
        <w:tab w:val="right" w:leader="dot" w:pos="9360"/>
      </w:tabs>
      <w:suppressAutoHyphens/>
      <w:ind w:left="720" w:right="720" w:hanging="360"/>
    </w:pPr>
    <w:rPr>
      <w:noProof/>
    </w:rPr>
  </w:style>
  <w:style w:type="paragraph" w:styleId="TOC3">
    <w:name w:val="toc 3"/>
    <w:basedOn w:val="Normal"/>
    <w:next w:val="Normal"/>
    <w:semiHidden/>
    <w:rsid w:val="00E509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09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09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09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09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09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09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09BB"/>
    <w:pPr>
      <w:tabs>
        <w:tab w:val="right" w:pos="9360"/>
      </w:tabs>
      <w:suppressAutoHyphens/>
    </w:pPr>
  </w:style>
  <w:style w:type="character" w:customStyle="1" w:styleId="EquationCaption">
    <w:name w:val="_Equation Caption"/>
    <w:rsid w:val="00E509BB"/>
  </w:style>
  <w:style w:type="paragraph" w:styleId="Header">
    <w:name w:val="header"/>
    <w:basedOn w:val="Normal"/>
    <w:autoRedefine/>
    <w:rsid w:val="00E509BB"/>
    <w:pPr>
      <w:tabs>
        <w:tab w:val="center" w:pos="4680"/>
        <w:tab w:val="right" w:pos="9360"/>
      </w:tabs>
    </w:pPr>
    <w:rPr>
      <w:b/>
    </w:rPr>
  </w:style>
  <w:style w:type="paragraph" w:styleId="Footer">
    <w:name w:val="footer"/>
    <w:basedOn w:val="Normal"/>
    <w:link w:val="FooterChar"/>
    <w:rsid w:val="00E509BB"/>
    <w:pPr>
      <w:tabs>
        <w:tab w:val="center" w:pos="4320"/>
        <w:tab w:val="right" w:pos="8640"/>
      </w:tabs>
    </w:pPr>
  </w:style>
  <w:style w:type="character" w:styleId="PageNumber">
    <w:name w:val="page number"/>
    <w:basedOn w:val="DefaultParagraphFont"/>
    <w:rsid w:val="00E509BB"/>
  </w:style>
  <w:style w:type="paragraph" w:styleId="BlockText">
    <w:name w:val="Block Text"/>
    <w:basedOn w:val="Normal"/>
    <w:rsid w:val="00E509BB"/>
    <w:pPr>
      <w:spacing w:after="240"/>
      <w:ind w:left="1440" w:right="1440"/>
    </w:pPr>
  </w:style>
  <w:style w:type="paragraph" w:customStyle="1" w:styleId="Paratitle">
    <w:name w:val="Para title"/>
    <w:basedOn w:val="Normal"/>
    <w:rsid w:val="00E509BB"/>
    <w:pPr>
      <w:tabs>
        <w:tab w:val="center" w:pos="9270"/>
      </w:tabs>
      <w:spacing w:after="240"/>
    </w:pPr>
    <w:rPr>
      <w:spacing w:val="-2"/>
    </w:rPr>
  </w:style>
  <w:style w:type="paragraph" w:customStyle="1" w:styleId="Bullet">
    <w:name w:val="Bullet"/>
    <w:basedOn w:val="Normal"/>
    <w:rsid w:val="00E509BB"/>
    <w:pPr>
      <w:tabs>
        <w:tab w:val="left" w:pos="2160"/>
      </w:tabs>
      <w:spacing w:after="220"/>
      <w:ind w:left="2160" w:hanging="720"/>
    </w:pPr>
  </w:style>
  <w:style w:type="paragraph" w:customStyle="1" w:styleId="TableFormat">
    <w:name w:val="TableFormat"/>
    <w:basedOn w:val="Bullet"/>
    <w:rsid w:val="00E509BB"/>
    <w:pPr>
      <w:tabs>
        <w:tab w:val="clear" w:pos="2160"/>
        <w:tab w:val="left" w:pos="5040"/>
      </w:tabs>
      <w:ind w:left="5040" w:hanging="3600"/>
    </w:pPr>
  </w:style>
  <w:style w:type="paragraph" w:customStyle="1" w:styleId="TOCTitle">
    <w:name w:val="TOC Title"/>
    <w:basedOn w:val="Normal"/>
    <w:rsid w:val="00E509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09BB"/>
    <w:pPr>
      <w:jc w:val="center"/>
    </w:pPr>
    <w:rPr>
      <w:rFonts w:ascii="Times New Roman Bold" w:hAnsi="Times New Roman Bold"/>
      <w:b/>
      <w:bCs/>
      <w:caps/>
      <w:szCs w:val="22"/>
    </w:rPr>
  </w:style>
  <w:style w:type="character" w:styleId="Hyperlink">
    <w:name w:val="Hyperlink"/>
    <w:rsid w:val="00E509BB"/>
    <w:rPr>
      <w:color w:val="0000FF"/>
      <w:u w:val="single"/>
    </w:rPr>
  </w:style>
  <w:style w:type="character" w:customStyle="1" w:styleId="FooterChar">
    <w:name w:val="Footer Char"/>
    <w:link w:val="Footer"/>
    <w:rsid w:val="00A85F5F"/>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A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