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80F31" w:rsidRPr="000A5690" w:rsidP="00680F31" w14:paraId="7245E01B" w14:textId="77777777">
      <w:pPr>
        <w:jc w:val="center"/>
        <w:rPr>
          <w:b/>
          <w:szCs w:val="22"/>
        </w:rPr>
      </w:pPr>
      <w:bookmarkStart w:id="0" w:name="_Hlk56597931"/>
      <w:r w:rsidRPr="000A5690">
        <w:rPr>
          <w:b/>
          <w:szCs w:val="22"/>
        </w:rPr>
        <w:t>STATEMENT OF</w:t>
      </w:r>
      <w:r w:rsidRPr="000A5690">
        <w:rPr>
          <w:b/>
          <w:szCs w:val="22"/>
        </w:rPr>
        <w:br/>
        <w:t>COMMISSIONER JESSICA ROSENWORCEL</w:t>
      </w:r>
    </w:p>
    <w:p w:rsidR="00680F31" w:rsidRPr="000A5690" w:rsidP="00680F31" w14:paraId="7DB36E8E" w14:textId="77777777">
      <w:pPr>
        <w:rPr>
          <w:b/>
          <w:szCs w:val="22"/>
        </w:rPr>
      </w:pPr>
    </w:p>
    <w:p w:rsidR="00680F31" w:rsidRPr="00D14DE6" w:rsidP="00680F31" w14:paraId="490C8275" w14:textId="01BA565D">
      <w:pPr>
        <w:rPr>
          <w:bCs/>
          <w:szCs w:val="22"/>
        </w:rPr>
      </w:pPr>
      <w:r w:rsidRPr="00D14DE6">
        <w:rPr>
          <w:bCs/>
          <w:szCs w:val="22"/>
        </w:rPr>
        <w:t>Re:</w:t>
      </w:r>
      <w:r w:rsidRPr="00D14DE6">
        <w:rPr>
          <w:bCs/>
          <w:szCs w:val="22"/>
        </w:rPr>
        <w:tab/>
      </w:r>
      <w:r w:rsidRPr="00D14DE6">
        <w:rPr>
          <w:bCs/>
          <w:i/>
          <w:szCs w:val="22"/>
        </w:rPr>
        <w:t>Kenneth Moser dba Marketing Support Systems</w:t>
      </w:r>
      <w:r w:rsidRPr="00D14DE6">
        <w:rPr>
          <w:bCs/>
          <w:szCs w:val="22"/>
        </w:rPr>
        <w:t>, File No.: EB-TCD-00028267</w:t>
      </w:r>
      <w:r>
        <w:rPr>
          <w:bCs/>
          <w:szCs w:val="22"/>
        </w:rPr>
        <w:t>.</w:t>
      </w:r>
    </w:p>
    <w:p w:rsidR="00680F31" w:rsidRPr="000A5690" w:rsidP="00680F31" w14:paraId="7FF5A050" w14:textId="77777777">
      <w:pPr>
        <w:snapToGrid w:val="0"/>
        <w:ind w:firstLine="720"/>
        <w:contextualSpacing/>
        <w:rPr>
          <w:szCs w:val="22"/>
        </w:rPr>
      </w:pPr>
    </w:p>
    <w:p w:rsidR="00680F31" w:rsidP="00FB5BC1" w14:paraId="0D1406CA" w14:textId="77777777">
      <w:pPr>
        <w:spacing w:after="120"/>
        <w:ind w:firstLine="720"/>
        <w:rPr>
          <w:szCs w:val="22"/>
        </w:rPr>
      </w:pPr>
      <w:r>
        <w:rPr>
          <w:szCs w:val="22"/>
        </w:rPr>
        <w:t xml:space="preserve">You’re tired of them.  Me too.  The calls that tumble in every day, offering a cruise or debt relief or something else you did not ask for, do not want, and do not need—they are exasperating.  Robocalls are degrading communications and destroying trust in networks.  And after a brief downturn in the volume of these calls during the early days of the pandemic, scammers are back at it.  The numbers are going up.  </w:t>
      </w:r>
      <w:bookmarkStart w:id="1" w:name="_GoBack"/>
      <w:bookmarkEnd w:id="1"/>
    </w:p>
    <w:p w:rsidR="0000363B" w:rsidRPr="00680F31" w:rsidP="00680F31" w14:paraId="2B57583D" w14:textId="2C54AB35">
      <w:pPr>
        <w:snapToGrid w:val="0"/>
        <w:spacing w:after="120"/>
        <w:ind w:firstLine="720"/>
        <w:contextualSpacing/>
        <w:rPr>
          <w:szCs w:val="22"/>
        </w:rPr>
      </w:pPr>
      <w:r>
        <w:rPr>
          <w:szCs w:val="22"/>
        </w:rPr>
        <w:t xml:space="preserve">We need to respond in kind.  With more action, more enforcement, and more penalties—like what we do here today.  In this decision we impose a forfeiture against a caller who used the spoofed numbers of a competitor to make tens of thousands of calls to spread misinformation about a political campaign.  This was sordid stuff.  One week before a state primary, this robocall campaign featured allegations about sexual assault by a candidate that ultimately resulted in the accuser pleading guilty to making a false report of a crime.  The California Secretary of State referred this matter to us for investigation.  We did just that and as a result this order has my full support.  But it is not the only calling campaign that needs investigation.   Just two weeks ago there were reports that millions of robocalls were also using spoofed numbers to spread misinformation in advance of the November election.  This, too, needs attention.  Because if these calls ran afoul of the </w:t>
      </w:r>
      <w:r>
        <w:rPr>
          <w:szCs w:val="22"/>
        </w:rPr>
        <w:t>tools</w:t>
      </w:r>
      <w:r>
        <w:rPr>
          <w:szCs w:val="22"/>
        </w:rPr>
        <w:t xml:space="preserve"> we have to protect consumers—like the Telephone Consumer Protection Act, Truth in Caller ID Act, and TRACED Act—this agency needs to act.</w:t>
      </w:r>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5E0941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39E844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E40E6C5"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AE1E6D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301F022"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B7B9C71" w14:textId="4A0EC192">
    <w:pPr>
      <w:pStyle w:val="Header"/>
      <w:rPr>
        <w:b w:val="0"/>
      </w:rPr>
    </w:pPr>
    <w:r>
      <w:tab/>
      <w:t>Federal Communications Commission</w:t>
    </w:r>
    <w:r>
      <w:tab/>
      <w:t>FCC 20-</w:t>
    </w:r>
    <w:r w:rsidR="00BD60F5">
      <w:t>163</w:t>
    </w:r>
  </w:p>
  <w:p w:rsidR="00D25FB5" w14:paraId="002D979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01D04C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DE15526" w14:textId="2980FA71">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85F5F">
      <w:rPr>
        <w:spacing w:val="-2"/>
      </w:rPr>
      <w:t>FCC 20-</w:t>
    </w:r>
    <w:r w:rsidR="00BD60F5">
      <w:rPr>
        <w:spacing w:val="-2"/>
      </w:rPr>
      <w:t>163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03"/>
    <w:rsid w:val="0000363B"/>
    <w:rsid w:val="00036039"/>
    <w:rsid w:val="00037F90"/>
    <w:rsid w:val="000875BF"/>
    <w:rsid w:val="00096D8C"/>
    <w:rsid w:val="000A5690"/>
    <w:rsid w:val="000C0B65"/>
    <w:rsid w:val="000E05FE"/>
    <w:rsid w:val="000E3D42"/>
    <w:rsid w:val="000F799A"/>
    <w:rsid w:val="00122BD5"/>
    <w:rsid w:val="00133F79"/>
    <w:rsid w:val="00194A66"/>
    <w:rsid w:val="001D2924"/>
    <w:rsid w:val="001D5509"/>
    <w:rsid w:val="001D6BCF"/>
    <w:rsid w:val="001E01CA"/>
    <w:rsid w:val="00275CF5"/>
    <w:rsid w:val="0028301F"/>
    <w:rsid w:val="00285017"/>
    <w:rsid w:val="0029662E"/>
    <w:rsid w:val="002A2D2E"/>
    <w:rsid w:val="002B7EDD"/>
    <w:rsid w:val="002C00E8"/>
    <w:rsid w:val="00343749"/>
    <w:rsid w:val="003660ED"/>
    <w:rsid w:val="003B0550"/>
    <w:rsid w:val="003B1023"/>
    <w:rsid w:val="003B694F"/>
    <w:rsid w:val="003F171C"/>
    <w:rsid w:val="00412FC5"/>
    <w:rsid w:val="00422276"/>
    <w:rsid w:val="004242F1"/>
    <w:rsid w:val="00445A00"/>
    <w:rsid w:val="00451B0F"/>
    <w:rsid w:val="004550E6"/>
    <w:rsid w:val="0045749D"/>
    <w:rsid w:val="004C2EE3"/>
    <w:rsid w:val="004E4A22"/>
    <w:rsid w:val="00511968"/>
    <w:rsid w:val="0055614C"/>
    <w:rsid w:val="005577AD"/>
    <w:rsid w:val="005E14C2"/>
    <w:rsid w:val="00607BA5"/>
    <w:rsid w:val="0061180A"/>
    <w:rsid w:val="00626EB6"/>
    <w:rsid w:val="00655D03"/>
    <w:rsid w:val="006622F0"/>
    <w:rsid w:val="00680F31"/>
    <w:rsid w:val="00683388"/>
    <w:rsid w:val="00683F84"/>
    <w:rsid w:val="006A6A81"/>
    <w:rsid w:val="006F7393"/>
    <w:rsid w:val="0070224F"/>
    <w:rsid w:val="007115F7"/>
    <w:rsid w:val="00785689"/>
    <w:rsid w:val="0079754B"/>
    <w:rsid w:val="007A1E6D"/>
    <w:rsid w:val="007B0EB2"/>
    <w:rsid w:val="00810B6F"/>
    <w:rsid w:val="00822CE0"/>
    <w:rsid w:val="0083477A"/>
    <w:rsid w:val="00841AB1"/>
    <w:rsid w:val="008C68F1"/>
    <w:rsid w:val="00905579"/>
    <w:rsid w:val="00921803"/>
    <w:rsid w:val="00926503"/>
    <w:rsid w:val="00934012"/>
    <w:rsid w:val="009726D8"/>
    <w:rsid w:val="009F76DB"/>
    <w:rsid w:val="00A32C3B"/>
    <w:rsid w:val="00A45F4F"/>
    <w:rsid w:val="00A600A9"/>
    <w:rsid w:val="00A85F5F"/>
    <w:rsid w:val="00AA55B7"/>
    <w:rsid w:val="00AA5B9E"/>
    <w:rsid w:val="00AB2407"/>
    <w:rsid w:val="00AB53DF"/>
    <w:rsid w:val="00B07E5C"/>
    <w:rsid w:val="00B459E0"/>
    <w:rsid w:val="00B811F7"/>
    <w:rsid w:val="00BA5DC6"/>
    <w:rsid w:val="00BA6196"/>
    <w:rsid w:val="00BC6D8C"/>
    <w:rsid w:val="00BD60F5"/>
    <w:rsid w:val="00C34006"/>
    <w:rsid w:val="00C426B1"/>
    <w:rsid w:val="00C66160"/>
    <w:rsid w:val="00C721AC"/>
    <w:rsid w:val="00C90D6A"/>
    <w:rsid w:val="00CA247E"/>
    <w:rsid w:val="00CC72B6"/>
    <w:rsid w:val="00CD747E"/>
    <w:rsid w:val="00D0218D"/>
    <w:rsid w:val="00D14DE6"/>
    <w:rsid w:val="00D25FB5"/>
    <w:rsid w:val="00D44223"/>
    <w:rsid w:val="00DA2529"/>
    <w:rsid w:val="00DB130A"/>
    <w:rsid w:val="00DB2EBB"/>
    <w:rsid w:val="00DB7703"/>
    <w:rsid w:val="00DC10A1"/>
    <w:rsid w:val="00DC64B9"/>
    <w:rsid w:val="00DC655F"/>
    <w:rsid w:val="00DD0B59"/>
    <w:rsid w:val="00DD7EBD"/>
    <w:rsid w:val="00DE72D3"/>
    <w:rsid w:val="00DF62B6"/>
    <w:rsid w:val="00E07225"/>
    <w:rsid w:val="00E32B3A"/>
    <w:rsid w:val="00E509BB"/>
    <w:rsid w:val="00E5409F"/>
    <w:rsid w:val="00EE6488"/>
    <w:rsid w:val="00F021FA"/>
    <w:rsid w:val="00F62E97"/>
    <w:rsid w:val="00F64209"/>
    <w:rsid w:val="00F93BF5"/>
    <w:rsid w:val="00FB5BC1"/>
    <w:rsid w:val="00FC5D9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EF18B08-FBCE-4D18-B744-14F84458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BC1"/>
    <w:pPr>
      <w:widowControl w:val="0"/>
    </w:pPr>
    <w:rPr>
      <w:snapToGrid w:val="0"/>
      <w:kern w:val="28"/>
      <w:sz w:val="22"/>
    </w:rPr>
  </w:style>
  <w:style w:type="paragraph" w:styleId="Heading1">
    <w:name w:val="heading 1"/>
    <w:basedOn w:val="Normal"/>
    <w:next w:val="ParaNum"/>
    <w:qFormat/>
    <w:rsid w:val="00FB5BC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B5BC1"/>
    <w:pPr>
      <w:keepNext/>
      <w:numPr>
        <w:ilvl w:val="1"/>
        <w:numId w:val="3"/>
      </w:numPr>
      <w:spacing w:after="120"/>
      <w:outlineLvl w:val="1"/>
    </w:pPr>
    <w:rPr>
      <w:b/>
    </w:rPr>
  </w:style>
  <w:style w:type="paragraph" w:styleId="Heading3">
    <w:name w:val="heading 3"/>
    <w:basedOn w:val="Normal"/>
    <w:next w:val="ParaNum"/>
    <w:qFormat/>
    <w:rsid w:val="00FB5BC1"/>
    <w:pPr>
      <w:keepNext/>
      <w:numPr>
        <w:ilvl w:val="2"/>
        <w:numId w:val="3"/>
      </w:numPr>
      <w:tabs>
        <w:tab w:val="left" w:pos="2160"/>
      </w:tabs>
      <w:spacing w:after="120"/>
      <w:outlineLvl w:val="2"/>
    </w:pPr>
    <w:rPr>
      <w:b/>
    </w:rPr>
  </w:style>
  <w:style w:type="paragraph" w:styleId="Heading4">
    <w:name w:val="heading 4"/>
    <w:basedOn w:val="Normal"/>
    <w:next w:val="ParaNum"/>
    <w:qFormat/>
    <w:rsid w:val="00FB5BC1"/>
    <w:pPr>
      <w:keepNext/>
      <w:numPr>
        <w:ilvl w:val="3"/>
        <w:numId w:val="3"/>
      </w:numPr>
      <w:tabs>
        <w:tab w:val="left" w:pos="2880"/>
      </w:tabs>
      <w:spacing w:after="120"/>
      <w:outlineLvl w:val="3"/>
    </w:pPr>
    <w:rPr>
      <w:b/>
    </w:rPr>
  </w:style>
  <w:style w:type="paragraph" w:styleId="Heading5">
    <w:name w:val="heading 5"/>
    <w:basedOn w:val="Normal"/>
    <w:next w:val="ParaNum"/>
    <w:qFormat/>
    <w:rsid w:val="00FB5BC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B5BC1"/>
    <w:pPr>
      <w:numPr>
        <w:ilvl w:val="5"/>
        <w:numId w:val="3"/>
      </w:numPr>
      <w:tabs>
        <w:tab w:val="left" w:pos="4320"/>
      </w:tabs>
      <w:spacing w:after="120"/>
      <w:outlineLvl w:val="5"/>
    </w:pPr>
    <w:rPr>
      <w:b/>
    </w:rPr>
  </w:style>
  <w:style w:type="paragraph" w:styleId="Heading7">
    <w:name w:val="heading 7"/>
    <w:basedOn w:val="Normal"/>
    <w:next w:val="ParaNum"/>
    <w:qFormat/>
    <w:rsid w:val="00FB5BC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B5BC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B5BC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B5B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5BC1"/>
  </w:style>
  <w:style w:type="paragraph" w:customStyle="1" w:styleId="ParaNum">
    <w:name w:val="ParaNum"/>
    <w:basedOn w:val="Normal"/>
    <w:rsid w:val="00FB5BC1"/>
    <w:pPr>
      <w:numPr>
        <w:numId w:val="2"/>
      </w:numPr>
      <w:tabs>
        <w:tab w:val="clear" w:pos="1080"/>
        <w:tab w:val="num" w:pos="1440"/>
      </w:tabs>
      <w:spacing w:after="120"/>
    </w:pPr>
  </w:style>
  <w:style w:type="paragraph" w:styleId="EndnoteText">
    <w:name w:val="endnote text"/>
    <w:basedOn w:val="Normal"/>
    <w:semiHidden/>
    <w:rsid w:val="00FB5BC1"/>
    <w:rPr>
      <w:sz w:val="20"/>
    </w:rPr>
  </w:style>
  <w:style w:type="character" w:styleId="EndnoteReference">
    <w:name w:val="endnote reference"/>
    <w:semiHidden/>
    <w:rsid w:val="00FB5BC1"/>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1"/>
    <w:rsid w:val="00FB5BC1"/>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FB5BC1"/>
    <w:rPr>
      <w:rFonts w:ascii="Times New Roman" w:hAnsi="Times New Roman"/>
      <w:dstrike w:val="0"/>
      <w:color w:val="auto"/>
      <w:sz w:val="20"/>
      <w:vertAlign w:val="superscript"/>
    </w:rPr>
  </w:style>
  <w:style w:type="paragraph" w:styleId="TOC1">
    <w:name w:val="toc 1"/>
    <w:basedOn w:val="Normal"/>
    <w:next w:val="Normal"/>
    <w:semiHidden/>
    <w:rsid w:val="00FB5BC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B5BC1"/>
    <w:pPr>
      <w:tabs>
        <w:tab w:val="left" w:pos="720"/>
        <w:tab w:val="right" w:leader="dot" w:pos="9360"/>
      </w:tabs>
      <w:suppressAutoHyphens/>
      <w:ind w:left="720" w:right="720" w:hanging="360"/>
    </w:pPr>
    <w:rPr>
      <w:noProof/>
    </w:rPr>
  </w:style>
  <w:style w:type="paragraph" w:styleId="TOC3">
    <w:name w:val="toc 3"/>
    <w:basedOn w:val="Normal"/>
    <w:next w:val="Normal"/>
    <w:semiHidden/>
    <w:rsid w:val="00FB5BC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B5BC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B5BC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B5BC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B5BC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B5BC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B5BC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B5BC1"/>
    <w:pPr>
      <w:tabs>
        <w:tab w:val="right" w:pos="9360"/>
      </w:tabs>
      <w:suppressAutoHyphens/>
    </w:pPr>
  </w:style>
  <w:style w:type="character" w:customStyle="1" w:styleId="EquationCaption">
    <w:name w:val="_Equation Caption"/>
    <w:rsid w:val="00FB5BC1"/>
  </w:style>
  <w:style w:type="paragraph" w:styleId="Header">
    <w:name w:val="header"/>
    <w:basedOn w:val="Normal"/>
    <w:autoRedefine/>
    <w:rsid w:val="00FB5BC1"/>
    <w:pPr>
      <w:tabs>
        <w:tab w:val="center" w:pos="4680"/>
        <w:tab w:val="right" w:pos="9360"/>
      </w:tabs>
    </w:pPr>
    <w:rPr>
      <w:b/>
    </w:rPr>
  </w:style>
  <w:style w:type="paragraph" w:styleId="Footer">
    <w:name w:val="footer"/>
    <w:basedOn w:val="Normal"/>
    <w:link w:val="FooterChar"/>
    <w:rsid w:val="00FB5BC1"/>
    <w:pPr>
      <w:tabs>
        <w:tab w:val="center" w:pos="4320"/>
        <w:tab w:val="right" w:pos="8640"/>
      </w:tabs>
    </w:pPr>
  </w:style>
  <w:style w:type="character" w:styleId="PageNumber">
    <w:name w:val="page number"/>
    <w:basedOn w:val="DefaultParagraphFont"/>
    <w:rsid w:val="00FB5BC1"/>
  </w:style>
  <w:style w:type="paragraph" w:styleId="BlockText">
    <w:name w:val="Block Text"/>
    <w:basedOn w:val="Normal"/>
    <w:rsid w:val="00FB5BC1"/>
    <w:pPr>
      <w:spacing w:after="240"/>
      <w:ind w:left="1440" w:right="1440"/>
    </w:pPr>
  </w:style>
  <w:style w:type="paragraph" w:customStyle="1" w:styleId="Paratitle">
    <w:name w:val="Para title"/>
    <w:basedOn w:val="Normal"/>
    <w:rsid w:val="00FB5BC1"/>
    <w:pPr>
      <w:tabs>
        <w:tab w:val="center" w:pos="9270"/>
      </w:tabs>
      <w:spacing w:after="240"/>
    </w:pPr>
    <w:rPr>
      <w:spacing w:val="-2"/>
    </w:rPr>
  </w:style>
  <w:style w:type="paragraph" w:customStyle="1" w:styleId="Bullet">
    <w:name w:val="Bullet"/>
    <w:basedOn w:val="Normal"/>
    <w:rsid w:val="00FB5BC1"/>
    <w:pPr>
      <w:tabs>
        <w:tab w:val="left" w:pos="2160"/>
      </w:tabs>
      <w:spacing w:after="220"/>
      <w:ind w:left="2160" w:hanging="720"/>
    </w:pPr>
  </w:style>
  <w:style w:type="paragraph" w:customStyle="1" w:styleId="TableFormat">
    <w:name w:val="TableFormat"/>
    <w:basedOn w:val="Bullet"/>
    <w:rsid w:val="00FB5BC1"/>
    <w:pPr>
      <w:tabs>
        <w:tab w:val="clear" w:pos="2160"/>
        <w:tab w:val="left" w:pos="5040"/>
      </w:tabs>
      <w:ind w:left="5040" w:hanging="3600"/>
    </w:pPr>
  </w:style>
  <w:style w:type="paragraph" w:customStyle="1" w:styleId="TOCTitle">
    <w:name w:val="TOC Title"/>
    <w:basedOn w:val="Normal"/>
    <w:rsid w:val="00FB5BC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B5BC1"/>
    <w:pPr>
      <w:jc w:val="center"/>
    </w:pPr>
    <w:rPr>
      <w:rFonts w:ascii="Times New Roman Bold" w:hAnsi="Times New Roman Bold"/>
      <w:b/>
      <w:bCs/>
      <w:caps/>
      <w:szCs w:val="22"/>
    </w:rPr>
  </w:style>
  <w:style w:type="character" w:styleId="Hyperlink">
    <w:name w:val="Hyperlink"/>
    <w:rsid w:val="00FB5BC1"/>
    <w:rPr>
      <w:color w:val="0000FF"/>
      <w:u w:val="single"/>
    </w:rPr>
  </w:style>
  <w:style w:type="character" w:customStyle="1" w:styleId="FooterChar">
    <w:name w:val="Footer Char"/>
    <w:link w:val="Footer"/>
    <w:rsid w:val="00A85F5F"/>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 Char"/>
    <w:link w:val="FootnoteText"/>
    <w:locked/>
    <w:rsid w:val="00A85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