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60228B" w14:paraId="63FF357F" w14:textId="77777777">
      <w:pPr>
        <w:jc w:val="center"/>
        <w:rPr>
          <w:b/>
        </w:rPr>
      </w:pPr>
      <w:r>
        <w:rPr>
          <w:b/>
        </w:rPr>
        <w:t>Before the</w:t>
      </w:r>
    </w:p>
    <w:p w:rsidR="0060228B" w14:paraId="50B42DB1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14:paraId="2B49B000" w14:textId="77777777">
      <w:pPr>
        <w:jc w:val="center"/>
        <w:rPr>
          <w:b/>
        </w:rPr>
      </w:pPr>
      <w:r>
        <w:rPr>
          <w:b/>
        </w:rPr>
        <w:t>Washington, D.C. 20554</w:t>
      </w:r>
    </w:p>
    <w:p w:rsidR="0060228B" w14:paraId="44F1BB87" w14:textId="77777777"/>
    <w:p w:rsidR="0060228B" w14:paraId="08B4077B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2F71DE2A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 w14:paraId="7D8FC090" w14:textId="77777777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14:paraId="0EDB4E13" w14:textId="77777777">
            <w:pPr>
              <w:ind w:right="-18"/>
            </w:pPr>
          </w:p>
          <w:p w:rsidR="0060228B" w14:paraId="0E4EE8D3" w14:textId="5307325B">
            <w:pPr>
              <w:ind w:right="-18"/>
            </w:pPr>
            <w:r>
              <w:t>Establishing a 5G Fund for Rural America</w:t>
            </w:r>
          </w:p>
        </w:tc>
        <w:tc>
          <w:tcPr>
            <w:tcW w:w="720" w:type="dxa"/>
          </w:tcPr>
          <w:p w:rsidR="0060228B" w:rsidRPr="00956C2C" w14:paraId="0446A9CB" w14:textId="77777777">
            <w:pPr>
              <w:rPr>
                <w:bCs/>
              </w:rPr>
            </w:pPr>
            <w:r w:rsidRPr="00956C2C">
              <w:rPr>
                <w:bCs/>
              </w:rPr>
              <w:t>)</w:t>
            </w:r>
          </w:p>
          <w:p w:rsidR="0060228B" w:rsidRPr="00956C2C" w14:paraId="25EC7AA2" w14:textId="77777777">
            <w:pPr>
              <w:rPr>
                <w:bCs/>
              </w:rPr>
            </w:pPr>
            <w:r w:rsidRPr="00956C2C">
              <w:rPr>
                <w:bCs/>
              </w:rPr>
              <w:t>)</w:t>
            </w:r>
          </w:p>
          <w:p w:rsidR="0060228B" w:rsidRPr="00956C2C" w14:paraId="7C2960EE" w14:textId="77777777">
            <w:pPr>
              <w:rPr>
                <w:bCs/>
              </w:rPr>
            </w:pPr>
            <w:r w:rsidRPr="00956C2C">
              <w:rPr>
                <w:bCs/>
              </w:rPr>
              <w:t>)</w:t>
            </w:r>
          </w:p>
          <w:p w:rsidR="0060228B" w:rsidRPr="00956C2C" w14:paraId="5A78809F" w14:textId="33A8ADEA">
            <w:pPr>
              <w:rPr>
                <w:bCs/>
              </w:rPr>
            </w:pPr>
          </w:p>
          <w:p w:rsidR="0060228B" w14:paraId="5BEB3ED5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60228B" w:rsidRPr="00956C2C" w14:paraId="6AD660DF" w14:textId="77777777">
            <w:pPr>
              <w:rPr>
                <w:bCs/>
              </w:rPr>
            </w:pPr>
          </w:p>
          <w:p w:rsidR="0060228B" w:rsidRPr="00956C2C" w14:paraId="3D4F2FA4" w14:textId="77777777">
            <w:pPr>
              <w:rPr>
                <w:bCs/>
              </w:rPr>
            </w:pPr>
          </w:p>
          <w:p w:rsidR="0060228B" w:rsidRPr="00956C2C" w:rsidP="00F25801" w14:paraId="21E37E52" w14:textId="08CB40E7">
            <w:pPr>
              <w:rPr>
                <w:bCs/>
              </w:rPr>
            </w:pPr>
            <w:r>
              <w:rPr>
                <w:bCs/>
              </w:rPr>
              <w:t>GN</w:t>
            </w:r>
            <w:r w:rsidRPr="00956C2C" w:rsidR="0066728E">
              <w:rPr>
                <w:bCs/>
              </w:rPr>
              <w:t xml:space="preserve"> Docket No. </w:t>
            </w:r>
            <w:r>
              <w:rPr>
                <w:bCs/>
              </w:rPr>
              <w:t>20</w:t>
            </w:r>
            <w:r w:rsidRPr="00956C2C" w:rsidR="0066728E">
              <w:rPr>
                <w:bCs/>
              </w:rPr>
              <w:t>-</w:t>
            </w:r>
            <w:r>
              <w:rPr>
                <w:bCs/>
              </w:rPr>
              <w:t>32</w:t>
            </w:r>
          </w:p>
        </w:tc>
      </w:tr>
    </w:tbl>
    <w:p w:rsidR="0060228B" w:rsidP="002A4E36" w14:paraId="3E64CAF3" w14:textId="49FBC5FB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 xml:space="preserve">SECOND </w:t>
      </w:r>
      <w:r w:rsidR="0066728E">
        <w:rPr>
          <w:b/>
          <w:spacing w:val="-2"/>
        </w:rPr>
        <w:t>ERRATUM</w:t>
      </w:r>
    </w:p>
    <w:p w:rsidR="00E00E22" w14:paraId="3BCA9003" w14:textId="77777777">
      <w:pPr>
        <w:tabs>
          <w:tab w:val="left" w:pos="5760"/>
        </w:tabs>
        <w:rPr>
          <w:b/>
        </w:rPr>
      </w:pPr>
    </w:p>
    <w:p w:rsidR="0060228B" w:rsidP="002A29D2" w14:paraId="6503A4B8" w14:textId="40D54881">
      <w:pPr>
        <w:jc w:val="right"/>
        <w:rPr>
          <w:b/>
        </w:rPr>
      </w:pPr>
      <w:r>
        <w:rPr>
          <w:b/>
        </w:rPr>
        <w:t xml:space="preserve">Released: </w:t>
      </w:r>
      <w:r w:rsidR="00EC75DC">
        <w:rPr>
          <w:b/>
        </w:rPr>
        <w:t>November</w:t>
      </w:r>
      <w:r w:rsidR="002F4F3F">
        <w:rPr>
          <w:b/>
        </w:rPr>
        <w:t xml:space="preserve"> </w:t>
      </w:r>
      <w:r w:rsidR="00A36252">
        <w:rPr>
          <w:b/>
        </w:rPr>
        <w:t>2</w:t>
      </w:r>
      <w:r w:rsidR="00197385">
        <w:rPr>
          <w:b/>
        </w:rPr>
        <w:t>7</w:t>
      </w:r>
      <w:bookmarkStart w:id="0" w:name="_GoBack"/>
      <w:bookmarkEnd w:id="0"/>
      <w:r w:rsidR="002F4F3F">
        <w:rPr>
          <w:b/>
        </w:rPr>
        <w:t>, 2020</w:t>
      </w:r>
    </w:p>
    <w:p w:rsidR="0060228B" w14:paraId="57D31AAF" w14:textId="77777777">
      <w:pPr>
        <w:tabs>
          <w:tab w:val="left" w:pos="5760"/>
        </w:tabs>
        <w:rPr>
          <w:b/>
        </w:rPr>
      </w:pPr>
    </w:p>
    <w:p w:rsidR="0060228B" w14:paraId="58B37E5E" w14:textId="77777777">
      <w:pPr>
        <w:tabs>
          <w:tab w:val="left" w:pos="5760"/>
        </w:tabs>
      </w:pPr>
      <w:r>
        <w:t>By the</w:t>
      </w:r>
      <w:r w:rsidR="002F4F3F">
        <w:t xml:space="preserve"> Chief, Wireline Competition Bureau:</w:t>
      </w:r>
    </w:p>
    <w:p w:rsidR="0060228B" w14:paraId="7903D155" w14:textId="77777777"/>
    <w:p w:rsidR="00414E94" w:rsidP="004313B0" w14:paraId="424E28D3" w14:textId="5240A9C1">
      <w:pPr>
        <w:pStyle w:val="ParaNum"/>
        <w:numPr>
          <w:ilvl w:val="0"/>
          <w:numId w:val="0"/>
        </w:numPr>
        <w:tabs>
          <w:tab w:val="num" w:pos="1440"/>
        </w:tabs>
        <w:ind w:firstLine="720"/>
      </w:pPr>
      <w:r>
        <w:t xml:space="preserve">On </w:t>
      </w:r>
      <w:r w:rsidR="002F4F3F">
        <w:t xml:space="preserve">October </w:t>
      </w:r>
      <w:r w:rsidR="00911FB7">
        <w:t>2</w:t>
      </w:r>
      <w:r w:rsidR="002F4F3F">
        <w:t xml:space="preserve">9, 2020, the Commission released a </w:t>
      </w:r>
      <w:r w:rsidRPr="004313B0" w:rsidR="002F4F3F">
        <w:rPr>
          <w:i/>
          <w:iCs/>
        </w:rPr>
        <w:t>Report and Order</w:t>
      </w:r>
      <w:r w:rsidR="002F4F3F">
        <w:t>, FCC 20-1</w:t>
      </w:r>
      <w:r w:rsidR="00911FB7">
        <w:t>50</w:t>
      </w:r>
      <w:r w:rsidR="002F4F3F">
        <w:t xml:space="preserve">, in the above captioned proceeding.  </w:t>
      </w:r>
      <w:r w:rsidR="005A70E1">
        <w:t xml:space="preserve">On November 10, 2020, the Wireline Competition Bureau </w:t>
      </w:r>
      <w:r w:rsidR="00D3706F">
        <w:t xml:space="preserve">released an Erratum correcting that document.  </w:t>
      </w:r>
      <w:r w:rsidR="00A36252">
        <w:t>T</w:t>
      </w:r>
      <w:r>
        <w:t xml:space="preserve">his </w:t>
      </w:r>
      <w:r w:rsidR="00D3706F">
        <w:t xml:space="preserve">Second </w:t>
      </w:r>
      <w:r>
        <w:t>Erratum</w:t>
      </w:r>
      <w:r w:rsidR="002F4F3F">
        <w:t xml:space="preserve"> </w:t>
      </w:r>
      <w:r w:rsidR="00E95F9B">
        <w:t xml:space="preserve">further </w:t>
      </w:r>
      <w:r w:rsidR="054B1D12">
        <w:t>amends</w:t>
      </w:r>
      <w:r w:rsidR="00A36252">
        <w:t xml:space="preserve"> the Final Rules in</w:t>
      </w:r>
      <w:r w:rsidR="5930215D">
        <w:t xml:space="preserve"> </w:t>
      </w:r>
      <w:r w:rsidRPr="00BC14E0">
        <w:rPr>
          <w:b/>
          <w:bCs/>
        </w:rPr>
        <w:t>Appendix A</w:t>
      </w:r>
      <w:r>
        <w:t xml:space="preserve"> of the </w:t>
      </w:r>
      <w:r w:rsidRPr="004313B0">
        <w:rPr>
          <w:i/>
          <w:iCs/>
        </w:rPr>
        <w:t>Report and Order</w:t>
      </w:r>
      <w:r>
        <w:t xml:space="preserve"> </w:t>
      </w:r>
      <w:r w:rsidR="00C461F4">
        <w:t>as indicated below</w:t>
      </w:r>
      <w:r>
        <w:t>:</w:t>
      </w:r>
    </w:p>
    <w:p w:rsidR="00A36252" w:rsidP="00B97629" w14:paraId="1D4D7B1D" w14:textId="6E8F6C38">
      <w:pPr>
        <w:pStyle w:val="ParaNum"/>
        <w:numPr>
          <w:ilvl w:val="0"/>
          <w:numId w:val="28"/>
        </w:numPr>
        <w:ind w:left="0" w:firstLine="360"/>
      </w:pPr>
      <w:r>
        <w:t xml:space="preserve">In the </w:t>
      </w:r>
      <w:r w:rsidR="00D30D94">
        <w:t xml:space="preserve">paragraphs </w:t>
      </w:r>
      <w:r>
        <w:t>listed below</w:t>
      </w:r>
      <w:r>
        <w:t xml:space="preserve">, correct the </w:t>
      </w:r>
      <w:r w:rsidR="00BD3DF3">
        <w:t xml:space="preserve">subject headings in italics in the beginning of each paragraph, except the first word, </w:t>
      </w:r>
      <w:r>
        <w:t>to replace the capital letters with lower case letters</w:t>
      </w:r>
      <w:r w:rsidR="00D30D94">
        <w:t>:</w:t>
      </w:r>
    </w:p>
    <w:p w:rsidR="007D0C8F" w:rsidP="007D0C8F" w14:paraId="042823CB" w14:textId="53A6CAC5">
      <w:pPr>
        <w:pStyle w:val="ParaNum"/>
        <w:numPr>
          <w:ilvl w:val="0"/>
          <w:numId w:val="30"/>
        </w:numPr>
        <w:ind w:left="720"/>
      </w:pPr>
      <w:r>
        <w:t>Paragraph (b) of Section 1.21001;</w:t>
      </w:r>
    </w:p>
    <w:p w:rsidR="00AD269D" w:rsidP="007D0C8F" w14:paraId="2C681A3C" w14:textId="62C862B1">
      <w:pPr>
        <w:pStyle w:val="ParaNum"/>
        <w:numPr>
          <w:ilvl w:val="0"/>
          <w:numId w:val="30"/>
        </w:numPr>
        <w:ind w:left="720"/>
      </w:pPr>
      <w:r>
        <w:t>Paragra</w:t>
      </w:r>
      <w:r w:rsidR="00F94BBB">
        <w:t>ph</w:t>
      </w:r>
      <w:r w:rsidR="004E7A5E">
        <w:t>s (b)</w:t>
      </w:r>
      <w:r w:rsidR="00E32061">
        <w:t>, (e), and (f) of Section 1.21002;</w:t>
      </w:r>
    </w:p>
    <w:p w:rsidR="00E32061" w:rsidP="007D0C8F" w14:paraId="3C7EF99E" w14:textId="18AD127F">
      <w:pPr>
        <w:pStyle w:val="ParaNum"/>
        <w:numPr>
          <w:ilvl w:val="0"/>
          <w:numId w:val="30"/>
        </w:numPr>
        <w:ind w:left="720"/>
      </w:pPr>
      <w:r>
        <w:t>Paragraphs (c) and (d) of Sectio</w:t>
      </w:r>
      <w:r w:rsidR="00EB7F27">
        <w:t>n 1.21004;</w:t>
      </w:r>
    </w:p>
    <w:p w:rsidR="00EB7F27" w:rsidP="007D0C8F" w14:paraId="42AB43AA" w14:textId="2A22A2C3">
      <w:pPr>
        <w:pStyle w:val="ParaNum"/>
        <w:numPr>
          <w:ilvl w:val="0"/>
          <w:numId w:val="30"/>
        </w:numPr>
        <w:ind w:left="720"/>
      </w:pPr>
      <w:r>
        <w:t>Paragraph (f) of Section 54.207;</w:t>
      </w:r>
    </w:p>
    <w:p w:rsidR="00EB7F27" w:rsidP="007D0C8F" w14:paraId="0DCAD8E7" w14:textId="40BBACED">
      <w:pPr>
        <w:pStyle w:val="ParaNum"/>
        <w:numPr>
          <w:ilvl w:val="0"/>
          <w:numId w:val="30"/>
        </w:numPr>
        <w:ind w:left="720"/>
      </w:pPr>
      <w:r>
        <w:t>Paragraph (e)(2) of Section 54.307; and</w:t>
      </w:r>
    </w:p>
    <w:p w:rsidR="00EB7F27" w:rsidP="00BC14E0" w14:paraId="7AE5E254" w14:textId="1354C1DB">
      <w:pPr>
        <w:pStyle w:val="ParaNum"/>
        <w:numPr>
          <w:ilvl w:val="0"/>
          <w:numId w:val="30"/>
        </w:numPr>
        <w:ind w:left="720"/>
      </w:pPr>
      <w:r>
        <w:t xml:space="preserve">Paragraphs (b), (c), (c)(1), (c)(2), (c)(3), (c)(4), (d), (e), (f), (g), (h), (i), (j), and (k) </w:t>
      </w:r>
      <w:r w:rsidR="005611F1">
        <w:t>of Section 54.322.</w:t>
      </w:r>
    </w:p>
    <w:p w:rsidR="00E626E8" w:rsidP="00E626E8" w14:paraId="7AB489D3" w14:textId="4AEAB9E3">
      <w:pPr>
        <w:pStyle w:val="ParaNum"/>
        <w:numPr>
          <w:ilvl w:val="0"/>
          <w:numId w:val="28"/>
        </w:numPr>
        <w:ind w:left="0" w:firstLine="360"/>
      </w:pPr>
      <w:r>
        <w:t>In paragraph (</w:t>
      </w:r>
      <w:r w:rsidR="00B97629">
        <w:t>b)(1</w:t>
      </w:r>
      <w:r>
        <w:t xml:space="preserve">) of </w:t>
      </w:r>
      <w:r w:rsidR="00D81372">
        <w:t>S</w:t>
      </w:r>
      <w:r>
        <w:t xml:space="preserve">ection </w:t>
      </w:r>
      <w:r w:rsidR="00B97629">
        <w:t>1</w:t>
      </w:r>
      <w:r>
        <w:t>.</w:t>
      </w:r>
      <w:r w:rsidR="00B97629">
        <w:t>21001</w:t>
      </w:r>
      <w:r>
        <w:t xml:space="preserve">, </w:t>
      </w:r>
      <w:r w:rsidR="00FC70D4">
        <w:t>re</w:t>
      </w:r>
      <w:r w:rsidR="00D81372">
        <w:t>move the words</w:t>
      </w:r>
      <w:r w:rsidR="00FC70D4">
        <w:t xml:space="preserve"> “of this chapter” </w:t>
      </w:r>
      <w:r w:rsidR="00D81372">
        <w:t>after</w:t>
      </w:r>
      <w:r w:rsidR="00FC70D4">
        <w:t xml:space="preserve"> </w:t>
      </w:r>
      <w:r>
        <w:t>“</w:t>
      </w:r>
      <w:r w:rsidRPr="00256FD5" w:rsidR="00256FD5">
        <w:t>§ 1.2112(a)</w:t>
      </w:r>
      <w:r>
        <w:t>”</w:t>
      </w:r>
      <w:r w:rsidR="00D967F0">
        <w:t>.</w:t>
      </w:r>
    </w:p>
    <w:p w:rsidR="004A2F62" w:rsidP="00CA7469" w14:paraId="5A47DD65" w14:textId="7E74A4DA">
      <w:pPr>
        <w:pStyle w:val="ParaNum"/>
        <w:numPr>
          <w:ilvl w:val="0"/>
          <w:numId w:val="28"/>
        </w:numPr>
        <w:ind w:left="0" w:firstLine="360"/>
      </w:pPr>
      <w:r>
        <w:t>In</w:t>
      </w:r>
      <w:r>
        <w:t xml:space="preserve"> paragraph (b) of </w:t>
      </w:r>
      <w:r w:rsidR="00D81372">
        <w:t>S</w:t>
      </w:r>
      <w:r>
        <w:t xml:space="preserve">ection 1.21002, </w:t>
      </w:r>
      <w:r w:rsidR="00D81372">
        <w:t>replace</w:t>
      </w:r>
      <w:r w:rsidR="00254B9F">
        <w:t xml:space="preserve"> “</w:t>
      </w:r>
      <w:r w:rsidRPr="0083106C" w:rsidR="00AD5205">
        <w:rPr>
          <w:i/>
          <w:iCs/>
        </w:rPr>
        <w:t>Example</w:t>
      </w:r>
      <w:r w:rsidR="00AD5205">
        <w:t>:”</w:t>
      </w:r>
      <w:r w:rsidR="00D81372">
        <w:t xml:space="preserve"> with</w:t>
      </w:r>
      <w:r w:rsidR="0083106C">
        <w:t xml:space="preserve"> “</w:t>
      </w:r>
      <w:r w:rsidR="00D81372">
        <w:t xml:space="preserve">(1) </w:t>
      </w:r>
      <w:r w:rsidRPr="0083106C" w:rsidR="0083106C">
        <w:rPr>
          <w:i/>
          <w:iCs/>
        </w:rPr>
        <w:t>Example 1</w:t>
      </w:r>
      <w:r w:rsidR="0083106C">
        <w:t>.”</w:t>
      </w:r>
      <w:r w:rsidR="00AA2161">
        <w:t>;</w:t>
      </w:r>
      <w:r w:rsidR="0083106C">
        <w:t xml:space="preserve"> </w:t>
      </w:r>
      <w:r w:rsidR="006D549F">
        <w:t xml:space="preserve">replace paragraph </w:t>
      </w:r>
      <w:r w:rsidR="00D81372">
        <w:t>number “</w:t>
      </w:r>
      <w:r w:rsidR="006D549F">
        <w:t>(1)</w:t>
      </w:r>
      <w:r w:rsidR="00D81372">
        <w:t>”</w:t>
      </w:r>
      <w:r w:rsidR="006D549F">
        <w:t xml:space="preserve"> </w:t>
      </w:r>
      <w:r w:rsidR="00D81372">
        <w:t>with roman numeral “(i)” and</w:t>
      </w:r>
      <w:r w:rsidR="00282E3C">
        <w:t xml:space="preserve"> </w:t>
      </w:r>
      <w:r w:rsidR="00D81372">
        <w:t>replace “</w:t>
      </w:r>
      <w:r w:rsidR="006D549F">
        <w:t>(2)</w:t>
      </w:r>
      <w:r w:rsidR="00282E3C">
        <w:t xml:space="preserve"> </w:t>
      </w:r>
      <w:r w:rsidR="00D81372">
        <w:t>that it has…” with “</w:t>
      </w:r>
      <w:r w:rsidR="00282E3C">
        <w:t>(ii)</w:t>
      </w:r>
      <w:r w:rsidR="00D81372">
        <w:t xml:space="preserve"> </w:t>
      </w:r>
      <w:r w:rsidR="00FF5CB7">
        <w:t>That it has</w:t>
      </w:r>
      <w:r w:rsidR="00D81372">
        <w:t>…</w:t>
      </w:r>
      <w:r w:rsidR="00FF5CB7">
        <w:t>”</w:t>
      </w:r>
      <w:r w:rsidR="00913B10">
        <w:t xml:space="preserve">; </w:t>
      </w:r>
      <w:r w:rsidR="002C015A">
        <w:t>a</w:t>
      </w:r>
      <w:r w:rsidR="00770364">
        <w:t xml:space="preserve">nd </w:t>
      </w:r>
      <w:r w:rsidR="00D81372">
        <w:t xml:space="preserve">add new paragraph </w:t>
      </w:r>
      <w:r w:rsidR="00BA0ED3">
        <w:t xml:space="preserve">(2) </w:t>
      </w:r>
      <w:r w:rsidR="00E45F03">
        <w:t xml:space="preserve">to </w:t>
      </w:r>
      <w:r w:rsidR="00770364">
        <w:t>read as follows:</w:t>
      </w:r>
    </w:p>
    <w:p w:rsidR="00770364" w:rsidP="002F52B8" w14:paraId="27F5E720" w14:textId="387EEE8C">
      <w:pPr>
        <w:pStyle w:val="ParaNum"/>
        <w:numPr>
          <w:ilvl w:val="0"/>
          <w:numId w:val="0"/>
        </w:numPr>
        <w:ind w:left="360"/>
      </w:pPr>
      <w:r>
        <w:t>“</w:t>
      </w:r>
      <w:r w:rsidRPr="002F52B8" w:rsidR="002F52B8">
        <w:t>(2) [Reserved]</w:t>
      </w:r>
      <w:r w:rsidR="000A47E0">
        <w:t>”</w:t>
      </w:r>
    </w:p>
    <w:p w:rsidR="000838C7" w:rsidP="00BC14E0" w14:paraId="2A3EEBEA" w14:textId="1558BE75">
      <w:pPr>
        <w:pStyle w:val="ParaNum"/>
        <w:numPr>
          <w:ilvl w:val="0"/>
          <w:numId w:val="28"/>
        </w:numPr>
        <w:ind w:left="0" w:firstLine="360"/>
      </w:pPr>
      <w:r>
        <w:t>Below Section 1.21002, i</w:t>
      </w:r>
      <w:r w:rsidR="00AE4682">
        <w:t>n paragraph (</w:t>
      </w:r>
      <w:r w:rsidR="00CD68A6">
        <w:t>c</w:t>
      </w:r>
      <w:r w:rsidR="00AE4682">
        <w:t>)</w:t>
      </w:r>
      <w:r>
        <w:t>,</w:t>
      </w:r>
      <w:r w:rsidR="00AE4682">
        <w:t xml:space="preserve"> </w:t>
      </w:r>
      <w:r>
        <w:t>add</w:t>
      </w:r>
      <w:r w:rsidR="00F17C2A">
        <w:t xml:space="preserve"> </w:t>
      </w:r>
      <w:r>
        <w:t xml:space="preserve">a </w:t>
      </w:r>
      <w:r w:rsidR="00CD68A6">
        <w:t xml:space="preserve">subject heading </w:t>
      </w:r>
      <w:r>
        <w:t xml:space="preserve">to read as </w:t>
      </w:r>
      <w:r w:rsidR="00CD68A6">
        <w:t>“</w:t>
      </w:r>
      <w:r w:rsidRPr="00A36ADC" w:rsidR="00CD68A6">
        <w:rPr>
          <w:i/>
          <w:iCs/>
        </w:rPr>
        <w:t>Internal controls required</w:t>
      </w:r>
      <w:r w:rsidR="00CD68A6">
        <w:t>.”</w:t>
      </w:r>
      <w:r>
        <w:t xml:space="preserve"> and i</w:t>
      </w:r>
      <w:r>
        <w:t xml:space="preserve">n paragraph (d), </w:t>
      </w:r>
      <w:r>
        <w:t>add a</w:t>
      </w:r>
      <w:r>
        <w:t xml:space="preserve"> subject heading </w:t>
      </w:r>
      <w:r>
        <w:t xml:space="preserve">to read as </w:t>
      </w:r>
      <w:r>
        <w:t>“</w:t>
      </w:r>
      <w:r w:rsidRPr="005B219F" w:rsidR="00A36ADC">
        <w:rPr>
          <w:i/>
          <w:iCs/>
        </w:rPr>
        <w:t>Modification of application required</w:t>
      </w:r>
      <w:r>
        <w:t>.”</w:t>
      </w:r>
    </w:p>
    <w:p w:rsidR="00C0459A" w:rsidP="00C0459A" w14:paraId="0E4036D1" w14:textId="4D37E717">
      <w:pPr>
        <w:pStyle w:val="ParaNum"/>
        <w:numPr>
          <w:ilvl w:val="0"/>
          <w:numId w:val="28"/>
        </w:numPr>
        <w:ind w:left="0" w:firstLine="360"/>
      </w:pPr>
      <w:r>
        <w:t xml:space="preserve">In paragraph (f) of </w:t>
      </w:r>
      <w:r w:rsidR="00B41495">
        <w:t>S</w:t>
      </w:r>
      <w:r>
        <w:t xml:space="preserve">ection 54.207, </w:t>
      </w:r>
      <w:r w:rsidR="00D63DDB">
        <w:t xml:space="preserve">replace the reference to </w:t>
      </w:r>
      <w:r w:rsidR="006276E0">
        <w:t>“</w:t>
      </w:r>
      <w:r w:rsidRPr="006276E0" w:rsidR="006276E0">
        <w:t xml:space="preserve">§ 54.307(e)(5), </w:t>
      </w:r>
      <w:r w:rsidR="006276E0">
        <w:t>(e)</w:t>
      </w:r>
      <w:r w:rsidRPr="006276E0" w:rsidR="006276E0">
        <w:t xml:space="preserve">(6), or </w:t>
      </w:r>
      <w:r w:rsidR="006276E0">
        <w:t>(e)</w:t>
      </w:r>
      <w:r w:rsidRPr="006276E0" w:rsidR="006276E0">
        <w:t>(7)</w:t>
      </w:r>
      <w:r w:rsidR="006276E0">
        <w:t>” with “</w:t>
      </w:r>
      <w:r w:rsidRPr="006276E0" w:rsidR="006276E0">
        <w:t>§ 54.307(e)(5), (6), or (7)</w:t>
      </w:r>
      <w:r w:rsidR="006276E0">
        <w:t>”.</w:t>
      </w:r>
    </w:p>
    <w:p w:rsidR="00B41495" w:rsidP="00163A1E" w14:paraId="3F3A288C" w14:textId="5A290B26">
      <w:pPr>
        <w:pStyle w:val="ParaNum"/>
        <w:numPr>
          <w:ilvl w:val="0"/>
          <w:numId w:val="28"/>
        </w:numPr>
        <w:ind w:left="0" w:firstLine="360"/>
      </w:pPr>
      <w:r>
        <w:t>Correction to Section 54.307 are as follows:</w:t>
      </w:r>
    </w:p>
    <w:p w:rsidR="00163A1E" w:rsidP="00BC14E0" w14:paraId="2CAF93A3" w14:textId="593BE618">
      <w:pPr>
        <w:pStyle w:val="ParaNum"/>
        <w:numPr>
          <w:ilvl w:val="0"/>
          <w:numId w:val="29"/>
        </w:numPr>
        <w:ind w:left="720"/>
      </w:pPr>
      <w:r>
        <w:t>In paragraph (e)(2), replace the reference to “</w:t>
      </w:r>
      <w:r w:rsidR="00800E81">
        <w:t xml:space="preserve">paragraphs </w:t>
      </w:r>
      <w:r w:rsidRPr="006276E0">
        <w:t>(e)(</w:t>
      </w:r>
      <w:r w:rsidR="00800E81">
        <w:t>3</w:t>
      </w:r>
      <w:r w:rsidRPr="006276E0">
        <w:t>)</w:t>
      </w:r>
      <w:r w:rsidR="00800E81">
        <w:t xml:space="preserve"> through (e)(7)” with “paragraphs (e)(3) through (7)</w:t>
      </w:r>
      <w:r>
        <w:t>”.</w:t>
      </w:r>
    </w:p>
    <w:p w:rsidR="00F17C2A" w:rsidP="00BC14E0" w14:paraId="3049A195" w14:textId="708AACAD">
      <w:pPr>
        <w:pStyle w:val="ParaNum"/>
        <w:numPr>
          <w:ilvl w:val="0"/>
          <w:numId w:val="29"/>
        </w:numPr>
        <w:ind w:left="720"/>
      </w:pPr>
      <w:r>
        <w:t>In paragraph (</w:t>
      </w:r>
      <w:r w:rsidR="00260680">
        <w:t>e</w:t>
      </w:r>
      <w:r>
        <w:t>)</w:t>
      </w:r>
      <w:r w:rsidR="00AE7B0C">
        <w:t>(</w:t>
      </w:r>
      <w:r w:rsidR="00260680">
        <w:t>7</w:t>
      </w:r>
      <w:r w:rsidR="00AE7B0C">
        <w:t>)</w:t>
      </w:r>
      <w:r w:rsidR="00260680">
        <w:t>(i)</w:t>
      </w:r>
      <w:r>
        <w:t xml:space="preserve">, </w:t>
      </w:r>
      <w:r>
        <w:t xml:space="preserve">replace the </w:t>
      </w:r>
      <w:r w:rsidR="00AF0306">
        <w:t xml:space="preserve">two </w:t>
      </w:r>
      <w:r>
        <w:t>reference</w:t>
      </w:r>
      <w:r w:rsidR="00AF0306">
        <w:t>s</w:t>
      </w:r>
      <w:r>
        <w:t xml:space="preserve"> to “</w:t>
      </w:r>
      <w:r w:rsidRPr="00AF0306" w:rsidR="00AF0306">
        <w:t xml:space="preserve">paragraphs (e)(6)(iii) or </w:t>
      </w:r>
      <w:r w:rsidR="00AF0306">
        <w:t>(e)(6)</w:t>
      </w:r>
      <w:r w:rsidRPr="00AF0306" w:rsidR="00AF0306">
        <w:t>(iv)</w:t>
      </w:r>
      <w:r>
        <w:t>” with “</w:t>
      </w:r>
      <w:r w:rsidRPr="00AF0306" w:rsidR="00AF0306">
        <w:t>paragraphs (e)(6)(iii) or (iv)</w:t>
      </w:r>
      <w:r>
        <w:t>”.</w:t>
      </w:r>
    </w:p>
    <w:p w:rsidR="00C82B7C" w:rsidP="00BC14E0" w14:paraId="4B365A07" w14:textId="497DD4C2">
      <w:pPr>
        <w:pStyle w:val="ParaNum"/>
        <w:widowControl/>
        <w:numPr>
          <w:ilvl w:val="0"/>
          <w:numId w:val="29"/>
        </w:numPr>
        <w:ind w:left="720"/>
      </w:pPr>
      <w:r>
        <w:t>In paragraph (e)(7)(i)</w:t>
      </w:r>
      <w:r w:rsidR="00860F5C">
        <w:t>(B)</w:t>
      </w:r>
      <w:r>
        <w:t>, replace the reference to “</w:t>
      </w:r>
      <w:r w:rsidRPr="00AF0306">
        <w:t xml:space="preserve">paragraph (e)(6)(iii) or </w:t>
      </w:r>
      <w:r>
        <w:t>(e)(6)</w:t>
      </w:r>
      <w:r w:rsidRPr="00AF0306">
        <w:t>(iv)</w:t>
      </w:r>
      <w:r>
        <w:t>” with “</w:t>
      </w:r>
      <w:r w:rsidRPr="00AF0306">
        <w:t>paragraph (e)(6)(iii) or (iv)</w:t>
      </w:r>
      <w:r>
        <w:t>”</w:t>
      </w:r>
      <w:r w:rsidR="00860F5C">
        <w:t xml:space="preserve"> and the reference to “paragraphs (e)(7)(iv) or (e)(7)(v)” with “paragraphs (e)(7)(iv) or (v)”</w:t>
      </w:r>
      <w:r>
        <w:t>.</w:t>
      </w:r>
    </w:p>
    <w:p w:rsidR="00437459" w:rsidP="001710B1" w14:paraId="2FF43E8F" w14:textId="570C03F1">
      <w:pPr>
        <w:pStyle w:val="ParaNum"/>
        <w:widowControl/>
        <w:numPr>
          <w:ilvl w:val="0"/>
          <w:numId w:val="28"/>
        </w:numPr>
        <w:ind w:left="0" w:firstLine="360"/>
      </w:pPr>
      <w:r>
        <w:t xml:space="preserve">In paragraph (g) of </w:t>
      </w:r>
      <w:r w:rsidR="00B41495">
        <w:t>S</w:t>
      </w:r>
      <w:r>
        <w:t xml:space="preserve">ection 54.322, </w:t>
      </w:r>
      <w:r w:rsidR="00AA470A">
        <w:t xml:space="preserve">replace the reference to </w:t>
      </w:r>
      <w:r w:rsidRPr="00AD71F8" w:rsidR="00AD71F8">
        <w:t>“§ 54.307(e)(5)(ii), (e)(5)(iii), (e)(6), or (e)(7)” with “§ 54.307(e)(5), (e)(6), or (e)(7)”</w:t>
      </w:r>
      <w:r>
        <w:t>.</w:t>
      </w:r>
    </w:p>
    <w:p w:rsidR="00437459" w:rsidP="00437459" w14:paraId="6FE8CF7A" w14:textId="0DE030E3">
      <w:pPr>
        <w:pStyle w:val="ParaNum"/>
        <w:numPr>
          <w:ilvl w:val="0"/>
          <w:numId w:val="28"/>
        </w:numPr>
        <w:ind w:left="0" w:firstLine="360"/>
      </w:pPr>
      <w:r>
        <w:t xml:space="preserve">In paragraph (j) of </w:t>
      </w:r>
      <w:r w:rsidR="00B41495">
        <w:t>S</w:t>
      </w:r>
      <w:r>
        <w:t xml:space="preserve">ection 54.322, </w:t>
      </w:r>
      <w:r w:rsidR="009B1A4F">
        <w:t>replace the reference to “paragraph (b)” with “paragraph (b) of this section”</w:t>
      </w:r>
      <w:r>
        <w:t>.</w:t>
      </w:r>
    </w:p>
    <w:p w:rsidR="00F17C2A" w:rsidP="00F17C2A" w14:paraId="0B05A758" w14:textId="2D255758">
      <w:pPr>
        <w:pStyle w:val="ParaNum"/>
        <w:numPr>
          <w:ilvl w:val="0"/>
          <w:numId w:val="28"/>
        </w:numPr>
        <w:ind w:left="0" w:firstLine="360"/>
      </w:pPr>
      <w:r>
        <w:t xml:space="preserve">In paragraph (k)(2) of </w:t>
      </w:r>
      <w:r w:rsidR="00851FD3">
        <w:t>S</w:t>
      </w:r>
      <w:r>
        <w:t>ection 54.322, re</w:t>
      </w:r>
      <w:r w:rsidR="00D472C5">
        <w:t>place the reference to “paragraph (k)” with “paragraph (k) of this section”.</w:t>
      </w:r>
    </w:p>
    <w:p w:rsidR="00C8795F" w:rsidP="00F17C2A" w14:paraId="5DDCD55C" w14:textId="13280C38">
      <w:pPr>
        <w:pStyle w:val="ParaNum"/>
        <w:numPr>
          <w:ilvl w:val="0"/>
          <w:numId w:val="28"/>
        </w:numPr>
        <w:ind w:left="0" w:firstLine="360"/>
      </w:pPr>
      <w:r>
        <w:t xml:space="preserve">Below </w:t>
      </w:r>
      <w:r w:rsidR="00A0465D">
        <w:t>s</w:t>
      </w:r>
      <w:r w:rsidR="00851FD3">
        <w:t xml:space="preserve">ubpart </w:t>
      </w:r>
      <w:r w:rsidR="00A0465D">
        <w:t xml:space="preserve">heading </w:t>
      </w:r>
      <w:r w:rsidR="000D71A8">
        <w:t>“</w:t>
      </w:r>
      <w:r w:rsidRPr="00202721" w:rsidR="000D71A8">
        <w:rPr>
          <w:b/>
          <w:bCs/>
        </w:rPr>
        <w:t>Subpart L – Mobility Fund and 5G Fund</w:t>
      </w:r>
      <w:r w:rsidR="000D71A8">
        <w:t>”</w:t>
      </w:r>
      <w:r w:rsidR="00A0465D">
        <w:t>,</w:t>
      </w:r>
      <w:r w:rsidR="000D71A8">
        <w:t xml:space="preserve"> </w:t>
      </w:r>
      <w:r w:rsidR="00A0465D">
        <w:t>add a list of section headings to read as</w:t>
      </w:r>
      <w:r w:rsidR="002E0701">
        <w:t xml:space="preserve"> follow</w:t>
      </w:r>
      <w:r w:rsidR="00A0465D">
        <w:t>s</w:t>
      </w:r>
      <w:r>
        <w:t>:</w:t>
      </w:r>
    </w:p>
    <w:p w:rsidR="00552514" w:rsidRPr="00684927" w:rsidP="00552514" w14:paraId="2C0AAC9B" w14:textId="0FD980BE">
      <w:pPr>
        <w:pStyle w:val="ParaNum"/>
        <w:numPr>
          <w:ilvl w:val="0"/>
          <w:numId w:val="0"/>
        </w:numPr>
        <w:ind w:left="360"/>
        <w:rPr>
          <w:b/>
          <w:bCs/>
        </w:rPr>
      </w:pPr>
      <w:r>
        <w:t>“</w:t>
      </w:r>
      <w:r w:rsidRPr="00684927">
        <w:rPr>
          <w:b/>
          <w:bCs/>
        </w:rPr>
        <w:t>Sec.</w:t>
      </w:r>
    </w:p>
    <w:p w:rsidR="00552514" w:rsidRPr="00684927" w:rsidP="00552514" w14:paraId="308C7001" w14:textId="77777777">
      <w:pPr>
        <w:pStyle w:val="ParaNum"/>
        <w:numPr>
          <w:ilvl w:val="0"/>
          <w:numId w:val="0"/>
        </w:numPr>
        <w:ind w:left="360"/>
        <w:rPr>
          <w:b/>
          <w:bCs/>
        </w:rPr>
      </w:pPr>
      <w:r w:rsidRPr="00684927">
        <w:rPr>
          <w:b/>
          <w:bCs/>
        </w:rPr>
        <w:t>*****</w:t>
      </w:r>
    </w:p>
    <w:p w:rsidR="00552514" w:rsidRPr="00684927" w:rsidP="00552514" w14:paraId="16B1AAF6" w14:textId="6D12D506">
      <w:pPr>
        <w:pStyle w:val="ParaNum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§ </w:t>
      </w:r>
      <w:r w:rsidRPr="00684927">
        <w:rPr>
          <w:b/>
          <w:bCs/>
        </w:rPr>
        <w:t xml:space="preserve">54.1011 5G Fund.  </w:t>
      </w:r>
    </w:p>
    <w:p w:rsidR="00552514" w:rsidRPr="00684927" w:rsidP="00552514" w14:paraId="38F8559E" w14:textId="10EAA0C8">
      <w:pPr>
        <w:pStyle w:val="ParaNum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§ </w:t>
      </w:r>
      <w:r w:rsidRPr="00684927">
        <w:rPr>
          <w:b/>
          <w:bCs/>
        </w:rPr>
        <w:t xml:space="preserve">54.1012 Geographic areas eligible for support. </w:t>
      </w:r>
    </w:p>
    <w:p w:rsidR="00552514" w:rsidRPr="00684927" w:rsidP="00552514" w14:paraId="29F9555B" w14:textId="1426C910">
      <w:pPr>
        <w:pStyle w:val="ParaNum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§ </w:t>
      </w:r>
      <w:r w:rsidRPr="00684927">
        <w:rPr>
          <w:b/>
          <w:bCs/>
        </w:rPr>
        <w:t>54.1013 Applicant eligibility.</w:t>
      </w:r>
    </w:p>
    <w:p w:rsidR="00552514" w:rsidRPr="00684927" w:rsidP="00552514" w14:paraId="5D4C5E6C" w14:textId="2EFC2B54">
      <w:pPr>
        <w:pStyle w:val="ParaNum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§ </w:t>
      </w:r>
      <w:r w:rsidRPr="00684927">
        <w:rPr>
          <w:b/>
          <w:bCs/>
        </w:rPr>
        <w:t>54.1014 Application process.</w:t>
      </w:r>
    </w:p>
    <w:p w:rsidR="00552514" w:rsidRPr="00684927" w:rsidP="00552514" w14:paraId="55CF3152" w14:textId="1B16F80E">
      <w:pPr>
        <w:pStyle w:val="ParaNum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§ </w:t>
      </w:r>
      <w:r w:rsidRPr="00684927">
        <w:rPr>
          <w:b/>
          <w:bCs/>
        </w:rPr>
        <w:t>54.1015 Public interest obligations and performance requirements for 5G Fund support recipients.</w:t>
      </w:r>
    </w:p>
    <w:p w:rsidR="00552514" w:rsidRPr="00684927" w:rsidP="00552514" w14:paraId="08A3F9B3" w14:textId="5B36EFF3">
      <w:pPr>
        <w:pStyle w:val="ParaNum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§ </w:t>
      </w:r>
      <w:r w:rsidRPr="00684927">
        <w:rPr>
          <w:b/>
          <w:bCs/>
        </w:rPr>
        <w:t>54.1016 Letter of credit.</w:t>
      </w:r>
    </w:p>
    <w:p w:rsidR="00552514" w:rsidRPr="00684927" w:rsidP="00552514" w14:paraId="15AEF284" w14:textId="65A02653">
      <w:pPr>
        <w:pStyle w:val="ParaNum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§ </w:t>
      </w:r>
      <w:r w:rsidRPr="00684927">
        <w:rPr>
          <w:b/>
          <w:bCs/>
        </w:rPr>
        <w:t>54.1017 5G Fund support disbursements.</w:t>
      </w:r>
    </w:p>
    <w:p w:rsidR="00552514" w:rsidRPr="00684927" w:rsidP="00552514" w14:paraId="739A650D" w14:textId="77777777">
      <w:pPr>
        <w:pStyle w:val="ParaNum"/>
        <w:numPr>
          <w:ilvl w:val="0"/>
          <w:numId w:val="0"/>
        </w:numPr>
        <w:ind w:left="360"/>
        <w:rPr>
          <w:b/>
          <w:bCs/>
        </w:rPr>
      </w:pPr>
      <w:r w:rsidRPr="00684927">
        <w:rPr>
          <w:b/>
          <w:bCs/>
        </w:rPr>
        <w:t>§ 54.1018 Annual reports.</w:t>
      </w:r>
    </w:p>
    <w:p w:rsidR="00552514" w:rsidRPr="00684927" w:rsidP="00552514" w14:paraId="05239F49" w14:textId="77777777">
      <w:pPr>
        <w:pStyle w:val="ParaNum"/>
        <w:numPr>
          <w:ilvl w:val="0"/>
          <w:numId w:val="0"/>
        </w:numPr>
        <w:ind w:left="360"/>
        <w:rPr>
          <w:b/>
          <w:bCs/>
        </w:rPr>
      </w:pPr>
      <w:r w:rsidRPr="00684927">
        <w:rPr>
          <w:b/>
          <w:bCs/>
        </w:rPr>
        <w:t>§ 54.1019 Interim service and final service milestone reports.</w:t>
      </w:r>
    </w:p>
    <w:p w:rsidR="00552514" w:rsidRPr="00684927" w:rsidP="00552514" w14:paraId="42A254DD" w14:textId="77777777">
      <w:pPr>
        <w:pStyle w:val="ParaNum"/>
        <w:numPr>
          <w:ilvl w:val="0"/>
          <w:numId w:val="0"/>
        </w:numPr>
        <w:ind w:left="360"/>
        <w:rPr>
          <w:b/>
          <w:bCs/>
        </w:rPr>
      </w:pPr>
      <w:r w:rsidRPr="00684927">
        <w:rPr>
          <w:b/>
          <w:bCs/>
        </w:rPr>
        <w:t>§ 54.1020 Non-compliance measures for 5G Fund support recipients.</w:t>
      </w:r>
    </w:p>
    <w:p w:rsidR="00552514" w:rsidP="00552514" w14:paraId="7A5A9A47" w14:textId="07832BE9">
      <w:pPr>
        <w:pStyle w:val="ParaNum"/>
        <w:numPr>
          <w:ilvl w:val="0"/>
          <w:numId w:val="0"/>
        </w:numPr>
        <w:ind w:left="360"/>
      </w:pPr>
      <w:r w:rsidRPr="00684927">
        <w:rPr>
          <w:b/>
          <w:bCs/>
        </w:rPr>
        <w:t>§ 54.1021 Record retention for the 5G Fund.</w:t>
      </w:r>
      <w:r w:rsidR="00684927">
        <w:t>”</w:t>
      </w:r>
    </w:p>
    <w:p w:rsidR="00F17C2A" w:rsidP="00F17C2A" w14:paraId="5821D991" w14:textId="02696FB4">
      <w:pPr>
        <w:pStyle w:val="ParaNum"/>
        <w:numPr>
          <w:ilvl w:val="0"/>
          <w:numId w:val="28"/>
        </w:numPr>
        <w:ind w:left="0" w:firstLine="360"/>
      </w:pPr>
      <w:r>
        <w:t xml:space="preserve">In </w:t>
      </w:r>
      <w:r w:rsidR="004019DC">
        <w:t xml:space="preserve">paragraph </w:t>
      </w:r>
      <w:r w:rsidR="007A76E4">
        <w:t xml:space="preserve">(e) of </w:t>
      </w:r>
      <w:r w:rsidR="00A0465D">
        <w:t>S</w:t>
      </w:r>
      <w:r w:rsidR="007A76E4">
        <w:t xml:space="preserve">ection 54.1021, </w:t>
      </w:r>
      <w:r>
        <w:t>replace the reference to “</w:t>
      </w:r>
      <w:r w:rsidR="007B4B70">
        <w:t>paragraphs (c)(1)-(3)</w:t>
      </w:r>
      <w:r>
        <w:t>” with “</w:t>
      </w:r>
      <w:r w:rsidR="007B4B70">
        <w:t>paragraphs (c)(1) through (c)(3)</w:t>
      </w:r>
      <w:r>
        <w:t>”.</w:t>
      </w:r>
    </w:p>
    <w:p w:rsidR="00F722A2" w:rsidP="0026790D" w14:paraId="64AF52C5" w14:textId="77777777">
      <w:pPr>
        <w:pStyle w:val="ParaNum"/>
        <w:keepLines/>
        <w:numPr>
          <w:ilvl w:val="0"/>
          <w:numId w:val="0"/>
        </w:numPr>
        <w:spacing w:before="220" w:after="0"/>
        <w:rPr>
          <w:spacing w:val="-2"/>
        </w:rPr>
      </w:pPr>
    </w:p>
    <w:p w:rsidR="00B07300" w:rsidRPr="00F17C2A" w:rsidP="0026790D" w14:paraId="3DA6FE00" w14:textId="7B14B6A2">
      <w:pPr>
        <w:pStyle w:val="ParaNum"/>
        <w:keepLines/>
        <w:numPr>
          <w:ilvl w:val="0"/>
          <w:numId w:val="0"/>
        </w:numPr>
        <w:spacing w:before="220" w:after="0"/>
        <w:rPr>
          <w:spacing w:val="-2"/>
        </w:rPr>
      </w:pPr>
      <w:r w:rsidRPr="00F17C2A">
        <w:rPr>
          <w:spacing w:val="-2"/>
        </w:rPr>
        <w:tab/>
      </w:r>
      <w:r w:rsidRPr="00F17C2A">
        <w:rPr>
          <w:spacing w:val="-2"/>
        </w:rPr>
        <w:tab/>
      </w:r>
      <w:r w:rsidRPr="00F17C2A">
        <w:rPr>
          <w:spacing w:val="-2"/>
        </w:rPr>
        <w:tab/>
      </w:r>
      <w:r w:rsidRPr="00F17C2A">
        <w:rPr>
          <w:spacing w:val="-2"/>
        </w:rPr>
        <w:tab/>
      </w:r>
      <w:r w:rsidRPr="00F17C2A">
        <w:rPr>
          <w:spacing w:val="-2"/>
        </w:rPr>
        <w:tab/>
      </w:r>
      <w:r w:rsidRPr="00F17C2A">
        <w:rPr>
          <w:spacing w:val="-2"/>
        </w:rPr>
        <w:tab/>
        <w:t>FEDERAL COMMUNICATIONS COMMISSION</w:t>
      </w:r>
    </w:p>
    <w:p w:rsidR="00B07300" w:rsidP="0026790D" w14:paraId="4A6B14E6" w14:textId="77777777">
      <w:pPr>
        <w:pStyle w:val="Heading1"/>
        <w:keepLines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P="0026790D" w14:paraId="090D9FAA" w14:textId="77777777">
      <w:pPr>
        <w:pStyle w:val="ParaNum"/>
        <w:keepNext/>
        <w:keepLines/>
        <w:numPr>
          <w:ilvl w:val="0"/>
          <w:numId w:val="0"/>
        </w:numPr>
        <w:spacing w:after="0"/>
      </w:pPr>
    </w:p>
    <w:p w:rsidR="002A29D2" w:rsidRPr="002A29D2" w:rsidP="0026790D" w14:paraId="6BD41531" w14:textId="77777777">
      <w:pPr>
        <w:pStyle w:val="ParaNum"/>
        <w:keepNext/>
        <w:keepLines/>
        <w:numPr>
          <w:ilvl w:val="0"/>
          <w:numId w:val="0"/>
        </w:numPr>
        <w:spacing w:after="0"/>
      </w:pPr>
    </w:p>
    <w:p w:rsidR="00F722A2" w:rsidP="002A29D2" w14:paraId="59505D36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B07300" w:rsidRPr="002A29D2" w:rsidP="002A29D2" w14:paraId="423DFA5A" w14:textId="1A05531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2F4F3F">
        <w:rPr>
          <w:rFonts w:ascii="Times New Roman" w:hAnsi="Times New Roman"/>
          <w:b w:val="0"/>
          <w:caps w:val="0"/>
          <w:spacing w:val="-2"/>
        </w:rPr>
        <w:t>Kris Anne Monteith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2A29D2" w:rsidP="00B07300" w14:paraId="5EBA2AC8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2F4F3F">
        <w:rPr>
          <w:rFonts w:ascii="Times New Roman" w:hAnsi="Times New Roman"/>
          <w:b w:val="0"/>
          <w:caps w:val="0"/>
          <w:spacing w:val="-2"/>
        </w:rPr>
        <w:t>Chief</w:t>
      </w:r>
    </w:p>
    <w:p w:rsidR="0060228B" w:rsidRPr="002A29D2" w:rsidP="002A29D2" w14:paraId="27081D90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2F4F3F">
        <w:rPr>
          <w:rFonts w:ascii="Times New Roman" w:hAnsi="Times New Roman"/>
          <w:b w:val="0"/>
          <w:caps w:val="0"/>
          <w:spacing w:val="-2"/>
        </w:rPr>
        <w:t>Wireline Competition Bureau</w:t>
      </w:r>
    </w:p>
    <w:p w:rsidR="002E484C" w:rsidP="00E00E22" w14:paraId="7D62EE28" w14:textId="77777777">
      <w:pPr>
        <w:pStyle w:val="Heading1"/>
        <w:numPr>
          <w:ilvl w:val="0"/>
          <w:numId w:val="0"/>
        </w:numPr>
      </w:pP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79E859FF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1C34AB85" w14:textId="34C0BFFC">
    <w:pPr>
      <w:pStyle w:val="Header"/>
    </w:pPr>
    <w:r>
      <w:tab/>
      <w:t>Federal Communications Commission</w:t>
    </w:r>
    <w:r>
      <w:tab/>
    </w:r>
  </w:p>
  <w:p w:rsidR="0060228B" w:rsidP="002A29D2" w14:paraId="2BA4C1B1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 w14:paraId="6AA77B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3C3CA7E4" w14:textId="08010ACC">
    <w:pPr>
      <w:pStyle w:val="Header"/>
    </w:pPr>
    <w:r>
      <w:tab/>
    </w:r>
    <w:r w:rsidRPr="002A29D2">
      <w:t>Federal Communications Commission</w:t>
    </w:r>
    <w:r w:rsidRPr="002A29D2">
      <w:tab/>
    </w:r>
  </w:p>
  <w:p w:rsidR="0060228B" w:rsidP="002A29D2" w14:paraId="7E01ADCA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0AAC1223"/>
    <w:multiLevelType w:val="hybridMultilevel"/>
    <w:tmpl w:val="16BEF4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5">
    <w:nsid w:val="35733C6A"/>
    <w:multiLevelType w:val="hybridMultilevel"/>
    <w:tmpl w:val="ED6CC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8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3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5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7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8">
    <w:nsid w:val="6ABC03FD"/>
    <w:multiLevelType w:val="hybridMultilevel"/>
    <w:tmpl w:val="6D863B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7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25"/>
  </w:num>
  <w:num w:numId="7">
    <w:abstractNumId w:val="18"/>
  </w:num>
  <w:num w:numId="8">
    <w:abstractNumId w:val="10"/>
  </w:num>
  <w:num w:numId="9">
    <w:abstractNumId w:val="24"/>
  </w:num>
  <w:num w:numId="10">
    <w:abstractNumId w:val="16"/>
  </w:num>
  <w:num w:numId="11">
    <w:abstractNumId w:val="14"/>
  </w:num>
  <w:num w:numId="12">
    <w:abstractNumId w:val="11"/>
  </w:num>
  <w:num w:numId="13">
    <w:abstractNumId w:val="17"/>
  </w:num>
  <w:num w:numId="14">
    <w:abstractNumId w:val="23"/>
  </w:num>
  <w:num w:numId="15">
    <w:abstractNumId w:val="3"/>
  </w:num>
  <w:num w:numId="16">
    <w:abstractNumId w:val="4"/>
  </w:num>
  <w:num w:numId="17">
    <w:abstractNumId w:val="12"/>
  </w:num>
  <w:num w:numId="18">
    <w:abstractNumId w:val="1"/>
  </w:num>
  <w:num w:numId="19">
    <w:abstractNumId w:val="13"/>
  </w:num>
  <w:num w:numId="20">
    <w:abstractNumId w:val="19"/>
  </w:num>
  <w:num w:numId="21">
    <w:abstractNumId w:val="21"/>
  </w:num>
  <w:num w:numId="22">
    <w:abstractNumId w:val="6"/>
  </w:num>
  <w:num w:numId="23">
    <w:abstractNumId w:val="26"/>
  </w:num>
  <w:num w:numId="24">
    <w:abstractNumId w:val="8"/>
  </w:num>
  <w:num w:numId="25">
    <w:abstractNumId w:val="20"/>
  </w:num>
  <w:num w:numId="26">
    <w:abstractNumId w:val="7"/>
  </w:num>
  <w:num w:numId="27">
    <w:abstractNumId w:val="0"/>
  </w:num>
  <w:num w:numId="28">
    <w:abstractNumId w:val="15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F"/>
    <w:rsid w:val="00001BB7"/>
    <w:rsid w:val="00012957"/>
    <w:rsid w:val="00015D4D"/>
    <w:rsid w:val="00052F4D"/>
    <w:rsid w:val="000561AF"/>
    <w:rsid w:val="000814E2"/>
    <w:rsid w:val="000838C7"/>
    <w:rsid w:val="00083F7E"/>
    <w:rsid w:val="00097344"/>
    <w:rsid w:val="000A1E8B"/>
    <w:rsid w:val="000A47E0"/>
    <w:rsid w:val="000B10FF"/>
    <w:rsid w:val="000D71A8"/>
    <w:rsid w:val="000E5670"/>
    <w:rsid w:val="000F4647"/>
    <w:rsid w:val="00116A18"/>
    <w:rsid w:val="00125AB1"/>
    <w:rsid w:val="00143F9B"/>
    <w:rsid w:val="00145FE4"/>
    <w:rsid w:val="001547B7"/>
    <w:rsid w:val="00163A1E"/>
    <w:rsid w:val="001710B1"/>
    <w:rsid w:val="001752F7"/>
    <w:rsid w:val="00180B20"/>
    <w:rsid w:val="00191631"/>
    <w:rsid w:val="00197385"/>
    <w:rsid w:val="00197538"/>
    <w:rsid w:val="001A1094"/>
    <w:rsid w:val="001A10A7"/>
    <w:rsid w:val="001B0993"/>
    <w:rsid w:val="001C5B05"/>
    <w:rsid w:val="00202721"/>
    <w:rsid w:val="00203E63"/>
    <w:rsid w:val="00204B53"/>
    <w:rsid w:val="00221D40"/>
    <w:rsid w:val="00222866"/>
    <w:rsid w:val="00231BB1"/>
    <w:rsid w:val="00234EAB"/>
    <w:rsid w:val="002543DE"/>
    <w:rsid w:val="00254B9F"/>
    <w:rsid w:val="00256FD5"/>
    <w:rsid w:val="00260680"/>
    <w:rsid w:val="0026790D"/>
    <w:rsid w:val="00282E3C"/>
    <w:rsid w:val="00283D63"/>
    <w:rsid w:val="00287885"/>
    <w:rsid w:val="002908A1"/>
    <w:rsid w:val="002A29D2"/>
    <w:rsid w:val="002A3C28"/>
    <w:rsid w:val="002A4E36"/>
    <w:rsid w:val="002A7765"/>
    <w:rsid w:val="002C015A"/>
    <w:rsid w:val="002E0701"/>
    <w:rsid w:val="002E484C"/>
    <w:rsid w:val="002F0167"/>
    <w:rsid w:val="002F4F3F"/>
    <w:rsid w:val="002F52B8"/>
    <w:rsid w:val="00304B12"/>
    <w:rsid w:val="00316C42"/>
    <w:rsid w:val="0033296F"/>
    <w:rsid w:val="00333DBE"/>
    <w:rsid w:val="00363488"/>
    <w:rsid w:val="00366FB7"/>
    <w:rsid w:val="003B77BC"/>
    <w:rsid w:val="003C4A1B"/>
    <w:rsid w:val="003C6673"/>
    <w:rsid w:val="004019DC"/>
    <w:rsid w:val="004068B2"/>
    <w:rsid w:val="00411E1E"/>
    <w:rsid w:val="00414E94"/>
    <w:rsid w:val="004313B0"/>
    <w:rsid w:val="00437459"/>
    <w:rsid w:val="00437FBB"/>
    <w:rsid w:val="00446962"/>
    <w:rsid w:val="00456E40"/>
    <w:rsid w:val="0048134F"/>
    <w:rsid w:val="004A2F62"/>
    <w:rsid w:val="004C320B"/>
    <w:rsid w:val="004E125A"/>
    <w:rsid w:val="004E7A5E"/>
    <w:rsid w:val="00500867"/>
    <w:rsid w:val="005235D0"/>
    <w:rsid w:val="005451B1"/>
    <w:rsid w:val="00552514"/>
    <w:rsid w:val="005611F1"/>
    <w:rsid w:val="0057283D"/>
    <w:rsid w:val="005849B0"/>
    <w:rsid w:val="00593608"/>
    <w:rsid w:val="00597FA0"/>
    <w:rsid w:val="005A09E4"/>
    <w:rsid w:val="005A70E1"/>
    <w:rsid w:val="005B15DF"/>
    <w:rsid w:val="005B219F"/>
    <w:rsid w:val="005B435F"/>
    <w:rsid w:val="005D6658"/>
    <w:rsid w:val="0060228B"/>
    <w:rsid w:val="0060497B"/>
    <w:rsid w:val="0061057C"/>
    <w:rsid w:val="00622A79"/>
    <w:rsid w:val="006276E0"/>
    <w:rsid w:val="006606E0"/>
    <w:rsid w:val="00662057"/>
    <w:rsid w:val="0066259B"/>
    <w:rsid w:val="0066728E"/>
    <w:rsid w:val="00672615"/>
    <w:rsid w:val="00674E89"/>
    <w:rsid w:val="00684927"/>
    <w:rsid w:val="00684AFD"/>
    <w:rsid w:val="006A46D0"/>
    <w:rsid w:val="006B6577"/>
    <w:rsid w:val="006D549F"/>
    <w:rsid w:val="006E73A2"/>
    <w:rsid w:val="0070053B"/>
    <w:rsid w:val="00713E28"/>
    <w:rsid w:val="0072562F"/>
    <w:rsid w:val="007373AE"/>
    <w:rsid w:val="0074546E"/>
    <w:rsid w:val="007473AE"/>
    <w:rsid w:val="00750F7D"/>
    <w:rsid w:val="00751D8E"/>
    <w:rsid w:val="00770364"/>
    <w:rsid w:val="0077148E"/>
    <w:rsid w:val="007848BA"/>
    <w:rsid w:val="007A26AF"/>
    <w:rsid w:val="007A76E4"/>
    <w:rsid w:val="007B4B70"/>
    <w:rsid w:val="007B7A36"/>
    <w:rsid w:val="007C4C93"/>
    <w:rsid w:val="007C4E3B"/>
    <w:rsid w:val="007D0C8F"/>
    <w:rsid w:val="007F3F90"/>
    <w:rsid w:val="007F5033"/>
    <w:rsid w:val="00800E81"/>
    <w:rsid w:val="00812C42"/>
    <w:rsid w:val="00815CE0"/>
    <w:rsid w:val="00816B57"/>
    <w:rsid w:val="0083106C"/>
    <w:rsid w:val="00835FF0"/>
    <w:rsid w:val="00845B04"/>
    <w:rsid w:val="00850AE4"/>
    <w:rsid w:val="00851FD3"/>
    <w:rsid w:val="00860F5C"/>
    <w:rsid w:val="008674AD"/>
    <w:rsid w:val="00880AC7"/>
    <w:rsid w:val="00884945"/>
    <w:rsid w:val="00885358"/>
    <w:rsid w:val="00891ADC"/>
    <w:rsid w:val="0089307F"/>
    <w:rsid w:val="0089457E"/>
    <w:rsid w:val="008A7BB5"/>
    <w:rsid w:val="008C555E"/>
    <w:rsid w:val="008F3C73"/>
    <w:rsid w:val="008F6C06"/>
    <w:rsid w:val="00911FB7"/>
    <w:rsid w:val="00912E60"/>
    <w:rsid w:val="00913B10"/>
    <w:rsid w:val="009179AE"/>
    <w:rsid w:val="0093720D"/>
    <w:rsid w:val="009422E1"/>
    <w:rsid w:val="00945B22"/>
    <w:rsid w:val="0095487F"/>
    <w:rsid w:val="00956C2C"/>
    <w:rsid w:val="0096646F"/>
    <w:rsid w:val="0097436B"/>
    <w:rsid w:val="00990926"/>
    <w:rsid w:val="00990A7E"/>
    <w:rsid w:val="009935BE"/>
    <w:rsid w:val="009B1A4F"/>
    <w:rsid w:val="00A0465D"/>
    <w:rsid w:val="00A14A10"/>
    <w:rsid w:val="00A20AB3"/>
    <w:rsid w:val="00A36252"/>
    <w:rsid w:val="00A36ADC"/>
    <w:rsid w:val="00A42D02"/>
    <w:rsid w:val="00A52440"/>
    <w:rsid w:val="00A53415"/>
    <w:rsid w:val="00A56D3D"/>
    <w:rsid w:val="00A57816"/>
    <w:rsid w:val="00A91F67"/>
    <w:rsid w:val="00A96B4F"/>
    <w:rsid w:val="00AA1FC1"/>
    <w:rsid w:val="00AA2161"/>
    <w:rsid w:val="00AA470A"/>
    <w:rsid w:val="00AA7E76"/>
    <w:rsid w:val="00AB7859"/>
    <w:rsid w:val="00AC1DC7"/>
    <w:rsid w:val="00AD269D"/>
    <w:rsid w:val="00AD5205"/>
    <w:rsid w:val="00AD71F8"/>
    <w:rsid w:val="00AE4682"/>
    <w:rsid w:val="00AE7B0C"/>
    <w:rsid w:val="00AF0306"/>
    <w:rsid w:val="00AF2F0E"/>
    <w:rsid w:val="00B07300"/>
    <w:rsid w:val="00B36E38"/>
    <w:rsid w:val="00B37B72"/>
    <w:rsid w:val="00B41495"/>
    <w:rsid w:val="00B41C6D"/>
    <w:rsid w:val="00B452C1"/>
    <w:rsid w:val="00B553DF"/>
    <w:rsid w:val="00B55EDB"/>
    <w:rsid w:val="00B60DA5"/>
    <w:rsid w:val="00B71780"/>
    <w:rsid w:val="00B7230F"/>
    <w:rsid w:val="00B729F3"/>
    <w:rsid w:val="00B97629"/>
    <w:rsid w:val="00BA0ED3"/>
    <w:rsid w:val="00BC14E0"/>
    <w:rsid w:val="00BD2C20"/>
    <w:rsid w:val="00BD3DF3"/>
    <w:rsid w:val="00BD57B3"/>
    <w:rsid w:val="00BE1A92"/>
    <w:rsid w:val="00C0459A"/>
    <w:rsid w:val="00C1372C"/>
    <w:rsid w:val="00C15BBE"/>
    <w:rsid w:val="00C461F4"/>
    <w:rsid w:val="00C82B7C"/>
    <w:rsid w:val="00C8795F"/>
    <w:rsid w:val="00C97C24"/>
    <w:rsid w:val="00CA7469"/>
    <w:rsid w:val="00CB32F8"/>
    <w:rsid w:val="00CD68A6"/>
    <w:rsid w:val="00CE0679"/>
    <w:rsid w:val="00CE228B"/>
    <w:rsid w:val="00CF29DB"/>
    <w:rsid w:val="00D12D61"/>
    <w:rsid w:val="00D23037"/>
    <w:rsid w:val="00D30A12"/>
    <w:rsid w:val="00D30D94"/>
    <w:rsid w:val="00D325BC"/>
    <w:rsid w:val="00D3706F"/>
    <w:rsid w:val="00D472C5"/>
    <w:rsid w:val="00D63DDB"/>
    <w:rsid w:val="00D7076F"/>
    <w:rsid w:val="00D81372"/>
    <w:rsid w:val="00D859EB"/>
    <w:rsid w:val="00D871B4"/>
    <w:rsid w:val="00D967F0"/>
    <w:rsid w:val="00DB5344"/>
    <w:rsid w:val="00DF2144"/>
    <w:rsid w:val="00DF60D2"/>
    <w:rsid w:val="00E00E22"/>
    <w:rsid w:val="00E044DF"/>
    <w:rsid w:val="00E12EB8"/>
    <w:rsid w:val="00E13157"/>
    <w:rsid w:val="00E25DD1"/>
    <w:rsid w:val="00E32061"/>
    <w:rsid w:val="00E362CE"/>
    <w:rsid w:val="00E4208A"/>
    <w:rsid w:val="00E432BA"/>
    <w:rsid w:val="00E43B09"/>
    <w:rsid w:val="00E45F03"/>
    <w:rsid w:val="00E47AEB"/>
    <w:rsid w:val="00E60467"/>
    <w:rsid w:val="00E626E8"/>
    <w:rsid w:val="00E7701A"/>
    <w:rsid w:val="00E95F9B"/>
    <w:rsid w:val="00EA3C77"/>
    <w:rsid w:val="00EB1A95"/>
    <w:rsid w:val="00EB2CA6"/>
    <w:rsid w:val="00EB630E"/>
    <w:rsid w:val="00EB7F27"/>
    <w:rsid w:val="00EC08EA"/>
    <w:rsid w:val="00EC75DC"/>
    <w:rsid w:val="00ED2EA8"/>
    <w:rsid w:val="00F021F9"/>
    <w:rsid w:val="00F06065"/>
    <w:rsid w:val="00F107A1"/>
    <w:rsid w:val="00F15D83"/>
    <w:rsid w:val="00F17C2A"/>
    <w:rsid w:val="00F25801"/>
    <w:rsid w:val="00F447FB"/>
    <w:rsid w:val="00F5375E"/>
    <w:rsid w:val="00F722A2"/>
    <w:rsid w:val="00F7441A"/>
    <w:rsid w:val="00F85AAB"/>
    <w:rsid w:val="00F94BBB"/>
    <w:rsid w:val="00FC1363"/>
    <w:rsid w:val="00FC54A5"/>
    <w:rsid w:val="00FC637F"/>
    <w:rsid w:val="00FC70D4"/>
    <w:rsid w:val="00FF3395"/>
    <w:rsid w:val="00FF5CB7"/>
    <w:rsid w:val="02127F8E"/>
    <w:rsid w:val="054B1D12"/>
    <w:rsid w:val="0CB640E5"/>
    <w:rsid w:val="197D2F27"/>
    <w:rsid w:val="1C134E40"/>
    <w:rsid w:val="318B9668"/>
    <w:rsid w:val="34C5BECE"/>
    <w:rsid w:val="4086973D"/>
    <w:rsid w:val="4366347F"/>
    <w:rsid w:val="43C582A1"/>
    <w:rsid w:val="5930215D"/>
    <w:rsid w:val="603C8763"/>
    <w:rsid w:val="69D6F8B2"/>
    <w:rsid w:val="74B430C9"/>
    <w:rsid w:val="77930FDC"/>
    <w:rsid w:val="7B93F661"/>
    <w:rsid w:val="7E08C8DB"/>
    <w:rsid w:val="7E16605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E400444-9EF9-4871-8C23-39A10691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8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97385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97385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97385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97385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97385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97385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97385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97385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97385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973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7385"/>
  </w:style>
  <w:style w:type="paragraph" w:styleId="Caption">
    <w:name w:val="caption"/>
    <w:basedOn w:val="Normal"/>
    <w:next w:val="Normal"/>
    <w:qFormat/>
    <w:rsid w:val="00197385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197385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197385"/>
    <w:pPr>
      <w:spacing w:after="120"/>
    </w:pPr>
  </w:style>
  <w:style w:type="paragraph" w:customStyle="1" w:styleId="Bullet">
    <w:name w:val="Bullet"/>
    <w:basedOn w:val="Normal"/>
    <w:rsid w:val="00197385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197385"/>
    <w:pPr>
      <w:spacing w:after="240"/>
      <w:ind w:left="1440" w:right="1440"/>
    </w:pPr>
  </w:style>
  <w:style w:type="paragraph" w:customStyle="1" w:styleId="TableFormat">
    <w:name w:val="TableFormat"/>
    <w:basedOn w:val="Bullet"/>
    <w:rsid w:val="00197385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197385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197385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197385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197385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197385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197385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197385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97385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97385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97385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97385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97385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97385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197385"/>
  </w:style>
  <w:style w:type="paragraph" w:styleId="Title">
    <w:name w:val="Title"/>
    <w:basedOn w:val="Normal"/>
    <w:qFormat/>
    <w:rsid w:val="00197385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19738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7385"/>
    <w:rPr>
      <w:snapToGrid w:val="0"/>
      <w:kern w:val="28"/>
    </w:rPr>
  </w:style>
  <w:style w:type="character" w:styleId="EndnoteReference">
    <w:name w:val="endnote reference"/>
    <w:rsid w:val="00197385"/>
    <w:rPr>
      <w:vertAlign w:val="superscript"/>
    </w:rPr>
  </w:style>
  <w:style w:type="paragraph" w:styleId="TOAHeading">
    <w:name w:val="toa heading"/>
    <w:basedOn w:val="Normal"/>
    <w:next w:val="Normal"/>
    <w:rsid w:val="00197385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97385"/>
  </w:style>
  <w:style w:type="paragraph" w:customStyle="1" w:styleId="Paratitle">
    <w:name w:val="Para title"/>
    <w:basedOn w:val="Normal"/>
    <w:rsid w:val="00197385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197385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97385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973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4E9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95F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F9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F9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F9B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rsid w:val="006A46D0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rsid w:val="006A46D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