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0D03703F" w14:textId="77777777" w:rsidTr="00EA3C4D">
        <w:tblPrEx>
          <w:tblW w:w="0" w:type="auto"/>
          <w:tblLook w:val="0000"/>
        </w:tblPrEx>
        <w:trPr>
          <w:trHeight w:val="2181"/>
        </w:trPr>
        <w:tc>
          <w:tcPr>
            <w:tcW w:w="8856" w:type="dxa"/>
          </w:tcPr>
          <w:p w:rsidR="00EA3C4D" w:rsidP="00EA3C4D" w14:paraId="5CDDFB2D" w14:textId="77777777">
            <w:pPr>
              <w:jc w:val="center"/>
              <w:rPr>
                <w:b/>
              </w:rPr>
            </w:pPr>
            <w:bookmarkStart w:id="0" w:name="_GoBack"/>
            <w:bookmarkEnd w:id="0"/>
            <w:r>
              <w:rPr>
                <w:b/>
                <w:i/>
                <w:noProof/>
                <w:sz w:val="28"/>
                <w:szCs w:val="28"/>
              </w:rPr>
              <w:drawing>
                <wp:inline distT="0" distB="0" distL="0" distR="0">
                  <wp:extent cx="549148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1925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91480" cy="762000"/>
                          </a:xfrm>
                          <a:prstGeom prst="rect">
                            <a:avLst/>
                          </a:prstGeom>
                          <a:noFill/>
                          <a:ln>
                            <a:noFill/>
                          </a:ln>
                        </pic:spPr>
                      </pic:pic>
                    </a:graphicData>
                  </a:graphic>
                </wp:inline>
              </w:drawing>
            </w:r>
          </w:p>
          <w:p w:rsidR="00EA3C4D" w:rsidRPr="004A729A" w:rsidP="00EA3C4D" w14:paraId="4AF9DA38" w14:textId="77777777">
            <w:pPr>
              <w:rPr>
                <w:b/>
                <w:bCs/>
                <w:sz w:val="12"/>
                <w:szCs w:val="12"/>
              </w:rPr>
            </w:pPr>
          </w:p>
          <w:p w:rsidR="00EA3C4D" w:rsidRPr="008A3940" w:rsidP="00EA3C4D" w14:paraId="6E356D42" w14:textId="77777777">
            <w:pPr>
              <w:rPr>
                <w:b/>
                <w:bCs/>
                <w:sz w:val="22"/>
                <w:szCs w:val="22"/>
              </w:rPr>
            </w:pPr>
            <w:r w:rsidRPr="008A3940">
              <w:rPr>
                <w:b/>
                <w:bCs/>
                <w:sz w:val="22"/>
                <w:szCs w:val="22"/>
              </w:rPr>
              <w:t xml:space="preserve">Media Contact: </w:t>
            </w:r>
          </w:p>
          <w:p w:rsidR="00EA3C4D" w:rsidRPr="008A3940" w:rsidP="00EA3C4D" w14:paraId="12AD71CB" w14:textId="77777777">
            <w:pPr>
              <w:rPr>
                <w:bCs/>
                <w:sz w:val="22"/>
                <w:szCs w:val="22"/>
              </w:rPr>
            </w:pPr>
            <w:r w:rsidRPr="008A3940">
              <w:rPr>
                <w:bCs/>
                <w:sz w:val="22"/>
                <w:szCs w:val="22"/>
              </w:rPr>
              <w:t xml:space="preserve">Will Wiquist, </w:t>
            </w:r>
            <w:r>
              <w:rPr>
                <w:bCs/>
                <w:sz w:val="22"/>
                <w:szCs w:val="22"/>
              </w:rPr>
              <w:t>(</w:t>
            </w:r>
            <w:r w:rsidRPr="008A3940">
              <w:rPr>
                <w:bCs/>
                <w:sz w:val="22"/>
                <w:szCs w:val="22"/>
              </w:rPr>
              <w:t>202</w:t>
            </w:r>
            <w:r>
              <w:rPr>
                <w:bCs/>
                <w:sz w:val="22"/>
                <w:szCs w:val="22"/>
              </w:rPr>
              <w:t xml:space="preserve">) </w:t>
            </w:r>
            <w:r w:rsidRPr="008A3940">
              <w:rPr>
                <w:bCs/>
                <w:sz w:val="22"/>
                <w:szCs w:val="22"/>
              </w:rPr>
              <w:t>418-0509</w:t>
            </w:r>
          </w:p>
          <w:p w:rsidR="00EA3C4D" w:rsidRPr="008A3940" w:rsidP="00EA3C4D" w14:paraId="22F3331E" w14:textId="77777777">
            <w:pPr>
              <w:rPr>
                <w:bCs/>
                <w:sz w:val="22"/>
                <w:szCs w:val="22"/>
              </w:rPr>
            </w:pPr>
            <w:r w:rsidRPr="008A3940">
              <w:rPr>
                <w:bCs/>
                <w:sz w:val="22"/>
                <w:szCs w:val="22"/>
              </w:rPr>
              <w:t>will.wiquist@fcc.gov</w:t>
            </w:r>
          </w:p>
          <w:p w:rsidR="00EA3C4D" w:rsidRPr="008A3940" w:rsidP="00EA3C4D" w14:paraId="66FCCC7B" w14:textId="77777777">
            <w:pPr>
              <w:rPr>
                <w:bCs/>
                <w:sz w:val="22"/>
                <w:szCs w:val="22"/>
              </w:rPr>
            </w:pPr>
          </w:p>
          <w:p w:rsidR="007A2554" w:rsidP="007A2554" w14:paraId="0B3D6893" w14:textId="77777777">
            <w:pPr>
              <w:rPr>
                <w:b/>
                <w:sz w:val="22"/>
                <w:szCs w:val="22"/>
              </w:rPr>
            </w:pPr>
            <w:r>
              <w:rPr>
                <w:b/>
                <w:sz w:val="22"/>
                <w:szCs w:val="22"/>
              </w:rPr>
              <w:t>For Immediate Release</w:t>
            </w:r>
          </w:p>
          <w:p w:rsidR="007A2554" w:rsidP="007A2554" w14:paraId="4DE1735E" w14:textId="77777777">
            <w:pPr>
              <w:jc w:val="center"/>
              <w:rPr>
                <w:b/>
                <w:bCs/>
                <w:sz w:val="22"/>
                <w:szCs w:val="22"/>
              </w:rPr>
            </w:pPr>
          </w:p>
          <w:p w:rsidR="007A2554" w:rsidP="007A2554" w14:paraId="5D13BE2E" w14:textId="43FB31B0">
            <w:pPr>
              <w:tabs>
                <w:tab w:val="left" w:pos="8625"/>
              </w:tabs>
              <w:jc w:val="center"/>
              <w:rPr>
                <w:b/>
                <w:bCs/>
                <w:i/>
                <w:color w:val="F2F2F2"/>
                <w:sz w:val="28"/>
                <w:szCs w:val="32"/>
              </w:rPr>
            </w:pPr>
            <w:r>
              <w:rPr>
                <w:b/>
                <w:bCs/>
                <w:sz w:val="26"/>
                <w:szCs w:val="26"/>
              </w:rPr>
              <w:t>FCC SELECTS SOMOSGOV AS NEXT TELEPHONE NUMBER ADMINISTRATOR AND REASSIGNED NUMBERS DATABASE ADMINISTRATOR</w:t>
            </w:r>
            <w:r>
              <w:rPr>
                <w:b/>
                <w:bCs/>
                <w:i/>
                <w:color w:val="F2F2F2"/>
                <w:sz w:val="28"/>
                <w:szCs w:val="32"/>
              </w:rPr>
              <w:t xml:space="preserve"> </w:t>
            </w:r>
          </w:p>
          <w:p w:rsidR="007A2554" w:rsidP="007A2554" w14:paraId="5973CD2A" w14:textId="77777777">
            <w:pPr>
              <w:tabs>
                <w:tab w:val="left" w:pos="8625"/>
              </w:tabs>
              <w:jc w:val="center"/>
              <w:rPr>
                <w:i/>
                <w:color w:val="F2F2F2"/>
                <w:sz w:val="28"/>
              </w:rPr>
            </w:pPr>
          </w:p>
          <w:p w:rsidR="007A2554" w:rsidP="007A2554" w14:paraId="4A92B806" w14:textId="5083784E">
            <w:pPr>
              <w:tabs>
                <w:tab w:val="left" w:pos="8640"/>
              </w:tabs>
              <w:rPr>
                <w:sz w:val="22"/>
                <w:szCs w:val="22"/>
              </w:rPr>
            </w:pPr>
            <w:r>
              <w:rPr>
                <w:sz w:val="22"/>
                <w:szCs w:val="22"/>
              </w:rPr>
              <w:t xml:space="preserve">WASHINGTON, December </w:t>
            </w:r>
            <w:r w:rsidR="00EB4857">
              <w:rPr>
                <w:sz w:val="22"/>
                <w:szCs w:val="22"/>
              </w:rPr>
              <w:t>1</w:t>
            </w:r>
            <w:r>
              <w:rPr>
                <w:sz w:val="22"/>
                <w:szCs w:val="22"/>
              </w:rPr>
              <w:t xml:space="preserve">, 2020—The Federal Communications Commission has selected </w:t>
            </w:r>
            <w:r>
              <w:rPr>
                <w:sz w:val="22"/>
                <w:szCs w:val="22"/>
              </w:rPr>
              <w:t>SomosGov</w:t>
            </w:r>
            <w:r>
              <w:rPr>
                <w:sz w:val="22"/>
                <w:szCs w:val="22"/>
              </w:rPr>
              <w:t xml:space="preserve">, Inc. as the next administrator responsible for various telephone number management responsibilities.  Specifically, </w:t>
            </w:r>
            <w:r>
              <w:rPr>
                <w:sz w:val="22"/>
                <w:szCs w:val="22"/>
              </w:rPr>
              <w:t>SomosGov</w:t>
            </w:r>
            <w:r>
              <w:rPr>
                <w:sz w:val="22"/>
                <w:szCs w:val="22"/>
              </w:rPr>
              <w:t xml:space="preserve"> will serve as </w:t>
            </w:r>
            <w:r w:rsidR="00386AEA">
              <w:rPr>
                <w:sz w:val="22"/>
                <w:szCs w:val="22"/>
              </w:rPr>
              <w:t xml:space="preserve">the </w:t>
            </w:r>
            <w:r>
              <w:rPr>
                <w:sz w:val="22"/>
                <w:szCs w:val="22"/>
              </w:rPr>
              <w:t xml:space="preserve">North American Numbering Plan Administrator, </w:t>
            </w:r>
            <w:r w:rsidR="00386AEA">
              <w:rPr>
                <w:sz w:val="22"/>
                <w:szCs w:val="22"/>
              </w:rPr>
              <w:t xml:space="preserve">the </w:t>
            </w:r>
            <w:r>
              <w:rPr>
                <w:sz w:val="22"/>
                <w:szCs w:val="22"/>
              </w:rPr>
              <w:t>Pooling Administrator, and the new role of Reassigned Numbers Database Administrator under a five-year contract, with options for the FCC to continue the contract for up to a total of eight years.</w:t>
            </w:r>
          </w:p>
          <w:p w:rsidR="007A2554" w:rsidP="007A2554" w14:paraId="79AA8A01" w14:textId="77777777">
            <w:pPr>
              <w:tabs>
                <w:tab w:val="left" w:pos="8640"/>
              </w:tabs>
              <w:rPr>
                <w:sz w:val="22"/>
                <w:szCs w:val="22"/>
              </w:rPr>
            </w:pPr>
          </w:p>
          <w:p w:rsidR="007A2554" w:rsidP="007A2554" w14:paraId="1E7D41AD" w14:textId="1FD8BF5B">
            <w:pPr>
              <w:tabs>
                <w:tab w:val="left" w:pos="8640"/>
              </w:tabs>
              <w:rPr>
                <w:sz w:val="22"/>
                <w:szCs w:val="22"/>
              </w:rPr>
            </w:pPr>
            <w:r>
              <w:rPr>
                <w:sz w:val="22"/>
                <w:szCs w:val="22"/>
              </w:rPr>
              <w:t xml:space="preserve">The North American Numbering Plan Administrator (NANPA) administers the North American Numbering Plan on behalf of its member countries, providing numbering administration functions for telecommunications services.  The Pooling Administrator (PA) administers number pooling functions in the United States and serves as the Routing Number Administrator for the United States, responsible for administering non-dialable numbers used for routing emergency calls and other purposes.  </w:t>
            </w:r>
            <w:r>
              <w:rPr>
                <w:sz w:val="22"/>
                <w:szCs w:val="22"/>
              </w:rPr>
              <w:t>SomosGov</w:t>
            </w:r>
            <w:r>
              <w:rPr>
                <w:sz w:val="22"/>
                <w:szCs w:val="22"/>
              </w:rPr>
              <w:t xml:space="preserve"> is a wholly-owned subsidiary of </w:t>
            </w:r>
            <w:r>
              <w:rPr>
                <w:sz w:val="22"/>
                <w:szCs w:val="22"/>
              </w:rPr>
              <w:t>Somos</w:t>
            </w:r>
            <w:r>
              <w:rPr>
                <w:sz w:val="22"/>
                <w:szCs w:val="22"/>
              </w:rPr>
              <w:t xml:space="preserve">, Inc., the present NANPA and PA.  </w:t>
            </w:r>
            <w:r>
              <w:rPr>
                <w:sz w:val="22"/>
                <w:szCs w:val="22"/>
              </w:rPr>
              <w:t>SomosGov</w:t>
            </w:r>
            <w:r>
              <w:rPr>
                <w:sz w:val="22"/>
                <w:szCs w:val="22"/>
              </w:rPr>
              <w:t xml:space="preserve"> has been performing the NANPA and PA functions as a subcontractor to </w:t>
            </w:r>
            <w:r>
              <w:rPr>
                <w:sz w:val="22"/>
                <w:szCs w:val="22"/>
              </w:rPr>
              <w:t>Somos</w:t>
            </w:r>
            <w:r>
              <w:rPr>
                <w:sz w:val="22"/>
                <w:szCs w:val="22"/>
              </w:rPr>
              <w:t xml:space="preserve">, Inc., and will continue operating the NANPA/PA </w:t>
            </w:r>
            <w:r w:rsidR="007170BF">
              <w:rPr>
                <w:sz w:val="22"/>
                <w:szCs w:val="22"/>
              </w:rPr>
              <w:t xml:space="preserve">functions </w:t>
            </w:r>
            <w:r>
              <w:rPr>
                <w:sz w:val="22"/>
                <w:szCs w:val="22"/>
              </w:rPr>
              <w:t xml:space="preserve">under the new contract. </w:t>
            </w:r>
          </w:p>
          <w:p w:rsidR="007A2554" w:rsidP="007A2554" w14:paraId="464D4052" w14:textId="77777777">
            <w:pPr>
              <w:tabs>
                <w:tab w:val="left" w:pos="8640"/>
              </w:tabs>
              <w:rPr>
                <w:sz w:val="22"/>
                <w:szCs w:val="22"/>
              </w:rPr>
            </w:pPr>
          </w:p>
          <w:p w:rsidR="007A2554" w:rsidP="007A2554" w14:paraId="1CA965A7" w14:textId="16AE01E9">
            <w:pPr>
              <w:tabs>
                <w:tab w:val="left" w:pos="8640"/>
              </w:tabs>
              <w:rPr>
                <w:sz w:val="22"/>
                <w:szCs w:val="22"/>
              </w:rPr>
            </w:pPr>
            <w:r>
              <w:rPr>
                <w:sz w:val="22"/>
                <w:szCs w:val="22"/>
              </w:rPr>
              <w:t xml:space="preserve">The Reassigned Numbers Database Administrator (RNDA) will create and operate a comprehensive Reassigned Numbers Database that will contain reassigned numbers information from each provider that obtains North American Numbering Plan U.S. geographic numbers and toll-free numbers.  Once operational, callers will be able to check the database to determine whether a number has been potentially reassigned to a new subscriber and thus avoid calling consumers who do not wish to receive their calls.  The database is an important </w:t>
            </w:r>
            <w:r w:rsidR="00F410BE">
              <w:rPr>
                <w:sz w:val="22"/>
                <w:szCs w:val="22"/>
              </w:rPr>
              <w:t xml:space="preserve">aspect of </w:t>
            </w:r>
            <w:r>
              <w:rPr>
                <w:sz w:val="22"/>
                <w:szCs w:val="22"/>
              </w:rPr>
              <w:t>the FCC’s efforts to combat illegal robocalls and to reduce the number of unwanted calls consumer</w:t>
            </w:r>
            <w:r w:rsidR="00823945">
              <w:rPr>
                <w:sz w:val="22"/>
                <w:szCs w:val="22"/>
              </w:rPr>
              <w:t>s</w:t>
            </w:r>
            <w:r>
              <w:rPr>
                <w:sz w:val="22"/>
                <w:szCs w:val="22"/>
              </w:rPr>
              <w:t xml:space="preserve"> receive.  The Commission established a safe harbor for good-faith users of the database to shield them from Telephone Consumer Protection Act liability they could incur due to database error.</w:t>
            </w:r>
          </w:p>
          <w:p w:rsidR="007A2554" w:rsidP="007A2554" w14:paraId="29AD85AC" w14:textId="77777777">
            <w:pPr>
              <w:tabs>
                <w:tab w:val="left" w:pos="8640"/>
              </w:tabs>
              <w:rPr>
                <w:sz w:val="22"/>
                <w:szCs w:val="22"/>
              </w:rPr>
            </w:pPr>
          </w:p>
          <w:p w:rsidR="007A2554" w:rsidP="007A2554" w14:paraId="00EDCE56" w14:textId="77777777">
            <w:pPr>
              <w:tabs>
                <w:tab w:val="left" w:pos="8640"/>
              </w:tabs>
              <w:rPr>
                <w:rStyle w:val="Hyperlink"/>
                <w:color w:val="auto"/>
                <w:u w:val="none"/>
              </w:rPr>
            </w:pPr>
            <w:r>
              <w:rPr>
                <w:sz w:val="22"/>
                <w:szCs w:val="22"/>
              </w:rPr>
              <w:t xml:space="preserve">The contract will bring about a more cost-efficient and effective operation of the NANPA and PA by consolidating their operation, in combination with the RNDA, into a single contract.  In addition to serving presently as the NANPA and PA, </w:t>
            </w:r>
            <w:r>
              <w:rPr>
                <w:sz w:val="22"/>
                <w:szCs w:val="22"/>
              </w:rPr>
              <w:t>SomosGov</w:t>
            </w:r>
            <w:r>
              <w:rPr>
                <w:sz w:val="22"/>
                <w:szCs w:val="22"/>
              </w:rPr>
              <w:t xml:space="preserve"> parent </w:t>
            </w:r>
            <w:r>
              <w:rPr>
                <w:sz w:val="22"/>
                <w:szCs w:val="22"/>
              </w:rPr>
              <w:t>Somos</w:t>
            </w:r>
            <w:r>
              <w:rPr>
                <w:sz w:val="22"/>
                <w:szCs w:val="22"/>
              </w:rPr>
              <w:t>, Inc. is also the current Toll Free Numbering Administrator, responsible for overseeing the toll free number database.</w:t>
            </w:r>
          </w:p>
          <w:p w:rsidR="007A2554" w:rsidP="007A2554" w14:paraId="3E116B38" w14:textId="77777777">
            <w:pPr>
              <w:rPr>
                <w:rStyle w:val="Hyperlink"/>
                <w:color w:val="auto"/>
                <w:sz w:val="22"/>
                <w:szCs w:val="22"/>
                <w:u w:val="none"/>
              </w:rPr>
            </w:pPr>
          </w:p>
          <w:p w:rsidR="007A2554" w:rsidP="007A2554" w14:paraId="3D4B231B" w14:textId="77777777">
            <w:pPr>
              <w:ind w:right="72"/>
              <w:jc w:val="center"/>
            </w:pPr>
            <w:r>
              <w:rPr>
                <w:sz w:val="22"/>
                <w:szCs w:val="22"/>
              </w:rPr>
              <w:t>###</w:t>
            </w:r>
          </w:p>
          <w:p w:rsidR="007A2554" w:rsidP="007A2554" w14:paraId="068E86FF"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Twitter: @FCC / </w:t>
            </w:r>
            <w:r>
              <w:rPr>
                <w:b/>
                <w:sz w:val="17"/>
                <w:szCs w:val="17"/>
              </w:rPr>
              <w:t>www.fcc.gov</w:t>
            </w:r>
            <w:r>
              <w:rPr>
                <w:b/>
                <w:bCs/>
                <w:sz w:val="17"/>
                <w:szCs w:val="17"/>
              </w:rPr>
              <w:t xml:space="preserve"> </w:t>
            </w:r>
          </w:p>
          <w:p w:rsidR="007A2554" w:rsidP="007A2554" w14:paraId="24DDA35B" w14:textId="77777777">
            <w:pPr>
              <w:ind w:right="72"/>
              <w:jc w:val="center"/>
              <w:rPr>
                <w:sz w:val="18"/>
                <w:szCs w:val="18"/>
              </w:rPr>
            </w:pPr>
          </w:p>
          <w:p w:rsidR="00EA3C4D" w:rsidRPr="0069420F" w:rsidP="007A2554" w14:paraId="65D08ECE" w14:textId="77777777">
            <w:pPr>
              <w:ind w:right="72"/>
              <w:jc w:val="center"/>
              <w:rPr>
                <w:bCs/>
                <w:i/>
                <w:sz w:val="18"/>
                <w:szCs w:val="18"/>
              </w:rPr>
            </w:pPr>
            <w:r>
              <w:rPr>
                <w:bCs/>
                <w:i/>
                <w:sz w:val="16"/>
                <w:szCs w:val="16"/>
              </w:rPr>
              <w:t>This is an unofficial announcement of Commission action.  Release of the full text of a Commission order constitutes official action.  See MCI v. FCC, 515 F.2d 385 (D.C. Cir. 1974).</w:t>
            </w:r>
          </w:p>
        </w:tc>
      </w:tr>
    </w:tbl>
    <w:p w:rsidR="00EA3C4D" w:rsidRPr="007528A5" w14:paraId="57F5DA95" w14:textId="77777777">
      <w:pPr>
        <w:rPr>
          <w:b/>
          <w:bCs/>
          <w:sz w:val="2"/>
          <w:szCs w:val="2"/>
        </w:rPr>
      </w:pPr>
    </w:p>
    <w:sectPr w:rsidSect="00EA3C4D">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A22" w14:paraId="750473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A22" w14:paraId="67F2FD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CF"/>
    <w:rsid w:val="000207ED"/>
    <w:rsid w:val="00022E45"/>
    <w:rsid w:val="00057E5C"/>
    <w:rsid w:val="00066BCB"/>
    <w:rsid w:val="00070D4F"/>
    <w:rsid w:val="0007274F"/>
    <w:rsid w:val="00097AD1"/>
    <w:rsid w:val="000B347E"/>
    <w:rsid w:val="000C4AF9"/>
    <w:rsid w:val="001218F5"/>
    <w:rsid w:val="00130A36"/>
    <w:rsid w:val="001654D1"/>
    <w:rsid w:val="001961A9"/>
    <w:rsid w:val="001D4A35"/>
    <w:rsid w:val="002156AF"/>
    <w:rsid w:val="00221A48"/>
    <w:rsid w:val="00225154"/>
    <w:rsid w:val="00262066"/>
    <w:rsid w:val="002923FC"/>
    <w:rsid w:val="002F6E8E"/>
    <w:rsid w:val="0031655B"/>
    <w:rsid w:val="00341E08"/>
    <w:rsid w:val="003445DC"/>
    <w:rsid w:val="00386AEA"/>
    <w:rsid w:val="00392CB4"/>
    <w:rsid w:val="003A7D98"/>
    <w:rsid w:val="003E7E85"/>
    <w:rsid w:val="00407E70"/>
    <w:rsid w:val="0049511B"/>
    <w:rsid w:val="004A729A"/>
    <w:rsid w:val="00550A6D"/>
    <w:rsid w:val="005C7EC2"/>
    <w:rsid w:val="00602774"/>
    <w:rsid w:val="0060620D"/>
    <w:rsid w:val="006271A2"/>
    <w:rsid w:val="0069420F"/>
    <w:rsid w:val="007108B2"/>
    <w:rsid w:val="007170BF"/>
    <w:rsid w:val="007528A5"/>
    <w:rsid w:val="007A2554"/>
    <w:rsid w:val="007A5B2C"/>
    <w:rsid w:val="007C7DED"/>
    <w:rsid w:val="00806B74"/>
    <w:rsid w:val="00810D6D"/>
    <w:rsid w:val="008136B0"/>
    <w:rsid w:val="00823945"/>
    <w:rsid w:val="008A3940"/>
    <w:rsid w:val="008A3AC3"/>
    <w:rsid w:val="008B1A22"/>
    <w:rsid w:val="008D76EA"/>
    <w:rsid w:val="00931F4F"/>
    <w:rsid w:val="0096139A"/>
    <w:rsid w:val="00961F5C"/>
    <w:rsid w:val="00964D95"/>
    <w:rsid w:val="009668F9"/>
    <w:rsid w:val="00975021"/>
    <w:rsid w:val="009B61CA"/>
    <w:rsid w:val="009F0625"/>
    <w:rsid w:val="00A261F0"/>
    <w:rsid w:val="00A54D49"/>
    <w:rsid w:val="00A74744"/>
    <w:rsid w:val="00A91012"/>
    <w:rsid w:val="00B32EBB"/>
    <w:rsid w:val="00B4556B"/>
    <w:rsid w:val="00B72183"/>
    <w:rsid w:val="00B833CF"/>
    <w:rsid w:val="00B848EB"/>
    <w:rsid w:val="00BB0170"/>
    <w:rsid w:val="00BC5BE1"/>
    <w:rsid w:val="00C2200B"/>
    <w:rsid w:val="00C56DCD"/>
    <w:rsid w:val="00CD1D61"/>
    <w:rsid w:val="00D21B79"/>
    <w:rsid w:val="00D747A2"/>
    <w:rsid w:val="00D9134C"/>
    <w:rsid w:val="00D95D8F"/>
    <w:rsid w:val="00DB084E"/>
    <w:rsid w:val="00DB5D1D"/>
    <w:rsid w:val="00DC14E3"/>
    <w:rsid w:val="00E014A0"/>
    <w:rsid w:val="00E44270"/>
    <w:rsid w:val="00E66D57"/>
    <w:rsid w:val="00E75147"/>
    <w:rsid w:val="00EA3C4D"/>
    <w:rsid w:val="00EB3AAD"/>
    <w:rsid w:val="00EB4857"/>
    <w:rsid w:val="00EC7AC1"/>
    <w:rsid w:val="00EE7095"/>
    <w:rsid w:val="00F00F78"/>
    <w:rsid w:val="00F410BE"/>
    <w:rsid w:val="00FC0BE6"/>
    <w:rsid w:val="00FE2B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24EEC8D-C8BD-4A1A-BC3E-3527ED89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uiPriority w:val="99"/>
    <w:semiHidden/>
    <w:unhideWhenUsed/>
    <w:rsid w:val="00285C36"/>
    <w:rPr>
      <w:color w:val="808080"/>
      <w:shd w:val="clear" w:color="auto" w:fill="E6E6E6"/>
    </w:rPr>
  </w:style>
  <w:style w:type="character" w:styleId="CommentReference">
    <w:name w:val="annotation reference"/>
    <w:semiHidden/>
    <w:unhideWhenUsed/>
    <w:rsid w:val="00A36CDE"/>
    <w:rPr>
      <w:sz w:val="16"/>
      <w:szCs w:val="16"/>
    </w:rPr>
  </w:style>
  <w:style w:type="paragraph" w:styleId="CommentText">
    <w:name w:val="annotation text"/>
    <w:basedOn w:val="Normal"/>
    <w:link w:val="CommentTextChar"/>
    <w:semiHidden/>
    <w:unhideWhenUsed/>
    <w:rsid w:val="00A36CDE"/>
    <w:rPr>
      <w:sz w:val="20"/>
      <w:szCs w:val="20"/>
    </w:rPr>
  </w:style>
  <w:style w:type="character" w:customStyle="1" w:styleId="CommentTextChar">
    <w:name w:val="Comment Text Char"/>
    <w:basedOn w:val="DefaultParagraphFont"/>
    <w:link w:val="CommentText"/>
    <w:semiHidden/>
    <w:rsid w:val="00A36CDE"/>
  </w:style>
  <w:style w:type="paragraph" w:styleId="CommentSubject">
    <w:name w:val="annotation subject"/>
    <w:basedOn w:val="CommentText"/>
    <w:next w:val="CommentText"/>
    <w:link w:val="CommentSubjectChar"/>
    <w:semiHidden/>
    <w:unhideWhenUsed/>
    <w:rsid w:val="00A36CDE"/>
    <w:rPr>
      <w:b/>
      <w:bCs/>
    </w:rPr>
  </w:style>
  <w:style w:type="character" w:customStyle="1" w:styleId="CommentSubjectChar">
    <w:name w:val="Comment Subject Char"/>
    <w:link w:val="CommentSubject"/>
    <w:semiHidden/>
    <w:rsid w:val="00A36CDE"/>
    <w:rPr>
      <w:b/>
      <w:bCs/>
    </w:rPr>
  </w:style>
  <w:style w:type="paragraph" w:styleId="BalloonText">
    <w:name w:val="Balloon Text"/>
    <w:basedOn w:val="Normal"/>
    <w:link w:val="BalloonTextChar"/>
    <w:semiHidden/>
    <w:unhideWhenUsed/>
    <w:rsid w:val="00A36CDE"/>
    <w:rPr>
      <w:rFonts w:ascii="Segoe UI" w:hAnsi="Segoe UI" w:cs="Segoe UI"/>
      <w:sz w:val="18"/>
      <w:szCs w:val="18"/>
    </w:rPr>
  </w:style>
  <w:style w:type="character" w:customStyle="1" w:styleId="BalloonTextChar">
    <w:name w:val="Balloon Text Char"/>
    <w:link w:val="BalloonText"/>
    <w:semiHidden/>
    <w:rsid w:val="00A36CDE"/>
    <w:rPr>
      <w:rFonts w:ascii="Segoe UI" w:hAnsi="Segoe UI" w:cs="Segoe UI"/>
      <w:sz w:val="18"/>
      <w:szCs w:val="18"/>
    </w:rPr>
  </w:style>
  <w:style w:type="paragraph" w:styleId="Header">
    <w:name w:val="header"/>
    <w:basedOn w:val="Normal"/>
    <w:link w:val="HeaderChar"/>
    <w:unhideWhenUsed/>
    <w:rsid w:val="00407E70"/>
    <w:pPr>
      <w:tabs>
        <w:tab w:val="center" w:pos="4680"/>
        <w:tab w:val="right" w:pos="9360"/>
      </w:tabs>
    </w:pPr>
  </w:style>
  <w:style w:type="character" w:customStyle="1" w:styleId="HeaderChar">
    <w:name w:val="Header Char"/>
    <w:link w:val="Header"/>
    <w:rsid w:val="00407E70"/>
    <w:rPr>
      <w:sz w:val="24"/>
      <w:szCs w:val="24"/>
    </w:rPr>
  </w:style>
  <w:style w:type="paragraph" w:styleId="Footer">
    <w:name w:val="footer"/>
    <w:basedOn w:val="Normal"/>
    <w:link w:val="FooterChar"/>
    <w:unhideWhenUsed/>
    <w:rsid w:val="00407E70"/>
    <w:pPr>
      <w:tabs>
        <w:tab w:val="center" w:pos="4680"/>
        <w:tab w:val="right" w:pos="9360"/>
      </w:tabs>
    </w:pPr>
  </w:style>
  <w:style w:type="character" w:customStyle="1" w:styleId="FooterChar">
    <w:name w:val="Footer Char"/>
    <w:link w:val="Footer"/>
    <w:rsid w:val="00407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