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tbl>
      <w:tblPr>
        <w:tblW w:w="0" w:type="auto"/>
        <w:tblLook w:val="0000"/>
      </w:tblPr>
      <w:tblGrid>
        <w:gridCol w:w="8640"/>
      </w:tblGrid>
      <w:tr w14:paraId="608B9348" w14:textId="77777777" w:rsidTr="00DC0911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014256" w:rsidP="003949E4" w14:paraId="53A4CAED" w14:textId="77777777">
            <w:pPr>
              <w:rPr>
                <w:b/>
              </w:rPr>
            </w:pPr>
            <w:bookmarkStart w:id="0" w:name="_Hlk44334712"/>
            <w:bookmarkStart w:id="1" w:name="_GoBack"/>
            <w:bookmarkEnd w:id="1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1075203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4256" w:rsidRPr="004A729A" w:rsidP="00DC0911" w14:paraId="7409B6CB" w14:textId="77777777">
            <w:pPr>
              <w:rPr>
                <w:b/>
                <w:bCs/>
                <w:sz w:val="12"/>
                <w:szCs w:val="12"/>
              </w:rPr>
            </w:pPr>
          </w:p>
          <w:p w:rsidR="00014256" w:rsidRPr="008A3940" w:rsidP="00DC0911" w14:paraId="33B67BA3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014256" w:rsidRPr="008A3940" w:rsidP="00DC0911" w14:paraId="7AB1F9A6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 Veigle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</w:t>
            </w:r>
            <w:r>
              <w:rPr>
                <w:bCs/>
                <w:sz w:val="22"/>
                <w:szCs w:val="22"/>
              </w:rPr>
              <w:t>6</w:t>
            </w:r>
          </w:p>
          <w:p w:rsidR="00014256" w:rsidRPr="008A3940" w:rsidP="00DC0911" w14:paraId="18C3428E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anne.veigle</w:t>
            </w:r>
            <w:r w:rsidRPr="008A3940">
              <w:rPr>
                <w:bCs/>
                <w:sz w:val="22"/>
                <w:szCs w:val="22"/>
              </w:rPr>
              <w:t>@fcc.gov</w:t>
            </w:r>
          </w:p>
          <w:p w:rsidR="00014256" w:rsidRPr="008A3940" w:rsidP="00DC0911" w14:paraId="15DCEEC5" w14:textId="77777777">
            <w:pPr>
              <w:rPr>
                <w:bCs/>
                <w:sz w:val="22"/>
                <w:szCs w:val="22"/>
              </w:rPr>
            </w:pPr>
          </w:p>
          <w:p w:rsidR="00014256" w:rsidRPr="008A3940" w:rsidP="00DC0911" w14:paraId="57C0C359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014256" w:rsidRPr="004A729A" w:rsidP="00DC0911" w14:paraId="191307A0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60FFD" w:rsidRPr="00360FFD" w:rsidP="00D36BF6" w14:paraId="79A8503A" w14:textId="2187B968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360FFD">
              <w:rPr>
                <w:b/>
                <w:bCs/>
                <w:iCs/>
                <w:sz w:val="26"/>
                <w:szCs w:val="26"/>
              </w:rPr>
              <w:t xml:space="preserve">FCC </w:t>
            </w:r>
            <w:r w:rsidR="00A26FA1">
              <w:rPr>
                <w:b/>
                <w:bCs/>
                <w:iCs/>
                <w:sz w:val="26"/>
                <w:szCs w:val="26"/>
              </w:rPr>
              <w:t>AFFIRMS</w:t>
            </w:r>
            <w:r w:rsidRPr="00360FFD">
              <w:rPr>
                <w:b/>
                <w:bCs/>
                <w:iCs/>
                <w:sz w:val="26"/>
                <w:szCs w:val="26"/>
              </w:rPr>
              <w:t xml:space="preserve"> DESIGNATION</w:t>
            </w:r>
            <w:r w:rsidR="007D1FF0">
              <w:rPr>
                <w:b/>
                <w:bCs/>
                <w:iCs/>
                <w:sz w:val="26"/>
                <w:szCs w:val="26"/>
              </w:rPr>
              <w:t xml:space="preserve"> OF</w:t>
            </w:r>
            <w:r w:rsidRPr="00360FFD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A26FA1">
              <w:rPr>
                <w:b/>
                <w:bCs/>
                <w:iCs/>
                <w:sz w:val="26"/>
                <w:szCs w:val="26"/>
              </w:rPr>
              <w:t xml:space="preserve">HUAWEI </w:t>
            </w:r>
            <w:r w:rsidRPr="00360FFD">
              <w:rPr>
                <w:b/>
                <w:bCs/>
                <w:iCs/>
                <w:sz w:val="26"/>
                <w:szCs w:val="26"/>
              </w:rPr>
              <w:t>AS NATIONAL SECURITY THREAT</w:t>
            </w:r>
          </w:p>
          <w:p w:rsidR="00191708" w:rsidP="00191708" w14:paraId="6500AAFF" w14:textId="6EE095DB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Upholds</w:t>
            </w:r>
            <w:r w:rsidR="00A56B50">
              <w:rPr>
                <w:b/>
                <w:bCs/>
                <w:i/>
              </w:rPr>
              <w:t xml:space="preserve"> </w:t>
            </w:r>
            <w:r w:rsidR="00C175AA">
              <w:rPr>
                <w:b/>
                <w:bCs/>
                <w:i/>
              </w:rPr>
              <w:t>Ban on</w:t>
            </w:r>
            <w:r>
              <w:rPr>
                <w:b/>
                <w:bCs/>
                <w:i/>
              </w:rPr>
              <w:t xml:space="preserve"> Universal Service </w:t>
            </w:r>
            <w:r w:rsidR="00A26FA1">
              <w:rPr>
                <w:b/>
                <w:bCs/>
                <w:i/>
              </w:rPr>
              <w:t xml:space="preserve">Fund </w:t>
            </w:r>
            <w:r>
              <w:rPr>
                <w:b/>
                <w:bCs/>
                <w:i/>
              </w:rPr>
              <w:t>Spending on Huawei Equipment</w:t>
            </w:r>
          </w:p>
          <w:p w:rsidR="00014256" w:rsidRPr="00191708" w:rsidP="00191708" w14:paraId="0404E9D6" w14:textId="5F69481F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</w:t>
            </w:r>
            <w:r w:rsidRPr="006B0A70" w:rsidR="005D25F6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 w:rsidR="005D25F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-- </w:t>
            </w:r>
          </w:p>
          <w:p w:rsidR="00191708" w:rsidP="00431880" w14:paraId="7336A1A3" w14:textId="1A82D2A2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E34E73">
              <w:rPr>
                <w:sz w:val="22"/>
                <w:szCs w:val="22"/>
              </w:rPr>
              <w:t>December 10</w:t>
            </w:r>
            <w:r w:rsidRPr="002E165B">
              <w:rPr>
                <w:sz w:val="22"/>
                <w:szCs w:val="22"/>
              </w:rPr>
              <w:t>, 20</w:t>
            </w:r>
            <w:r>
              <w:rPr>
                <w:sz w:val="22"/>
                <w:szCs w:val="22"/>
              </w:rPr>
              <w:t>20</w:t>
            </w:r>
            <w:r w:rsidRPr="002E165B">
              <w:rPr>
                <w:sz w:val="22"/>
                <w:szCs w:val="22"/>
              </w:rPr>
              <w:t>—</w:t>
            </w:r>
            <w:r>
              <w:rPr>
                <w:sz w:val="22"/>
                <w:szCs w:val="22"/>
              </w:rPr>
              <w:t>The Federal Communications Commission</w:t>
            </w:r>
            <w:r w:rsidR="00D41D92">
              <w:rPr>
                <w:sz w:val="22"/>
                <w:szCs w:val="22"/>
              </w:rPr>
              <w:t xml:space="preserve"> today</w:t>
            </w:r>
            <w:r w:rsidR="00F70B79">
              <w:rPr>
                <w:sz w:val="22"/>
                <w:szCs w:val="22"/>
              </w:rPr>
              <w:t xml:space="preserve"> took </w:t>
            </w:r>
            <w:r w:rsidR="002D0B6C">
              <w:rPr>
                <w:sz w:val="22"/>
                <w:szCs w:val="22"/>
              </w:rPr>
              <w:t xml:space="preserve">another important </w:t>
            </w:r>
            <w:r w:rsidR="00F70B79">
              <w:rPr>
                <w:sz w:val="22"/>
                <w:szCs w:val="22"/>
              </w:rPr>
              <w:t>step to secure the nation’s</w:t>
            </w:r>
            <w:r w:rsidR="00A94630">
              <w:rPr>
                <w:sz w:val="22"/>
                <w:szCs w:val="22"/>
              </w:rPr>
              <w:t xml:space="preserve"> critical</w:t>
            </w:r>
            <w:r w:rsidR="00F70B79">
              <w:rPr>
                <w:sz w:val="22"/>
                <w:szCs w:val="22"/>
              </w:rPr>
              <w:t xml:space="preserve"> communications </w:t>
            </w:r>
            <w:r w:rsidR="00A94630">
              <w:rPr>
                <w:sz w:val="22"/>
                <w:szCs w:val="22"/>
              </w:rPr>
              <w:t xml:space="preserve">infrastructure </w:t>
            </w:r>
            <w:r w:rsidR="00F70B79">
              <w:rPr>
                <w:sz w:val="22"/>
                <w:szCs w:val="22"/>
              </w:rPr>
              <w:t xml:space="preserve">by </w:t>
            </w:r>
            <w:r w:rsidR="00D41D92">
              <w:rPr>
                <w:sz w:val="22"/>
                <w:szCs w:val="22"/>
              </w:rPr>
              <w:t>vot</w:t>
            </w:r>
            <w:r w:rsidR="00F70B79">
              <w:rPr>
                <w:sz w:val="22"/>
                <w:szCs w:val="22"/>
              </w:rPr>
              <w:t>ing</w:t>
            </w:r>
            <w:r w:rsidR="00D41D92">
              <w:rPr>
                <w:sz w:val="22"/>
                <w:szCs w:val="22"/>
              </w:rPr>
              <w:t xml:space="preserve"> to deny Huawei Technologies Co.’s application for review of a June 30, 2020 </w:t>
            </w:r>
            <w:hyperlink r:id="rId5" w:history="1">
              <w:r w:rsidRPr="00145955" w:rsidR="00D41D92">
                <w:rPr>
                  <w:rStyle w:val="Hyperlink"/>
                  <w:sz w:val="22"/>
                  <w:szCs w:val="22"/>
                </w:rPr>
                <w:t>order</w:t>
              </w:r>
            </w:hyperlink>
            <w:r w:rsidR="00D41D92">
              <w:rPr>
                <w:sz w:val="22"/>
                <w:szCs w:val="22"/>
              </w:rPr>
              <w:t xml:space="preserve"> designating </w:t>
            </w:r>
            <w:r w:rsidR="009355C4">
              <w:rPr>
                <w:sz w:val="22"/>
                <w:szCs w:val="22"/>
              </w:rPr>
              <w:t>the company</w:t>
            </w:r>
            <w:r w:rsidR="00FA34D5">
              <w:rPr>
                <w:sz w:val="22"/>
                <w:szCs w:val="22"/>
              </w:rPr>
              <w:t xml:space="preserve">, </w:t>
            </w:r>
            <w:r w:rsidRPr="009355C4" w:rsidR="00FA34D5">
              <w:rPr>
                <w:sz w:val="22"/>
                <w:szCs w:val="22"/>
              </w:rPr>
              <w:t>as well a</w:t>
            </w:r>
            <w:r w:rsidR="00FA34D5">
              <w:rPr>
                <w:sz w:val="22"/>
                <w:szCs w:val="22"/>
              </w:rPr>
              <w:t xml:space="preserve">s its </w:t>
            </w:r>
            <w:r w:rsidRPr="009355C4" w:rsidR="00FA34D5">
              <w:rPr>
                <w:sz w:val="22"/>
                <w:szCs w:val="22"/>
              </w:rPr>
              <w:t>parents, affiliates, and subsidiarie</w:t>
            </w:r>
            <w:r w:rsidR="00FA34D5">
              <w:rPr>
                <w:sz w:val="22"/>
                <w:szCs w:val="22"/>
              </w:rPr>
              <w:t>s,</w:t>
            </w:r>
            <w:r w:rsidR="009355C4">
              <w:rPr>
                <w:sz w:val="22"/>
                <w:szCs w:val="22"/>
              </w:rPr>
              <w:t xml:space="preserve"> </w:t>
            </w:r>
            <w:r w:rsidRPr="00D97982" w:rsidR="00D41D92">
              <w:rPr>
                <w:sz w:val="22"/>
                <w:szCs w:val="22"/>
              </w:rPr>
              <w:t>a</w:t>
            </w:r>
            <w:r w:rsidR="00E478B9">
              <w:rPr>
                <w:sz w:val="22"/>
                <w:szCs w:val="22"/>
              </w:rPr>
              <w:t>s posing a</w:t>
            </w:r>
            <w:r w:rsidR="009355C4">
              <w:rPr>
                <w:sz w:val="22"/>
                <w:szCs w:val="22"/>
              </w:rPr>
              <w:t xml:space="preserve"> national security threat to </w:t>
            </w:r>
            <w:r w:rsidR="00E478B9">
              <w:rPr>
                <w:sz w:val="22"/>
                <w:szCs w:val="22"/>
              </w:rPr>
              <w:t xml:space="preserve">the safety of </w:t>
            </w:r>
            <w:r w:rsidR="009355C4">
              <w:rPr>
                <w:sz w:val="22"/>
                <w:szCs w:val="22"/>
              </w:rPr>
              <w:t xml:space="preserve">communications networks and the communications supply chain.  In the June </w:t>
            </w:r>
            <w:r w:rsidR="00431880">
              <w:rPr>
                <w:sz w:val="22"/>
                <w:szCs w:val="22"/>
              </w:rPr>
              <w:t>o</w:t>
            </w:r>
            <w:r w:rsidR="009355C4">
              <w:rPr>
                <w:sz w:val="22"/>
                <w:szCs w:val="22"/>
              </w:rPr>
              <w:t xml:space="preserve">rder, the Commission’s </w:t>
            </w:r>
            <w:r w:rsidR="00145955">
              <w:rPr>
                <w:sz w:val="22"/>
                <w:szCs w:val="22"/>
              </w:rPr>
              <w:t>Public Safety and Homeland Security Bureau</w:t>
            </w:r>
            <w:r w:rsidR="009355C4">
              <w:rPr>
                <w:sz w:val="22"/>
                <w:szCs w:val="22"/>
              </w:rPr>
              <w:t xml:space="preserve"> formally designated </w:t>
            </w:r>
            <w:r w:rsidRPr="009355C4" w:rsidR="009355C4">
              <w:rPr>
                <w:sz w:val="22"/>
                <w:szCs w:val="22"/>
              </w:rPr>
              <w:t>Huawei</w:t>
            </w:r>
            <w:r w:rsidR="0068673A">
              <w:rPr>
                <w:sz w:val="22"/>
                <w:szCs w:val="22"/>
              </w:rPr>
              <w:t xml:space="preserve"> </w:t>
            </w:r>
            <w:r w:rsidRPr="009355C4" w:rsidR="009355C4">
              <w:rPr>
                <w:sz w:val="22"/>
                <w:szCs w:val="22"/>
              </w:rPr>
              <w:t xml:space="preserve">as </w:t>
            </w:r>
            <w:r w:rsidR="009355C4">
              <w:rPr>
                <w:sz w:val="22"/>
                <w:szCs w:val="22"/>
              </w:rPr>
              <w:t xml:space="preserve">a </w:t>
            </w:r>
            <w:r w:rsidRPr="009355C4" w:rsidR="009355C4">
              <w:rPr>
                <w:sz w:val="22"/>
                <w:szCs w:val="22"/>
              </w:rPr>
              <w:t>covered compan</w:t>
            </w:r>
            <w:r w:rsidR="009355C4">
              <w:rPr>
                <w:sz w:val="22"/>
                <w:szCs w:val="22"/>
              </w:rPr>
              <w:t>y</w:t>
            </w:r>
            <w:r w:rsidRPr="009355C4" w:rsidR="009355C4">
              <w:rPr>
                <w:sz w:val="22"/>
                <w:szCs w:val="22"/>
              </w:rPr>
              <w:t xml:space="preserve"> for purposes of the agency’s</w:t>
            </w:r>
            <w:r w:rsidR="009355C4">
              <w:rPr>
                <w:sz w:val="22"/>
                <w:szCs w:val="22"/>
              </w:rPr>
              <w:t xml:space="preserve"> </w:t>
            </w:r>
            <w:r w:rsidRPr="009355C4" w:rsidR="009355C4">
              <w:rPr>
                <w:sz w:val="22"/>
                <w:szCs w:val="22"/>
              </w:rPr>
              <w:t xml:space="preserve">November 2019 ban on the use of support </w:t>
            </w:r>
            <w:r w:rsidR="00B93A48">
              <w:rPr>
                <w:sz w:val="22"/>
                <w:szCs w:val="22"/>
              </w:rPr>
              <w:t xml:space="preserve">from the Commission’s Universal Service Fund </w:t>
            </w:r>
            <w:r w:rsidRPr="009355C4" w:rsidR="009355C4">
              <w:rPr>
                <w:sz w:val="22"/>
                <w:szCs w:val="22"/>
              </w:rPr>
              <w:t>to purchase equipment or services</w:t>
            </w:r>
            <w:r w:rsidR="009355C4">
              <w:rPr>
                <w:sz w:val="22"/>
                <w:szCs w:val="22"/>
              </w:rPr>
              <w:t xml:space="preserve"> </w:t>
            </w:r>
            <w:r w:rsidRPr="009355C4" w:rsidR="009355C4">
              <w:rPr>
                <w:sz w:val="22"/>
                <w:szCs w:val="22"/>
              </w:rPr>
              <w:t xml:space="preserve">from companies posing a national security threat. </w:t>
            </w:r>
            <w:r w:rsidR="009355C4">
              <w:rPr>
                <w:sz w:val="22"/>
                <w:szCs w:val="22"/>
              </w:rPr>
              <w:t xml:space="preserve"> </w:t>
            </w:r>
          </w:p>
          <w:p w:rsidR="00191708" w:rsidP="00431880" w14:paraId="6BF3273D" w14:textId="77777777">
            <w:pPr>
              <w:rPr>
                <w:sz w:val="22"/>
                <w:szCs w:val="22"/>
              </w:rPr>
            </w:pPr>
          </w:p>
          <w:p w:rsidR="009355C4" w:rsidP="009355C4" w14:paraId="3DC69ABF" w14:textId="112E0C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Huawei filed an application for review of the Bureau’s order. </w:t>
            </w:r>
            <w:r w:rsidR="00191708">
              <w:rPr>
                <w:sz w:val="22"/>
                <w:szCs w:val="22"/>
              </w:rPr>
              <w:t xml:space="preserve"> In denying th</w:t>
            </w:r>
            <w:r w:rsidR="009A22C6">
              <w:rPr>
                <w:sz w:val="22"/>
                <w:szCs w:val="22"/>
              </w:rPr>
              <w:t>at</w:t>
            </w:r>
            <w:r w:rsidR="00191708">
              <w:rPr>
                <w:sz w:val="22"/>
                <w:szCs w:val="22"/>
              </w:rPr>
              <w:t xml:space="preserve"> application, the Commission </w:t>
            </w:r>
            <w:r w:rsidR="000E5DD8">
              <w:rPr>
                <w:sz w:val="22"/>
                <w:szCs w:val="22"/>
              </w:rPr>
              <w:t xml:space="preserve">today </w:t>
            </w:r>
            <w:r w:rsidR="00A94630">
              <w:rPr>
                <w:sz w:val="22"/>
                <w:szCs w:val="22"/>
              </w:rPr>
              <w:t>recognize</w:t>
            </w:r>
            <w:r w:rsidR="000E5DD8">
              <w:rPr>
                <w:sz w:val="22"/>
                <w:szCs w:val="22"/>
              </w:rPr>
              <w:t>d</w:t>
            </w:r>
            <w:r w:rsidR="00A94630">
              <w:rPr>
                <w:sz w:val="22"/>
                <w:szCs w:val="22"/>
              </w:rPr>
              <w:t xml:space="preserve"> </w:t>
            </w:r>
            <w:r w:rsidR="000D23AB">
              <w:rPr>
                <w:sz w:val="22"/>
                <w:szCs w:val="22"/>
              </w:rPr>
              <w:t xml:space="preserve">the overwhelming evidence </w:t>
            </w:r>
            <w:r w:rsidR="000E5DD8">
              <w:rPr>
                <w:sz w:val="22"/>
                <w:szCs w:val="22"/>
              </w:rPr>
              <w:t xml:space="preserve">of </w:t>
            </w:r>
            <w:r w:rsidR="000D23AB">
              <w:rPr>
                <w:sz w:val="22"/>
                <w:szCs w:val="22"/>
              </w:rPr>
              <w:t>Huawei</w:t>
            </w:r>
            <w:r w:rsidR="002A66B7">
              <w:rPr>
                <w:sz w:val="22"/>
                <w:szCs w:val="22"/>
              </w:rPr>
              <w:t xml:space="preserve">’s close ties to the Chinese Communist Party </w:t>
            </w:r>
            <w:r w:rsidR="005F3051">
              <w:rPr>
                <w:sz w:val="22"/>
                <w:szCs w:val="22"/>
              </w:rPr>
              <w:t>and China’s military and intelligence apparatus</w:t>
            </w:r>
            <w:r w:rsidR="000E5DD8">
              <w:rPr>
                <w:sz w:val="22"/>
                <w:szCs w:val="22"/>
              </w:rPr>
              <w:t>,</w:t>
            </w:r>
            <w:r w:rsidR="005F3051">
              <w:rPr>
                <w:sz w:val="22"/>
                <w:szCs w:val="22"/>
              </w:rPr>
              <w:t xml:space="preserve"> and </w:t>
            </w:r>
            <w:r w:rsidR="00191708">
              <w:rPr>
                <w:sz w:val="22"/>
                <w:szCs w:val="22"/>
              </w:rPr>
              <w:t>affirm</w:t>
            </w:r>
            <w:r w:rsidR="00B667AF">
              <w:rPr>
                <w:sz w:val="22"/>
                <w:szCs w:val="22"/>
              </w:rPr>
              <w:t>ed</w:t>
            </w:r>
            <w:r w:rsidR="00191708">
              <w:rPr>
                <w:sz w:val="22"/>
                <w:szCs w:val="22"/>
              </w:rPr>
              <w:t xml:space="preserve"> </w:t>
            </w:r>
            <w:r w:rsidRPr="00191708" w:rsidR="00191708">
              <w:rPr>
                <w:sz w:val="22"/>
                <w:szCs w:val="22"/>
              </w:rPr>
              <w:t xml:space="preserve">the Bureau’s determination that Huawei poses a threat to the security and integrity of </w:t>
            </w:r>
            <w:r w:rsidR="00AA1203">
              <w:rPr>
                <w:sz w:val="22"/>
                <w:szCs w:val="22"/>
              </w:rPr>
              <w:t xml:space="preserve">the </w:t>
            </w:r>
            <w:r w:rsidRPr="00191708" w:rsidR="00191708">
              <w:rPr>
                <w:sz w:val="22"/>
                <w:szCs w:val="22"/>
              </w:rPr>
              <w:t>nation’s communications networks or the communications supply chain.</w:t>
            </w:r>
            <w:r w:rsidR="00191708">
              <w:rPr>
                <w:sz w:val="22"/>
                <w:szCs w:val="22"/>
              </w:rPr>
              <w:t xml:space="preserve">  </w:t>
            </w:r>
            <w:r w:rsidR="00272832">
              <w:rPr>
                <w:sz w:val="22"/>
                <w:szCs w:val="22"/>
              </w:rPr>
              <w:t>Specifically, the Commission</w:t>
            </w:r>
            <w:r w:rsidR="00523E13">
              <w:rPr>
                <w:sz w:val="22"/>
                <w:szCs w:val="22"/>
              </w:rPr>
              <w:t>’s</w:t>
            </w:r>
            <w:r w:rsidR="00272832">
              <w:rPr>
                <w:sz w:val="22"/>
                <w:szCs w:val="22"/>
              </w:rPr>
              <w:t xml:space="preserve"> review of the record found </w:t>
            </w:r>
            <w:r w:rsidRPr="00D66043" w:rsidR="00272832">
              <w:rPr>
                <w:sz w:val="22"/>
                <w:szCs w:val="22"/>
              </w:rPr>
              <w:t>that Huawei is susceptible to Chinese government pressure to participate in espionage activities</w:t>
            </w:r>
            <w:r w:rsidRPr="00D66043" w:rsidR="00400228">
              <w:rPr>
                <w:sz w:val="22"/>
                <w:szCs w:val="22"/>
              </w:rPr>
              <w:t xml:space="preserve">, and </w:t>
            </w:r>
            <w:r w:rsidRPr="0031715A" w:rsidR="00152458">
              <w:rPr>
                <w:sz w:val="22"/>
                <w:szCs w:val="22"/>
              </w:rPr>
              <w:t>that Huawei’s</w:t>
            </w:r>
            <w:r w:rsidRPr="00D66043" w:rsidR="00400228">
              <w:rPr>
                <w:sz w:val="22"/>
                <w:szCs w:val="22"/>
              </w:rPr>
              <w:t xml:space="preserve"> close ties to the Chinese military present significant risk</w:t>
            </w:r>
            <w:r w:rsidRPr="00D66043" w:rsidR="00523E13">
              <w:rPr>
                <w:sz w:val="22"/>
                <w:szCs w:val="22"/>
              </w:rPr>
              <w:t xml:space="preserve">.  Furthermore, reports </w:t>
            </w:r>
            <w:r w:rsidRPr="00D66043" w:rsidR="00152458">
              <w:rPr>
                <w:sz w:val="22"/>
                <w:szCs w:val="22"/>
              </w:rPr>
              <w:t xml:space="preserve">of </w:t>
            </w:r>
            <w:r w:rsidRPr="00D66043" w:rsidR="00272832">
              <w:rPr>
                <w:sz w:val="22"/>
                <w:szCs w:val="22"/>
              </w:rPr>
              <w:t>vulnerabilities in Huawei equipment</w:t>
            </w:r>
            <w:r w:rsidRPr="00D66043" w:rsidR="00523E13">
              <w:rPr>
                <w:sz w:val="22"/>
                <w:szCs w:val="22"/>
              </w:rPr>
              <w:t xml:space="preserve"> have led other countries to bar the use of such</w:t>
            </w:r>
            <w:r w:rsidR="00523E13">
              <w:rPr>
                <w:sz w:val="22"/>
                <w:szCs w:val="22"/>
              </w:rPr>
              <w:t xml:space="preserve"> equipment</w:t>
            </w:r>
            <w:r w:rsidR="00272832">
              <w:rPr>
                <w:sz w:val="22"/>
                <w:szCs w:val="22"/>
              </w:rPr>
              <w:t xml:space="preserve">.  </w:t>
            </w:r>
            <w:r w:rsidRPr="009355C4">
              <w:rPr>
                <w:sz w:val="22"/>
                <w:szCs w:val="22"/>
              </w:rPr>
              <w:t xml:space="preserve">As a result of </w:t>
            </w:r>
            <w:r>
              <w:rPr>
                <w:sz w:val="22"/>
                <w:szCs w:val="22"/>
              </w:rPr>
              <w:t xml:space="preserve">today’s </w:t>
            </w:r>
            <w:r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rder</w:t>
            </w:r>
            <w:r w:rsidRPr="009355C4">
              <w:rPr>
                <w:sz w:val="22"/>
                <w:szCs w:val="22"/>
              </w:rPr>
              <w:t>, money from</w:t>
            </w:r>
            <w:r>
              <w:rPr>
                <w:sz w:val="22"/>
                <w:szCs w:val="22"/>
              </w:rPr>
              <w:t xml:space="preserve"> </w:t>
            </w:r>
            <w:r w:rsidRPr="009355C4">
              <w:rPr>
                <w:sz w:val="22"/>
                <w:szCs w:val="22"/>
              </w:rPr>
              <w:t xml:space="preserve">the FCC’s $8.3 billion a year Universal Service Fund may </w:t>
            </w:r>
            <w:r w:rsidR="00C07C7A">
              <w:rPr>
                <w:sz w:val="22"/>
                <w:szCs w:val="22"/>
              </w:rPr>
              <w:t>not</w:t>
            </w:r>
            <w:r w:rsidRPr="009355C4">
              <w:rPr>
                <w:sz w:val="22"/>
                <w:szCs w:val="22"/>
              </w:rPr>
              <w:t xml:space="preserve"> be used to purchase,</w:t>
            </w:r>
            <w:r>
              <w:rPr>
                <w:sz w:val="22"/>
                <w:szCs w:val="22"/>
              </w:rPr>
              <w:t xml:space="preserve"> </w:t>
            </w:r>
            <w:r w:rsidRPr="009355C4">
              <w:rPr>
                <w:sz w:val="22"/>
                <w:szCs w:val="22"/>
              </w:rPr>
              <w:t>obtain, maintain, improve, modify, or otherwise support any equipment or services produced or</w:t>
            </w:r>
            <w:r>
              <w:rPr>
                <w:sz w:val="22"/>
                <w:szCs w:val="22"/>
              </w:rPr>
              <w:t xml:space="preserve"> </w:t>
            </w:r>
            <w:r w:rsidRPr="009355C4">
              <w:rPr>
                <w:sz w:val="22"/>
                <w:szCs w:val="22"/>
              </w:rPr>
              <w:t xml:space="preserve">provided by </w:t>
            </w:r>
            <w:r w:rsidR="00C07C7A">
              <w:rPr>
                <w:sz w:val="22"/>
                <w:szCs w:val="22"/>
              </w:rPr>
              <w:t>Huawei</w:t>
            </w:r>
            <w:r w:rsidRPr="009355C4">
              <w:rPr>
                <w:sz w:val="22"/>
                <w:szCs w:val="22"/>
              </w:rPr>
              <w:t>.</w:t>
            </w:r>
          </w:p>
          <w:p w:rsidR="001F3D31" w:rsidP="009355C4" w14:paraId="2EB2F7FB" w14:textId="22E012C8">
            <w:pPr>
              <w:rPr>
                <w:sz w:val="22"/>
                <w:szCs w:val="22"/>
              </w:rPr>
            </w:pPr>
          </w:p>
          <w:p w:rsidR="001F3D31" w:rsidRPr="003949E4" w:rsidP="001F3D31" w14:paraId="72909EC9" w14:textId="77AEE430">
            <w:pPr>
              <w:rPr>
                <w:sz w:val="22"/>
                <w:szCs w:val="22"/>
              </w:rPr>
            </w:pPr>
            <w:r w:rsidRPr="001F3D31">
              <w:rPr>
                <w:sz w:val="22"/>
                <w:szCs w:val="22"/>
              </w:rPr>
              <w:t xml:space="preserve">Action by the Commission December 10, 2020 by Memorandum Opinion and Order (FCC 20-179).  </w:t>
            </w:r>
            <w:r w:rsidRPr="003949E4">
              <w:rPr>
                <w:sz w:val="22"/>
                <w:szCs w:val="22"/>
              </w:rPr>
              <w:t>Chairman Pai, Commissioners O’Rielly, Carr, Rosenworcel, and Starks approving.  Chairman Pai</w:t>
            </w:r>
            <w:r w:rsidRPr="003949E4" w:rsidR="003949E4">
              <w:rPr>
                <w:sz w:val="22"/>
                <w:szCs w:val="22"/>
              </w:rPr>
              <w:t xml:space="preserve"> and </w:t>
            </w:r>
            <w:r w:rsidRPr="003949E4">
              <w:rPr>
                <w:sz w:val="22"/>
                <w:szCs w:val="22"/>
              </w:rPr>
              <w:t>Commissioner</w:t>
            </w:r>
            <w:r w:rsidRPr="003949E4" w:rsidR="003949E4">
              <w:rPr>
                <w:sz w:val="22"/>
                <w:szCs w:val="22"/>
              </w:rPr>
              <w:t xml:space="preserve"> </w:t>
            </w:r>
            <w:r w:rsidRPr="003949E4">
              <w:rPr>
                <w:sz w:val="22"/>
                <w:szCs w:val="22"/>
              </w:rPr>
              <w:t>Carr</w:t>
            </w:r>
            <w:r w:rsidRPr="003949E4" w:rsidR="003949E4">
              <w:rPr>
                <w:sz w:val="22"/>
                <w:szCs w:val="22"/>
              </w:rPr>
              <w:t xml:space="preserve"> </w:t>
            </w:r>
            <w:r w:rsidRPr="003949E4">
              <w:rPr>
                <w:sz w:val="22"/>
                <w:szCs w:val="22"/>
              </w:rPr>
              <w:t>issuing separate statements.</w:t>
            </w:r>
          </w:p>
          <w:p w:rsidR="001F3D31" w:rsidRPr="003949E4" w:rsidP="001F3D31" w14:paraId="31288B11" w14:textId="77777777">
            <w:pPr>
              <w:rPr>
                <w:sz w:val="22"/>
                <w:szCs w:val="22"/>
              </w:rPr>
            </w:pPr>
          </w:p>
          <w:p w:rsidR="001F3D31" w:rsidP="001F3D31" w14:paraId="093D37C9" w14:textId="7B6BE35D">
            <w:pPr>
              <w:rPr>
                <w:sz w:val="22"/>
                <w:szCs w:val="22"/>
              </w:rPr>
            </w:pPr>
            <w:r w:rsidRPr="003949E4">
              <w:rPr>
                <w:sz w:val="22"/>
                <w:szCs w:val="22"/>
              </w:rPr>
              <w:t>PS Docket 19-351</w:t>
            </w:r>
          </w:p>
          <w:p w:rsidR="00014256" w:rsidP="00DC0911" w14:paraId="2588C9E3" w14:textId="77777777">
            <w:pPr>
              <w:rPr>
                <w:sz w:val="22"/>
                <w:szCs w:val="22"/>
              </w:rPr>
            </w:pPr>
          </w:p>
          <w:p w:rsidR="00014256" w:rsidRPr="007475A1" w:rsidP="00DC0911" w14:paraId="0BB5C004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014256" w:rsidRPr="0080486B" w:rsidP="00DC0911" w14:paraId="569415EB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>
              <w:rPr>
                <w:b/>
                <w:bCs/>
                <w:sz w:val="17"/>
                <w:szCs w:val="17"/>
              </w:rPr>
              <w:t xml:space="preserve">Media Relations: (202) 418-0500 / ASL: (844) 432-2275 / Twitter: @FCC / </w:t>
            </w:r>
            <w:r w:rsidRPr="0080486B">
              <w:rPr>
                <w:b/>
                <w:sz w:val="17"/>
                <w:szCs w:val="17"/>
              </w:rPr>
              <w:t>www.fcc.gov</w:t>
            </w:r>
            <w:r w:rsidRPr="0080486B">
              <w:rPr>
                <w:b/>
                <w:bCs/>
                <w:sz w:val="17"/>
                <w:szCs w:val="17"/>
              </w:rPr>
              <w:t xml:space="preserve"> </w:t>
            </w:r>
          </w:p>
          <w:p w:rsidR="00014256" w:rsidRPr="00EE0E90" w:rsidP="00DC0911" w14:paraId="0A19C89E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014256" w:rsidP="00DC0911" w14:paraId="1A320CA0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 xml:space="preserve">This is an unofficial announcement of Commission action.  Release of the full text of a Commission order </w:t>
            </w:r>
          </w:p>
          <w:p w:rsidR="00014256" w:rsidRPr="00EF729B" w:rsidP="00DC0911" w14:paraId="0D1B0495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constitutes official action.  See MCI v. FCC, 515 F.2d 385 (D.C. Cir. 1974).</w:t>
            </w:r>
          </w:p>
        </w:tc>
      </w:tr>
      <w:bookmarkEnd w:id="0"/>
    </w:tbl>
    <w:p w:rsidR="00014256" w:rsidRPr="00C843F2" w:rsidP="00014256" w14:paraId="659E121D" w14:textId="77777777">
      <w:pPr>
        <w:rPr>
          <w:b/>
          <w:bCs/>
          <w:sz w:val="2"/>
          <w:szCs w:val="2"/>
        </w:rPr>
      </w:pPr>
    </w:p>
    <w:p w:rsidR="00D641D3" w14:paraId="7C29BE05" w14:textId="77777777"/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256"/>
    <w:rsid w:val="00013542"/>
    <w:rsid w:val="00014256"/>
    <w:rsid w:val="00062DDF"/>
    <w:rsid w:val="00093682"/>
    <w:rsid w:val="000D23AB"/>
    <w:rsid w:val="000D3868"/>
    <w:rsid w:val="000E049E"/>
    <w:rsid w:val="000E5DD8"/>
    <w:rsid w:val="00115EF9"/>
    <w:rsid w:val="0014023B"/>
    <w:rsid w:val="00145955"/>
    <w:rsid w:val="00152458"/>
    <w:rsid w:val="00191708"/>
    <w:rsid w:val="00191F43"/>
    <w:rsid w:val="001B0D4E"/>
    <w:rsid w:val="001F3D31"/>
    <w:rsid w:val="00207256"/>
    <w:rsid w:val="00253226"/>
    <w:rsid w:val="002662BC"/>
    <w:rsid w:val="00272832"/>
    <w:rsid w:val="002A66B7"/>
    <w:rsid w:val="002C0E2F"/>
    <w:rsid w:val="002D0B6C"/>
    <w:rsid w:val="002E0A41"/>
    <w:rsid w:val="002E165B"/>
    <w:rsid w:val="002F04B6"/>
    <w:rsid w:val="00302742"/>
    <w:rsid w:val="0031715A"/>
    <w:rsid w:val="0033520A"/>
    <w:rsid w:val="003467D5"/>
    <w:rsid w:val="00360FFD"/>
    <w:rsid w:val="003642DA"/>
    <w:rsid w:val="003949E4"/>
    <w:rsid w:val="003D0A43"/>
    <w:rsid w:val="00400228"/>
    <w:rsid w:val="00420AB7"/>
    <w:rsid w:val="00431880"/>
    <w:rsid w:val="00473DAB"/>
    <w:rsid w:val="004A729A"/>
    <w:rsid w:val="00523E13"/>
    <w:rsid w:val="00564A43"/>
    <w:rsid w:val="00574A4E"/>
    <w:rsid w:val="0059082F"/>
    <w:rsid w:val="005D25F6"/>
    <w:rsid w:val="005F3051"/>
    <w:rsid w:val="00645B56"/>
    <w:rsid w:val="00646E93"/>
    <w:rsid w:val="00651E3B"/>
    <w:rsid w:val="00675590"/>
    <w:rsid w:val="0068673A"/>
    <w:rsid w:val="00692171"/>
    <w:rsid w:val="006B0A70"/>
    <w:rsid w:val="007475A1"/>
    <w:rsid w:val="00750E33"/>
    <w:rsid w:val="007D1FF0"/>
    <w:rsid w:val="0080486B"/>
    <w:rsid w:val="00805F4C"/>
    <w:rsid w:val="008210B5"/>
    <w:rsid w:val="00856766"/>
    <w:rsid w:val="008A3940"/>
    <w:rsid w:val="00914F62"/>
    <w:rsid w:val="009355C4"/>
    <w:rsid w:val="009A22C6"/>
    <w:rsid w:val="009A3EBE"/>
    <w:rsid w:val="009A58E4"/>
    <w:rsid w:val="009E33A9"/>
    <w:rsid w:val="00A26FA1"/>
    <w:rsid w:val="00A56B50"/>
    <w:rsid w:val="00A94630"/>
    <w:rsid w:val="00AA1203"/>
    <w:rsid w:val="00AB7E67"/>
    <w:rsid w:val="00B210B9"/>
    <w:rsid w:val="00B2191B"/>
    <w:rsid w:val="00B667AF"/>
    <w:rsid w:val="00B67EFC"/>
    <w:rsid w:val="00B93A48"/>
    <w:rsid w:val="00BB3947"/>
    <w:rsid w:val="00BE61A8"/>
    <w:rsid w:val="00C07C7A"/>
    <w:rsid w:val="00C175AA"/>
    <w:rsid w:val="00C34946"/>
    <w:rsid w:val="00C53BF7"/>
    <w:rsid w:val="00C843F2"/>
    <w:rsid w:val="00CC37B4"/>
    <w:rsid w:val="00D042B4"/>
    <w:rsid w:val="00D36BF6"/>
    <w:rsid w:val="00D41D92"/>
    <w:rsid w:val="00D641D3"/>
    <w:rsid w:val="00D66043"/>
    <w:rsid w:val="00D97982"/>
    <w:rsid w:val="00DC0911"/>
    <w:rsid w:val="00E00835"/>
    <w:rsid w:val="00E10D56"/>
    <w:rsid w:val="00E10DE0"/>
    <w:rsid w:val="00E34E73"/>
    <w:rsid w:val="00E478B9"/>
    <w:rsid w:val="00E65998"/>
    <w:rsid w:val="00E84478"/>
    <w:rsid w:val="00E871F7"/>
    <w:rsid w:val="00E9535B"/>
    <w:rsid w:val="00EE0E90"/>
    <w:rsid w:val="00EF729B"/>
    <w:rsid w:val="00F42539"/>
    <w:rsid w:val="00F70B79"/>
    <w:rsid w:val="00FA2455"/>
    <w:rsid w:val="00FA34D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14256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rsid w:val="0014595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9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98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74A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A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A4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A4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20AB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19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91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19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91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document/fcc-designates-huawei-and-zte-national-security-threats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