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4F8AC9B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709779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79978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3E0BA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514B2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BCCFF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F83046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04DD7A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57573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B9DD9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F774A1D" w14:textId="45AD224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C7F60">
              <w:rPr>
                <w:b/>
                <w:bCs/>
                <w:sz w:val="26"/>
                <w:szCs w:val="26"/>
              </w:rPr>
              <w:t xml:space="preserve">SEEKS </w:t>
            </w:r>
            <w:r w:rsidR="001B54A0">
              <w:rPr>
                <w:b/>
                <w:bCs/>
                <w:sz w:val="26"/>
                <w:szCs w:val="26"/>
              </w:rPr>
              <w:t xml:space="preserve">TO </w:t>
            </w:r>
            <w:r w:rsidR="00DC7F60">
              <w:rPr>
                <w:b/>
                <w:bCs/>
                <w:sz w:val="26"/>
                <w:szCs w:val="26"/>
              </w:rPr>
              <w:t>EXPEDITE</w:t>
            </w:r>
            <w:r w:rsidR="00E26314">
              <w:rPr>
                <w:b/>
                <w:bCs/>
                <w:sz w:val="26"/>
                <w:szCs w:val="26"/>
              </w:rPr>
              <w:t xml:space="preserve"> RELEASE OF</w:t>
            </w:r>
            <w:r w:rsidR="00080032">
              <w:rPr>
                <w:b/>
                <w:bCs/>
                <w:sz w:val="26"/>
                <w:szCs w:val="26"/>
              </w:rPr>
              <w:t xml:space="preserve"> NEW TECHNOLOGIES AND MUST-HAVE DEVICES</w:t>
            </w:r>
          </w:p>
          <w:p w:rsidR="00CC5E08" w:rsidRPr="008A3940" w:rsidP="00040127" w14:paraId="7E632D66" w14:textId="7BEB338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Propos</w:t>
            </w:r>
            <w:r w:rsidR="001B54A0">
              <w:rPr>
                <w:b/>
                <w:bCs/>
                <w:i/>
              </w:rPr>
              <w:t>ed Equipment Authorization Rule Changes</w:t>
            </w:r>
            <w:r>
              <w:rPr>
                <w:b/>
                <w:bCs/>
                <w:i/>
              </w:rPr>
              <w:t xml:space="preserve"> </w:t>
            </w:r>
            <w:r w:rsidR="00E26314">
              <w:rPr>
                <w:b/>
                <w:bCs/>
                <w:i/>
              </w:rPr>
              <w:t xml:space="preserve">Would </w:t>
            </w:r>
            <w:r w:rsidR="00EC7F9F">
              <w:rPr>
                <w:b/>
                <w:bCs/>
                <w:i/>
              </w:rPr>
              <w:t xml:space="preserve">Also </w:t>
            </w:r>
            <w:r>
              <w:rPr>
                <w:b/>
                <w:bCs/>
                <w:i/>
              </w:rPr>
              <w:t xml:space="preserve">Maintain </w:t>
            </w:r>
            <w:r w:rsidR="00FD5335">
              <w:rPr>
                <w:b/>
                <w:bCs/>
                <w:i/>
              </w:rPr>
              <w:t>Stringent</w:t>
            </w:r>
            <w:r w:rsidR="00C63C09">
              <w:rPr>
                <w:b/>
                <w:bCs/>
                <w:i/>
              </w:rPr>
              <w:t xml:space="preserve"> </w:t>
            </w:r>
            <w:r w:rsidR="00C015FC">
              <w:rPr>
                <w:b/>
                <w:bCs/>
                <w:i/>
              </w:rPr>
              <w:t>Protect</w:t>
            </w:r>
            <w:r>
              <w:rPr>
                <w:b/>
                <w:bCs/>
                <w:i/>
              </w:rPr>
              <w:t>ions</w:t>
            </w:r>
            <w:r w:rsidR="00C015FC">
              <w:rPr>
                <w:b/>
                <w:bCs/>
                <w:i/>
              </w:rPr>
              <w:t xml:space="preserve"> Against Harmful Interference</w:t>
            </w:r>
          </w:p>
          <w:p w:rsidR="00F61155" w:rsidRPr="006B0A70" w:rsidP="00BB4E29" w14:paraId="3DD18D5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053C" w:rsidP="002E165B" w14:paraId="58709A2C" w14:textId="3288821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046FD">
              <w:rPr>
                <w:sz w:val="22"/>
                <w:szCs w:val="22"/>
              </w:rPr>
              <w:t>December 10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FD449C">
              <w:rPr>
                <w:sz w:val="22"/>
                <w:szCs w:val="22"/>
              </w:rPr>
              <w:t>proposed</w:t>
            </w:r>
            <w:r>
              <w:rPr>
                <w:sz w:val="22"/>
                <w:szCs w:val="22"/>
              </w:rPr>
              <w:t xml:space="preserve"> </w:t>
            </w:r>
            <w:r w:rsidRPr="008046FD" w:rsidR="00B025E1">
              <w:rPr>
                <w:sz w:val="22"/>
                <w:szCs w:val="22"/>
              </w:rPr>
              <w:t xml:space="preserve">enhancements to </w:t>
            </w:r>
            <w:r w:rsidR="00B025E1">
              <w:rPr>
                <w:sz w:val="22"/>
                <w:szCs w:val="22"/>
              </w:rPr>
              <w:t>the Commission’s</w:t>
            </w:r>
            <w:r w:rsidRPr="008046FD" w:rsidR="00B025E1">
              <w:rPr>
                <w:sz w:val="22"/>
                <w:szCs w:val="22"/>
              </w:rPr>
              <w:t xml:space="preserve"> equipment authorization rules </w:t>
            </w:r>
            <w:r w:rsidR="00FF2D7F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grant </w:t>
            </w:r>
            <w:r w:rsidR="00B025E1">
              <w:rPr>
                <w:sz w:val="22"/>
                <w:szCs w:val="22"/>
              </w:rPr>
              <w:t>limited</w:t>
            </w:r>
            <w:r w:rsidR="006122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B54A0">
              <w:rPr>
                <w:sz w:val="22"/>
                <w:szCs w:val="22"/>
              </w:rPr>
              <w:t>early-stage</w:t>
            </w:r>
            <w:r>
              <w:rPr>
                <w:sz w:val="22"/>
                <w:szCs w:val="22"/>
              </w:rPr>
              <w:t xml:space="preserve"> flexibility </w:t>
            </w:r>
            <w:r w:rsidR="00612249">
              <w:rPr>
                <w:sz w:val="22"/>
                <w:szCs w:val="22"/>
              </w:rPr>
              <w:t xml:space="preserve">to innovators </w:t>
            </w:r>
            <w:r>
              <w:rPr>
                <w:sz w:val="22"/>
                <w:szCs w:val="22"/>
              </w:rPr>
              <w:t xml:space="preserve">to accelerate the deployment of </w:t>
            </w:r>
            <w:r w:rsidR="001B54A0">
              <w:rPr>
                <w:sz w:val="22"/>
                <w:szCs w:val="22"/>
              </w:rPr>
              <w:t xml:space="preserve">common consumer </w:t>
            </w:r>
            <w:r>
              <w:rPr>
                <w:sz w:val="22"/>
                <w:szCs w:val="22"/>
              </w:rPr>
              <w:t>devices</w:t>
            </w:r>
            <w:r w:rsidR="00B025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like cellphones</w:t>
            </w:r>
            <w:r w:rsidR="00B025E1">
              <w:rPr>
                <w:sz w:val="22"/>
                <w:szCs w:val="22"/>
              </w:rPr>
              <w:t>, laptops,</w:t>
            </w:r>
            <w:r>
              <w:rPr>
                <w:sz w:val="22"/>
                <w:szCs w:val="22"/>
              </w:rPr>
              <w:t xml:space="preserve"> and Wi-Fi routers</w:t>
            </w:r>
            <w:r w:rsidR="001B54A0">
              <w:rPr>
                <w:sz w:val="22"/>
                <w:szCs w:val="22"/>
              </w:rPr>
              <w:t xml:space="preserve"> after FCC authorization</w:t>
            </w:r>
            <w:r>
              <w:rPr>
                <w:sz w:val="22"/>
                <w:szCs w:val="22"/>
              </w:rPr>
              <w:t>.</w:t>
            </w:r>
            <w:r w:rsidR="00FD449C">
              <w:rPr>
                <w:sz w:val="22"/>
                <w:szCs w:val="22"/>
              </w:rPr>
              <w:t xml:space="preserve">  The proposed rule changes would allow radiofrequency device manufacturers and marketers to better position their devices for sale and distribution once a device has been authorized by the FCC.  </w:t>
            </w:r>
            <w:r w:rsidRPr="00FD5335" w:rsidR="00FD449C">
              <w:rPr>
                <w:sz w:val="22"/>
                <w:szCs w:val="22"/>
              </w:rPr>
              <w:t xml:space="preserve">The </w:t>
            </w:r>
            <w:r w:rsidR="00FD449C">
              <w:rPr>
                <w:sz w:val="22"/>
                <w:szCs w:val="22"/>
              </w:rPr>
              <w:t>FCC’s</w:t>
            </w:r>
            <w:r w:rsidRPr="00FD5335" w:rsidR="00FD449C">
              <w:rPr>
                <w:sz w:val="22"/>
                <w:szCs w:val="22"/>
              </w:rPr>
              <w:t xml:space="preserve"> equipment authorization program </w:t>
            </w:r>
            <w:r w:rsidR="00FD449C">
              <w:rPr>
                <w:sz w:val="22"/>
                <w:szCs w:val="22"/>
              </w:rPr>
              <w:t>helps to ensure that radiofrequency</w:t>
            </w:r>
            <w:r w:rsidRPr="00FD5335" w:rsidR="00FD449C">
              <w:rPr>
                <w:sz w:val="22"/>
                <w:szCs w:val="22"/>
              </w:rPr>
              <w:t xml:space="preserve"> devices </w:t>
            </w:r>
            <w:r w:rsidRPr="00B50B72" w:rsidR="00B50B72">
              <w:rPr>
                <w:sz w:val="22"/>
                <w:szCs w:val="22"/>
              </w:rPr>
              <w:t xml:space="preserve">meet the FCC's technical standards and </w:t>
            </w:r>
            <w:r w:rsidR="00BB4FED">
              <w:rPr>
                <w:sz w:val="22"/>
                <w:szCs w:val="22"/>
              </w:rPr>
              <w:t>do</w:t>
            </w:r>
            <w:r w:rsidRPr="00B50B72" w:rsidR="00BB4FED">
              <w:rPr>
                <w:sz w:val="22"/>
                <w:szCs w:val="22"/>
              </w:rPr>
              <w:t xml:space="preserve"> </w:t>
            </w:r>
            <w:r w:rsidRPr="00B50B72" w:rsidR="00B50B72">
              <w:rPr>
                <w:sz w:val="22"/>
                <w:szCs w:val="22"/>
              </w:rPr>
              <w:t>not result in harmful interference to other devices and operations.</w:t>
            </w:r>
          </w:p>
          <w:p w:rsidR="0049053C" w:rsidP="002E165B" w14:paraId="50A6B313" w14:textId="77777777">
            <w:pPr>
              <w:rPr>
                <w:sz w:val="22"/>
                <w:szCs w:val="22"/>
              </w:rPr>
            </w:pPr>
          </w:p>
          <w:p w:rsidR="00E26314" w:rsidP="002E165B" w14:paraId="590833A8" w14:textId="33AC6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of Proposed Rulemaking </w:t>
            </w:r>
            <w:r w:rsidR="00FF2D7F">
              <w:rPr>
                <w:sz w:val="22"/>
                <w:szCs w:val="22"/>
              </w:rPr>
              <w:t xml:space="preserve">adopted today </w:t>
            </w:r>
            <w:r>
              <w:rPr>
                <w:sz w:val="22"/>
                <w:szCs w:val="22"/>
              </w:rPr>
              <w:t xml:space="preserve">proposes allowing limited marketing </w:t>
            </w:r>
            <w:r w:rsidR="00FD449C">
              <w:rPr>
                <w:sz w:val="22"/>
                <w:szCs w:val="22"/>
              </w:rPr>
              <w:t xml:space="preserve">and sale </w:t>
            </w:r>
            <w:r>
              <w:rPr>
                <w:sz w:val="22"/>
                <w:szCs w:val="22"/>
              </w:rPr>
              <w:t xml:space="preserve">of wireless devices </w:t>
            </w:r>
            <w:r w:rsidR="00FD449C">
              <w:rPr>
                <w:sz w:val="22"/>
                <w:szCs w:val="22"/>
              </w:rPr>
              <w:t xml:space="preserve">to consumers </w:t>
            </w:r>
            <w:r>
              <w:rPr>
                <w:sz w:val="22"/>
                <w:szCs w:val="22"/>
              </w:rPr>
              <w:t>prior to equipment authorization so long as the</w:t>
            </w:r>
            <w:r w:rsidR="00FD449C">
              <w:rPr>
                <w:sz w:val="22"/>
                <w:szCs w:val="22"/>
              </w:rPr>
              <w:t xml:space="preserve"> devices</w:t>
            </w:r>
            <w:r>
              <w:rPr>
                <w:sz w:val="22"/>
                <w:szCs w:val="22"/>
              </w:rPr>
              <w:t xml:space="preserve"> are not </w:t>
            </w:r>
            <w:r w:rsidR="00F411FC">
              <w:rPr>
                <w:sz w:val="22"/>
                <w:szCs w:val="22"/>
              </w:rPr>
              <w:t xml:space="preserve">actually </w:t>
            </w:r>
            <w:r w:rsidR="00FD449C">
              <w:rPr>
                <w:sz w:val="22"/>
                <w:szCs w:val="22"/>
              </w:rPr>
              <w:t xml:space="preserve">provided </w:t>
            </w:r>
            <w:r>
              <w:rPr>
                <w:sz w:val="22"/>
                <w:szCs w:val="22"/>
              </w:rPr>
              <w:t xml:space="preserve">to consumers until authorized by the FCC.  </w:t>
            </w:r>
            <w:r w:rsidR="001B54A0">
              <w:rPr>
                <w:sz w:val="22"/>
                <w:szCs w:val="22"/>
              </w:rPr>
              <w:t xml:space="preserve">The FCC’s equipment authorization program </w:t>
            </w:r>
            <w:r w:rsidR="00472A94">
              <w:rPr>
                <w:sz w:val="22"/>
                <w:szCs w:val="22"/>
              </w:rPr>
              <w:t xml:space="preserve">ensures that </w:t>
            </w:r>
            <w:r w:rsidR="001B54A0">
              <w:rPr>
                <w:sz w:val="22"/>
                <w:szCs w:val="22"/>
              </w:rPr>
              <w:t>new wireless equipment</w:t>
            </w:r>
            <w:r w:rsidR="00472A94">
              <w:rPr>
                <w:sz w:val="22"/>
                <w:szCs w:val="22"/>
              </w:rPr>
              <w:t xml:space="preserve"> is properly tested and meets all Commission technical standards</w:t>
            </w:r>
            <w:r w:rsidR="001B54A0">
              <w:rPr>
                <w:sz w:val="22"/>
                <w:szCs w:val="22"/>
              </w:rPr>
              <w:t>.</w:t>
            </w:r>
            <w:r w:rsidR="00472A94">
              <w:rPr>
                <w:sz w:val="22"/>
                <w:szCs w:val="22"/>
              </w:rPr>
              <w:t xml:space="preserve">  The requirements ensure, among other things, that devices operate at appropriate power levels and on the correct spectrum bands without interfering with other devices.</w:t>
            </w:r>
          </w:p>
          <w:p w:rsidR="00E26314" w:rsidP="002E165B" w14:paraId="23494406" w14:textId="77777777">
            <w:pPr>
              <w:rPr>
                <w:sz w:val="22"/>
                <w:szCs w:val="22"/>
              </w:rPr>
            </w:pPr>
          </w:p>
          <w:p w:rsidR="00FD5335" w:rsidP="002E165B" w14:paraId="32806610" w14:textId="081F5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proposal adopted today would also </w:t>
            </w:r>
            <w:r>
              <w:rPr>
                <w:sz w:val="22"/>
                <w:szCs w:val="22"/>
              </w:rPr>
              <w:t>allow limited</w:t>
            </w:r>
            <w:r w:rsidR="00612249">
              <w:rPr>
                <w:sz w:val="22"/>
                <w:szCs w:val="22"/>
              </w:rPr>
              <w:t xml:space="preserve"> pre-authorization</w:t>
            </w:r>
            <w:r>
              <w:rPr>
                <w:sz w:val="22"/>
                <w:szCs w:val="22"/>
              </w:rPr>
              <w:t xml:space="preserve"> importation of radiofrequency devices </w:t>
            </w:r>
            <w:r>
              <w:rPr>
                <w:sz w:val="22"/>
                <w:szCs w:val="22"/>
              </w:rPr>
              <w:t xml:space="preserve">into the United States </w:t>
            </w:r>
            <w:r>
              <w:rPr>
                <w:sz w:val="22"/>
                <w:szCs w:val="22"/>
              </w:rPr>
              <w:t>for certain pre-sale activities.</w:t>
            </w:r>
            <w:r w:rsidR="00FF2D7F">
              <w:rPr>
                <w:sz w:val="22"/>
                <w:szCs w:val="22"/>
              </w:rPr>
              <w:t xml:space="preserve">  The </w:t>
            </w:r>
            <w:r w:rsidR="00612249">
              <w:rPr>
                <w:sz w:val="22"/>
                <w:szCs w:val="22"/>
              </w:rPr>
              <w:t xml:space="preserve">proposed </w:t>
            </w:r>
            <w:r w:rsidR="00FF2D7F">
              <w:rPr>
                <w:sz w:val="22"/>
                <w:szCs w:val="22"/>
              </w:rPr>
              <w:t>importation rule changes would allow for activities such as</w:t>
            </w:r>
            <w:r w:rsidRPr="00FD5335" w:rsidR="00FF2D7F">
              <w:rPr>
                <w:sz w:val="22"/>
                <w:szCs w:val="22"/>
              </w:rPr>
              <w:t xml:space="preserve"> packaging and shipping devices to retail locations, as well as loading devices with specific software to demonstrate specific features and capabilities.</w:t>
            </w:r>
          </w:p>
          <w:p w:rsidR="008046FD" w:rsidRPr="008046FD" w:rsidP="00B025E1" w14:paraId="762EC2BC" w14:textId="38457945">
            <w:pPr>
              <w:rPr>
                <w:sz w:val="22"/>
                <w:szCs w:val="22"/>
              </w:rPr>
            </w:pPr>
          </w:p>
          <w:p w:rsidR="00C015FC" w:rsidP="002E165B" w14:paraId="3B242F51" w14:textId="351E0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9D7A12">
              <w:rPr>
                <w:sz w:val="22"/>
                <w:szCs w:val="22"/>
              </w:rPr>
              <w:t xml:space="preserve">Consumer Technology Association </w:t>
            </w:r>
            <w:r w:rsidR="00D12AE5">
              <w:rPr>
                <w:sz w:val="22"/>
                <w:szCs w:val="22"/>
              </w:rPr>
              <w:t>asked the Commission to revise its equipment authorization rules earlier this year</w:t>
            </w:r>
            <w:r w:rsidR="00FF2D7F">
              <w:rPr>
                <w:sz w:val="22"/>
                <w:szCs w:val="22"/>
              </w:rPr>
              <w:t xml:space="preserve">.  </w:t>
            </w:r>
            <w:r w:rsidRPr="00C015FC">
              <w:rPr>
                <w:sz w:val="22"/>
                <w:szCs w:val="22"/>
              </w:rPr>
              <w:t xml:space="preserve">The Commission last modified </w:t>
            </w:r>
            <w:r w:rsidR="00D12AE5">
              <w:rPr>
                <w:sz w:val="22"/>
                <w:szCs w:val="22"/>
              </w:rPr>
              <w:t>these</w:t>
            </w:r>
            <w:r w:rsidRPr="00C015FC">
              <w:rPr>
                <w:sz w:val="22"/>
                <w:szCs w:val="22"/>
              </w:rPr>
              <w:t xml:space="preserve"> procedures in 2017</w:t>
            </w:r>
            <w:r w:rsidR="009D7A12">
              <w:rPr>
                <w:sz w:val="22"/>
                <w:szCs w:val="22"/>
              </w:rPr>
              <w:t>.</w:t>
            </w:r>
            <w:r w:rsidR="00612249">
              <w:rPr>
                <w:sz w:val="22"/>
                <w:szCs w:val="22"/>
              </w:rPr>
              <w:t xml:space="preserve">  Today’s action will establish a public comment period </w:t>
            </w:r>
            <w:r w:rsidR="00DC193E">
              <w:rPr>
                <w:sz w:val="22"/>
                <w:szCs w:val="22"/>
              </w:rPr>
              <w:t>on the</w:t>
            </w:r>
            <w:r w:rsidR="00612249">
              <w:rPr>
                <w:sz w:val="22"/>
                <w:szCs w:val="22"/>
              </w:rPr>
              <w:t xml:space="preserve"> proposed rule changes.  </w:t>
            </w:r>
          </w:p>
          <w:p w:rsidR="00C015FC" w:rsidP="002E165B" w14:paraId="1C0F9EA4" w14:textId="70CAA661">
            <w:pPr>
              <w:rPr>
                <w:sz w:val="22"/>
                <w:szCs w:val="22"/>
              </w:rPr>
            </w:pPr>
          </w:p>
          <w:p w:rsidR="00234BD4" w:rsidRPr="00234BD4" w:rsidP="00234BD4" w14:paraId="46487B84" w14:textId="3A30477E">
            <w:pPr>
              <w:rPr>
                <w:sz w:val="22"/>
                <w:szCs w:val="22"/>
              </w:rPr>
            </w:pPr>
            <w:r w:rsidRPr="00234BD4">
              <w:rPr>
                <w:sz w:val="22"/>
                <w:szCs w:val="22"/>
              </w:rPr>
              <w:t>Action by the Commission December 10, 2020 by Notice of Proposed Rulemaking (FCC 20-180).  Chairman Pai, Commissioners O’Rielly, Carr, Rosenworcel, and Starks approving.  Chairman Pai, Commissioners O’Rielly, Rosenworcel, and Starks issuing separate statements.</w:t>
            </w:r>
          </w:p>
          <w:p w:rsidR="00234BD4" w:rsidRPr="00234BD4" w:rsidP="00234BD4" w14:paraId="65B74C85" w14:textId="77777777">
            <w:pPr>
              <w:rPr>
                <w:sz w:val="22"/>
                <w:szCs w:val="22"/>
              </w:rPr>
            </w:pPr>
          </w:p>
          <w:p w:rsidR="00234BD4" w:rsidP="00234BD4" w14:paraId="295DDC50" w14:textId="43FF74CA">
            <w:pPr>
              <w:rPr>
                <w:sz w:val="22"/>
                <w:szCs w:val="22"/>
              </w:rPr>
            </w:pPr>
            <w:r w:rsidRPr="00234BD4">
              <w:rPr>
                <w:sz w:val="22"/>
                <w:szCs w:val="22"/>
              </w:rPr>
              <w:t>ET Docket No. 20-382, RM-11857</w:t>
            </w:r>
          </w:p>
          <w:p w:rsidR="00234BD4" w:rsidRPr="002E165B" w:rsidP="002E165B" w14:paraId="0AC1047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21F654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97D0E5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D9BE6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0DD943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A68821A" w14:textId="77777777">
      <w:pPr>
        <w:rPr>
          <w:b/>
          <w:bCs/>
          <w:sz w:val="2"/>
          <w:szCs w:val="2"/>
        </w:rPr>
      </w:pPr>
    </w:p>
    <w:sectPr w:rsidSect="009A6236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71A5"/>
    <w:rsid w:val="0002500C"/>
    <w:rsid w:val="000311FC"/>
    <w:rsid w:val="00040127"/>
    <w:rsid w:val="00064358"/>
    <w:rsid w:val="00065E2D"/>
    <w:rsid w:val="00080032"/>
    <w:rsid w:val="00081232"/>
    <w:rsid w:val="00091E65"/>
    <w:rsid w:val="00096D4A"/>
    <w:rsid w:val="000A38EA"/>
    <w:rsid w:val="000C1E47"/>
    <w:rsid w:val="000C26F3"/>
    <w:rsid w:val="000E049E"/>
    <w:rsid w:val="00102B38"/>
    <w:rsid w:val="0010799B"/>
    <w:rsid w:val="00117DB2"/>
    <w:rsid w:val="00123ED2"/>
    <w:rsid w:val="00125BE0"/>
    <w:rsid w:val="00142468"/>
    <w:rsid w:val="00142C13"/>
    <w:rsid w:val="00152776"/>
    <w:rsid w:val="00153222"/>
    <w:rsid w:val="001577D3"/>
    <w:rsid w:val="001733A6"/>
    <w:rsid w:val="0017713D"/>
    <w:rsid w:val="001865A9"/>
    <w:rsid w:val="00187DB2"/>
    <w:rsid w:val="001B20BB"/>
    <w:rsid w:val="001B54A0"/>
    <w:rsid w:val="001C4370"/>
    <w:rsid w:val="001D3779"/>
    <w:rsid w:val="001F0469"/>
    <w:rsid w:val="00203A98"/>
    <w:rsid w:val="00206EDD"/>
    <w:rsid w:val="0021247E"/>
    <w:rsid w:val="002146F6"/>
    <w:rsid w:val="00231C32"/>
    <w:rsid w:val="00234BD4"/>
    <w:rsid w:val="00240345"/>
    <w:rsid w:val="002421F0"/>
    <w:rsid w:val="00247274"/>
    <w:rsid w:val="00266701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2A94"/>
    <w:rsid w:val="00473E9C"/>
    <w:rsid w:val="00480099"/>
    <w:rsid w:val="0049053C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2EE"/>
    <w:rsid w:val="005022AA"/>
    <w:rsid w:val="00504845"/>
    <w:rsid w:val="0050757F"/>
    <w:rsid w:val="00516AD2"/>
    <w:rsid w:val="00545DAE"/>
    <w:rsid w:val="00571526"/>
    <w:rsid w:val="00571B83"/>
    <w:rsid w:val="00575A00"/>
    <w:rsid w:val="00586417"/>
    <w:rsid w:val="0058673C"/>
    <w:rsid w:val="00590AAD"/>
    <w:rsid w:val="005A7972"/>
    <w:rsid w:val="005B17E7"/>
    <w:rsid w:val="005B1D93"/>
    <w:rsid w:val="005B2643"/>
    <w:rsid w:val="005D17FD"/>
    <w:rsid w:val="005D3ACC"/>
    <w:rsid w:val="005F0D55"/>
    <w:rsid w:val="005F183E"/>
    <w:rsid w:val="00600DDA"/>
    <w:rsid w:val="00603A30"/>
    <w:rsid w:val="00604211"/>
    <w:rsid w:val="00612249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49E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6A6"/>
    <w:rsid w:val="0072478B"/>
    <w:rsid w:val="0073414D"/>
    <w:rsid w:val="007475A1"/>
    <w:rsid w:val="0075235E"/>
    <w:rsid w:val="007528A5"/>
    <w:rsid w:val="007732CC"/>
    <w:rsid w:val="00774079"/>
    <w:rsid w:val="0077752B"/>
    <w:rsid w:val="0079252E"/>
    <w:rsid w:val="00793D6F"/>
    <w:rsid w:val="00794090"/>
    <w:rsid w:val="007A44F8"/>
    <w:rsid w:val="007D21BF"/>
    <w:rsid w:val="007F3C12"/>
    <w:rsid w:val="007F5205"/>
    <w:rsid w:val="008046FD"/>
    <w:rsid w:val="0080486B"/>
    <w:rsid w:val="008215E7"/>
    <w:rsid w:val="0083052F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52B8"/>
    <w:rsid w:val="00961620"/>
    <w:rsid w:val="009734B6"/>
    <w:rsid w:val="0098096F"/>
    <w:rsid w:val="0098437A"/>
    <w:rsid w:val="00986C92"/>
    <w:rsid w:val="00993C47"/>
    <w:rsid w:val="009972BC"/>
    <w:rsid w:val="009A6236"/>
    <w:rsid w:val="009B4B16"/>
    <w:rsid w:val="009D7A12"/>
    <w:rsid w:val="009E54A1"/>
    <w:rsid w:val="009F4E25"/>
    <w:rsid w:val="009F5B1F"/>
    <w:rsid w:val="00A1320D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25E1"/>
    <w:rsid w:val="00B037A2"/>
    <w:rsid w:val="00B31870"/>
    <w:rsid w:val="00B320B8"/>
    <w:rsid w:val="00B35EE2"/>
    <w:rsid w:val="00B36DEF"/>
    <w:rsid w:val="00B50B72"/>
    <w:rsid w:val="00B57131"/>
    <w:rsid w:val="00B62F2C"/>
    <w:rsid w:val="00B727C9"/>
    <w:rsid w:val="00B735C8"/>
    <w:rsid w:val="00B76A63"/>
    <w:rsid w:val="00BA6350"/>
    <w:rsid w:val="00BB4E29"/>
    <w:rsid w:val="00BB4FED"/>
    <w:rsid w:val="00BB74C9"/>
    <w:rsid w:val="00BC3AB6"/>
    <w:rsid w:val="00BD19E8"/>
    <w:rsid w:val="00BD4273"/>
    <w:rsid w:val="00C015FC"/>
    <w:rsid w:val="00C31ED8"/>
    <w:rsid w:val="00C432E4"/>
    <w:rsid w:val="00C63C09"/>
    <w:rsid w:val="00C70C26"/>
    <w:rsid w:val="00C72001"/>
    <w:rsid w:val="00C772B7"/>
    <w:rsid w:val="00C80347"/>
    <w:rsid w:val="00CB24D2"/>
    <w:rsid w:val="00CB7C1A"/>
    <w:rsid w:val="00CC5E08"/>
    <w:rsid w:val="00CE14FD"/>
    <w:rsid w:val="00CE2B6E"/>
    <w:rsid w:val="00CF6860"/>
    <w:rsid w:val="00D02AC6"/>
    <w:rsid w:val="00D03F0C"/>
    <w:rsid w:val="00D04312"/>
    <w:rsid w:val="00D12AE5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93E"/>
    <w:rsid w:val="00DC40AA"/>
    <w:rsid w:val="00DC7F60"/>
    <w:rsid w:val="00DD1750"/>
    <w:rsid w:val="00DE7507"/>
    <w:rsid w:val="00E26314"/>
    <w:rsid w:val="00E2799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7F9F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11FC"/>
    <w:rsid w:val="00F50D25"/>
    <w:rsid w:val="00F535D8"/>
    <w:rsid w:val="00F61155"/>
    <w:rsid w:val="00F708E3"/>
    <w:rsid w:val="00F76561"/>
    <w:rsid w:val="00F84736"/>
    <w:rsid w:val="00FC6C29"/>
    <w:rsid w:val="00FD449C"/>
    <w:rsid w:val="00FD5335"/>
    <w:rsid w:val="00FD58E0"/>
    <w:rsid w:val="00FD71AE"/>
    <w:rsid w:val="00FE0198"/>
    <w:rsid w:val="00FE3A7C"/>
    <w:rsid w:val="00FF1C0B"/>
    <w:rsid w:val="00FF232D"/>
    <w:rsid w:val="00FF2D7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A78CFB-FF13-4C7C-A9D9-654B7D32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12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A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