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6F0D5D" w:rsidP="006F0D5D" w14:paraId="5F3C6CC4" w14:textId="77777777">
      <w:pPr>
        <w:spacing w:after="0"/>
        <w:jc w:val="center"/>
        <w:rPr>
          <w:b/>
          <w:caps/>
        </w:rPr>
      </w:pPr>
      <w:bookmarkStart w:id="0" w:name="_Hlk56370782"/>
      <w:r>
        <w:rPr>
          <w:b/>
          <w:caps/>
        </w:rPr>
        <w:t>STATEMENT of</w:t>
      </w:r>
      <w:r>
        <w:rPr>
          <w:b/>
          <w:caps/>
        </w:rPr>
        <w:br/>
        <w:t>CHAIRMAN AJIT PAI</w:t>
      </w:r>
    </w:p>
    <w:p w:rsidR="006F0D5D" w:rsidP="006F0D5D" w14:paraId="2C258E5F" w14:textId="77777777">
      <w:pPr>
        <w:spacing w:after="0"/>
        <w:jc w:val="center"/>
        <w:rPr>
          <w:b/>
          <w:caps/>
        </w:rPr>
      </w:pPr>
    </w:p>
    <w:p w:rsidR="006F0D5D" w:rsidP="002C23B0" w14:paraId="37D38CF5" w14:textId="6B2A70AB">
      <w:pPr>
        <w:spacing w:after="0"/>
        <w:ind w:left="720" w:hanging="720"/>
      </w:pPr>
      <w:r>
        <w:t>Re:</w:t>
      </w:r>
      <w:r>
        <w:tab/>
      </w:r>
      <w:r>
        <w:rPr>
          <w:bCs/>
          <w:i/>
          <w:iCs/>
        </w:rPr>
        <w:t>China Telecom (Americas) Corp</w:t>
      </w:r>
      <w:r w:rsidR="000A4B36">
        <w:rPr>
          <w:bCs/>
          <w:i/>
          <w:iCs/>
        </w:rPr>
        <w:t>oration</w:t>
      </w:r>
      <w:r>
        <w:rPr>
          <w:bCs/>
        </w:rPr>
        <w:t>, GN Docket No. 20-109, ITC-214-20010613-00346, ITC-214-20020716-00371, ITC-T/C-20070725-00285</w:t>
      </w:r>
    </w:p>
    <w:bookmarkEnd w:id="0"/>
    <w:p w:rsidR="003F77E9" w:rsidP="002C23B0" w14:paraId="7BF10877" w14:textId="77777777">
      <w:pPr>
        <w:spacing w:after="0"/>
      </w:pPr>
    </w:p>
    <w:p w:rsidR="000B30CB" w:rsidP="002C23B0" w14:paraId="58666C38" w14:textId="0AE626FE">
      <w:pPr>
        <w:ind w:firstLine="720"/>
      </w:pPr>
      <w:r>
        <w:t xml:space="preserve">Today, we initiate a </w:t>
      </w:r>
      <w:r w:rsidR="00C14BC9">
        <w:t xml:space="preserve">proceeding </w:t>
      </w:r>
      <w:r>
        <w:t xml:space="preserve">to </w:t>
      </w:r>
      <w:r w:rsidR="00444C90">
        <w:t>end</w:t>
      </w:r>
      <w:r>
        <w:t xml:space="preserve"> China Telecom (Americas) Corporation’s authority to provide domestic interstate and international telecommunications services</w:t>
      </w:r>
      <w:r>
        <w:t xml:space="preserve"> within the </w:t>
      </w:r>
      <w:r w:rsidR="00531453">
        <w:t>United States</w:t>
      </w:r>
      <w:r>
        <w:t>.</w:t>
      </w:r>
      <w:r>
        <w:t xml:space="preserve">  And for good reason.  </w:t>
      </w:r>
    </w:p>
    <w:p w:rsidR="00D03491" w:rsidP="002C23B0" w14:paraId="0BBFCD4B" w14:textId="02D6424A">
      <w:pPr>
        <w:ind w:firstLine="720"/>
      </w:pPr>
      <w:r>
        <w:t>Earlier this year,</w:t>
      </w:r>
      <w:r>
        <w:t xml:space="preserve"> several Executive Branch agencies </w:t>
      </w:r>
      <w:r>
        <w:t xml:space="preserve">recommended </w:t>
      </w:r>
      <w:r>
        <w:t xml:space="preserve">that we revoke and terminate China Telecom Americas’ international section 214 authorizations.  Among other troubling </w:t>
      </w:r>
      <w:r w:rsidR="006955C1">
        <w:t>allegations</w:t>
      </w:r>
      <w:r>
        <w:t xml:space="preserve">, the Executive Branch agencies </w:t>
      </w:r>
      <w:r w:rsidR="006955C1">
        <w:t xml:space="preserve">maintain </w:t>
      </w:r>
      <w:r>
        <w:t xml:space="preserve">that China Telecom Americas </w:t>
      </w:r>
      <w:r w:rsidR="006955C1">
        <w:t xml:space="preserve">has </w:t>
      </w:r>
      <w:r>
        <w:t xml:space="preserve">failed to comply not only with prior commitments it made in order to </w:t>
      </w:r>
      <w:r w:rsidR="00872512">
        <w:t xml:space="preserve">retain </w:t>
      </w:r>
      <w:r>
        <w:t xml:space="preserve">access to the U.S. market but also with federal and state cybersecurity and privacy laws. </w:t>
      </w:r>
      <w:r w:rsidR="009504A3">
        <w:t xml:space="preserve"> </w:t>
      </w:r>
      <w:r>
        <w:t xml:space="preserve">The Executive Branch agencies further </w:t>
      </w:r>
      <w:r w:rsidR="006955C1">
        <w:t xml:space="preserve">contend </w:t>
      </w:r>
      <w:r>
        <w:t>that China Telecom</w:t>
      </w:r>
      <w:r w:rsidR="00EB037E">
        <w:t xml:space="preserve"> Americas’</w:t>
      </w:r>
      <w:r>
        <w:t xml:space="preserve"> operations </w:t>
      </w:r>
      <w:r w:rsidR="00EB037E">
        <w:t>“</w:t>
      </w:r>
      <w:r>
        <w:t>provide opportunities for increased Chinese state-sponsored cyber activities, including economic espionage and the disruption and misrouting of U.S. communications traffic.”</w:t>
      </w:r>
    </w:p>
    <w:p w:rsidR="000B30CB" w:rsidP="00D03491" w14:paraId="0798DE8A" w14:textId="2A873AEA">
      <w:pPr>
        <w:ind w:firstLine="720"/>
      </w:pPr>
      <w:r>
        <w:t>China Telecom Americas is ultimately owned and controlled by the government of the People’s Republic of China</w:t>
      </w:r>
      <w:r w:rsidR="009504A3">
        <w:t>, which is of course dom</w:t>
      </w:r>
      <w:bookmarkStart w:id="1" w:name="_GoBack"/>
      <w:bookmarkEnd w:id="1"/>
      <w:r w:rsidR="009504A3">
        <w:t>inated by the Chinese Communist Party</w:t>
      </w:r>
      <w:r>
        <w:t xml:space="preserve">.  </w:t>
      </w:r>
      <w:r w:rsidR="00610E2F">
        <w:t>And i</w:t>
      </w:r>
      <w:r w:rsidR="00D03491">
        <w:t xml:space="preserve">n January 2018, China Telecom Americas’ parent company amended its Articles of Association to give the Chinese Communist Party greater control over </w:t>
      </w:r>
      <w:r w:rsidR="00856876">
        <w:t xml:space="preserve">its </w:t>
      </w:r>
      <w:r w:rsidR="00D03491">
        <w:t>management and operations</w:t>
      </w:r>
      <w:r w:rsidR="00856876">
        <w:t>.</w:t>
      </w:r>
      <w:r w:rsidR="00D03491">
        <w:t xml:space="preserve">  These changes, combined with recently enacted Chinese laws, “raise significant concerns that </w:t>
      </w:r>
      <w:r w:rsidR="0074078B">
        <w:t>[</w:t>
      </w:r>
      <w:r w:rsidR="00D03491">
        <w:t>China Telecom Americas</w:t>
      </w:r>
      <w:r w:rsidR="0074078B">
        <w:t>]</w:t>
      </w:r>
      <w:r w:rsidR="00D03491">
        <w:t xml:space="preserve"> will be forced to comply with Chinese government requests, including requests for communications intercepts, without the ability to challenge such requests,” according to the Executive Branch agencies.</w:t>
      </w:r>
    </w:p>
    <w:p w:rsidR="000B30CB" w:rsidP="006F0D5D" w14:paraId="5F0703CF" w14:textId="146C2CE2">
      <w:pPr>
        <w:ind w:firstLine="720"/>
      </w:pPr>
      <w:r>
        <w:t xml:space="preserve">Moreover, </w:t>
      </w:r>
      <w:r>
        <w:t xml:space="preserve">China Telecom Americas’ international section 214 authority is conditioned upon it abiding by </w:t>
      </w:r>
      <w:r w:rsidR="00CC3E8E">
        <w:t xml:space="preserve">the </w:t>
      </w:r>
      <w:r>
        <w:t xml:space="preserve">commitments it made in a 2007 letter of assurances to the Department of Justice, the Federal Bureau of Investigation, and the Department of Homeland Security.  </w:t>
      </w:r>
      <w:r>
        <w:t xml:space="preserve">But </w:t>
      </w:r>
      <w:r w:rsidR="0001713C">
        <w:t xml:space="preserve">there are troubling indications that </w:t>
      </w:r>
      <w:r>
        <w:t xml:space="preserve">China Telecom Americas has </w:t>
      </w:r>
      <w:r w:rsidR="00833FBD">
        <w:t>not done so</w:t>
      </w:r>
      <w:r>
        <w:t xml:space="preserve">.  </w:t>
      </w:r>
      <w:r w:rsidR="00E46AD7">
        <w:t>For example</w:t>
      </w:r>
      <w:r w:rsidR="000E0110">
        <w:t>, China Telecom Americas purportedly made inaccurate statements to U.S. authorities about where it stored U.S. records</w:t>
      </w:r>
      <w:r w:rsidR="00CB76FD">
        <w:t xml:space="preserve">. </w:t>
      </w:r>
      <w:r w:rsidR="00D9330D">
        <w:t xml:space="preserve"> </w:t>
      </w:r>
      <w:r w:rsidR="00CB76FD">
        <w:t xml:space="preserve">And it failed </w:t>
      </w:r>
      <w:r w:rsidR="000E0110">
        <w:t xml:space="preserve">to notify Executive Branch agencies </w:t>
      </w:r>
      <w:r w:rsidR="00C03C5E">
        <w:t>when it filed applications with the FCC</w:t>
      </w:r>
      <w:r w:rsidR="000E0110">
        <w:t xml:space="preserve"> for Interna</w:t>
      </w:r>
      <w:r w:rsidR="00F25C80">
        <w:t>tiona</w:t>
      </w:r>
      <w:r w:rsidR="000E0110">
        <w:t>l Signaling Point Code assignments—</w:t>
      </w:r>
      <w:r w:rsidR="005F01EB">
        <w:t>a requirement of its mitigation agreement with the Ex</w:t>
      </w:r>
      <w:r w:rsidR="00433A26">
        <w:t>ecutive Branch</w:t>
      </w:r>
      <w:r w:rsidR="000E0110">
        <w:t>.</w:t>
      </w:r>
      <w:r w:rsidR="00F25C80">
        <w:t xml:space="preserve">  China Telecom Americas has also allegedly failed to respond promptly to requests for information made by the federal government.</w:t>
      </w:r>
    </w:p>
    <w:p w:rsidR="000B30CB" w:rsidP="00E83435" w14:paraId="3D9C2FFE" w14:textId="13A426DF">
      <w:pPr>
        <w:ind w:firstLine="720"/>
      </w:pPr>
      <w:r>
        <w:t xml:space="preserve">Taken together, </w:t>
      </w:r>
      <w:r w:rsidR="004369B2">
        <w:t xml:space="preserve">these allegations raise serious </w:t>
      </w:r>
      <w:r w:rsidR="007757EE">
        <w:t>doubts</w:t>
      </w:r>
      <w:r w:rsidR="004369B2">
        <w:t xml:space="preserve"> about whether China Telecom Americas should be allowed to </w:t>
      </w:r>
      <w:r w:rsidR="0063304C">
        <w:t>continue operating</w:t>
      </w:r>
      <w:r w:rsidR="004369B2">
        <w:t xml:space="preserve"> in the United States.</w:t>
      </w:r>
      <w:r w:rsidR="00126F4B">
        <w:t xml:space="preserve">  And to date, the company has not provided </w:t>
      </w:r>
      <w:r w:rsidR="00CB0845">
        <w:t xml:space="preserve">the FCC with </w:t>
      </w:r>
      <w:r w:rsidR="00126F4B">
        <w:t xml:space="preserve">a </w:t>
      </w:r>
      <w:r w:rsidR="00D5584F">
        <w:t>satisfactory</w:t>
      </w:r>
      <w:r w:rsidR="00126F4B">
        <w:t xml:space="preserve"> response to</w:t>
      </w:r>
      <w:r w:rsidR="007757EE">
        <w:t xml:space="preserve"> the concerns raised by the Executive Branch agencies</w:t>
      </w:r>
      <w:r w:rsidR="00F25C80">
        <w:t>.</w:t>
      </w:r>
      <w:r w:rsidR="00126F4B">
        <w:t xml:space="preserve"> </w:t>
      </w:r>
      <w:r w:rsidR="004369B2">
        <w:t xml:space="preserve"> </w:t>
      </w:r>
      <w:r w:rsidR="007378EB">
        <w:t xml:space="preserve">We are therefore compelled to act to protect </w:t>
      </w:r>
      <w:r w:rsidR="00E83435">
        <w:t>the</w:t>
      </w:r>
      <w:r w:rsidR="007378EB">
        <w:t xml:space="preserve"> integrity of our telecommunications networks </w:t>
      </w:r>
      <w:r w:rsidR="00D5584F">
        <w:t>and our national security</w:t>
      </w:r>
      <w:r w:rsidR="007378EB">
        <w:t xml:space="preserve">.  </w:t>
      </w:r>
      <w:r w:rsidR="00C658A7">
        <w:t xml:space="preserve">Specifically, we </w:t>
      </w:r>
      <w:r w:rsidR="00C14BC9">
        <w:t>institute proceedings to revoke and terminate</w:t>
      </w:r>
      <w:r w:rsidR="003A3395">
        <w:t xml:space="preserve"> </w:t>
      </w:r>
      <w:r w:rsidR="006B46BD">
        <w:t>China Telecom Americas</w:t>
      </w:r>
      <w:r w:rsidR="00C14BC9">
        <w:t>’ authority to operate in the United States</w:t>
      </w:r>
      <w:r w:rsidR="006B46BD">
        <w:t xml:space="preserve"> while ensuring t</w:t>
      </w:r>
      <w:r w:rsidR="00936E68">
        <w:t>h</w:t>
      </w:r>
      <w:r w:rsidR="006B46BD">
        <w:t>at the company is afforded a full and fair opportunity to</w:t>
      </w:r>
      <w:r w:rsidR="00186542">
        <w:t xml:space="preserve"> explain </w:t>
      </w:r>
      <w:r w:rsidR="00C14BC9">
        <w:t>itself</w:t>
      </w:r>
      <w:r w:rsidR="00186542">
        <w:t>.</w:t>
      </w:r>
      <w:r w:rsidR="006B46BD">
        <w:t xml:space="preserve"> </w:t>
      </w:r>
      <w:r w:rsidR="007265D1">
        <w:t xml:space="preserve"> </w:t>
      </w:r>
      <w:r w:rsidR="009504A3">
        <w:t xml:space="preserve">This decision, along with many others we have made since 2017, demonstrates that this FCC is determined to </w:t>
      </w:r>
      <w:r w:rsidR="005B3642">
        <w:t xml:space="preserve">protect </w:t>
      </w:r>
      <w:r w:rsidR="009504A3">
        <w:t>the security of America’s communications networks.</w:t>
      </w:r>
    </w:p>
    <w:p w:rsidR="00D641D3" w:rsidP="00E83435" w14:paraId="6E10B2EC" w14:textId="35C04947">
      <w:pPr>
        <w:ind w:firstLine="720"/>
      </w:pPr>
      <w:r>
        <w:t>I want to thank the FCC staff who have worked on this important item</w:t>
      </w:r>
      <w:r w:rsidR="006F0D5D">
        <w:t>:</w:t>
      </w:r>
      <w:r w:rsidR="00C460C8">
        <w:t xml:space="preserve">  From the International Bureau: Denise Coca, Kate Collins, Francis Gutierrez, Jocelyn Jezierny, Gabrielle Kim, </w:t>
      </w:r>
      <w:r w:rsidR="00C14BC9">
        <w:t xml:space="preserve">Tom Sullivan, and </w:t>
      </w:r>
      <w:r w:rsidR="00C460C8">
        <w:t xml:space="preserve">Troy Tanner; from the Wireline Competition Bureau: Pamela Arluk, Dennis Johnson, Jodie May, Kris Monteith, Ramesh Nagarajan, and Terri </w:t>
      </w:r>
      <w:r w:rsidR="00C460C8">
        <w:t>Natoli</w:t>
      </w:r>
      <w:r w:rsidR="00C460C8">
        <w:t xml:space="preserve">; from the Enforcement Bureau: Michael Engel, Jeffrey Gee, Rosemary Harold, and Pamela Kane; from the Office of Economics and Analytics: Robert Cannon, Wayne Leighton, Giulia McHenry, Virginia </w:t>
      </w:r>
      <w:r w:rsidR="00C460C8">
        <w:t>Metallo</w:t>
      </w:r>
      <w:r w:rsidR="00C460C8">
        <w:t xml:space="preserve">, and Emily Talaga; from the Public Safety and Homeland Security Bureau: Kenneth Carlberg, Jeffery Goldthorp, and Debra Jordan; and from the </w:t>
      </w:r>
      <w:r w:rsidR="00C460C8">
        <w:t>Office of General Counsel: Michael Carlson, Tom Johnson, Doug Klein, David Konczal, Joel Rabinovitz, Bill Richardson, and Royce Sherlock.</w:t>
      </w:r>
      <w:r w:rsidR="006F0D5D">
        <w:t xml:space="preserve">  </w:t>
      </w:r>
    </w:p>
    <w:sectPr w:rsidSect="005012AB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5012AB" w:rsidP="005012AB" w14:paraId="2D8BA582" w14:textId="39CB2D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5D"/>
    <w:rsid w:val="00001ED4"/>
    <w:rsid w:val="0001713C"/>
    <w:rsid w:val="000305B6"/>
    <w:rsid w:val="00031D75"/>
    <w:rsid w:val="000A164F"/>
    <w:rsid w:val="000A3CE2"/>
    <w:rsid w:val="000A4B36"/>
    <w:rsid w:val="000B30CB"/>
    <w:rsid w:val="000E0110"/>
    <w:rsid w:val="000F3202"/>
    <w:rsid w:val="00126F4B"/>
    <w:rsid w:val="00186542"/>
    <w:rsid w:val="001906BE"/>
    <w:rsid w:val="00194CF9"/>
    <w:rsid w:val="001C6487"/>
    <w:rsid w:val="002C23B0"/>
    <w:rsid w:val="00322833"/>
    <w:rsid w:val="003A3395"/>
    <w:rsid w:val="003F77E9"/>
    <w:rsid w:val="00431D56"/>
    <w:rsid w:val="00433A26"/>
    <w:rsid w:val="004369B2"/>
    <w:rsid w:val="00444C90"/>
    <w:rsid w:val="005012AB"/>
    <w:rsid w:val="00531453"/>
    <w:rsid w:val="005811DA"/>
    <w:rsid w:val="005B3642"/>
    <w:rsid w:val="005D34FB"/>
    <w:rsid w:val="005F01EB"/>
    <w:rsid w:val="00610E2F"/>
    <w:rsid w:val="0063304C"/>
    <w:rsid w:val="006955C1"/>
    <w:rsid w:val="006B0F39"/>
    <w:rsid w:val="006B46BD"/>
    <w:rsid w:val="006F0D5D"/>
    <w:rsid w:val="007265D1"/>
    <w:rsid w:val="007378EB"/>
    <w:rsid w:val="0074078B"/>
    <w:rsid w:val="007757EE"/>
    <w:rsid w:val="0078087F"/>
    <w:rsid w:val="00833FBD"/>
    <w:rsid w:val="00851703"/>
    <w:rsid w:val="00856876"/>
    <w:rsid w:val="00872512"/>
    <w:rsid w:val="0093682F"/>
    <w:rsid w:val="00936E68"/>
    <w:rsid w:val="009504A3"/>
    <w:rsid w:val="00B06CDE"/>
    <w:rsid w:val="00B87C4F"/>
    <w:rsid w:val="00BA7F63"/>
    <w:rsid w:val="00C03C5E"/>
    <w:rsid w:val="00C03CB3"/>
    <w:rsid w:val="00C14BC9"/>
    <w:rsid w:val="00C460C8"/>
    <w:rsid w:val="00C658A7"/>
    <w:rsid w:val="00CB0845"/>
    <w:rsid w:val="00CB76FD"/>
    <w:rsid w:val="00CC37B4"/>
    <w:rsid w:val="00CC3E8E"/>
    <w:rsid w:val="00CC6CF4"/>
    <w:rsid w:val="00D03491"/>
    <w:rsid w:val="00D5584F"/>
    <w:rsid w:val="00D567D4"/>
    <w:rsid w:val="00D641D3"/>
    <w:rsid w:val="00D9330D"/>
    <w:rsid w:val="00DB358C"/>
    <w:rsid w:val="00DE57DC"/>
    <w:rsid w:val="00E00835"/>
    <w:rsid w:val="00E46AD7"/>
    <w:rsid w:val="00E83435"/>
    <w:rsid w:val="00E878D6"/>
    <w:rsid w:val="00EB037E"/>
    <w:rsid w:val="00F25C80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8863CE-E4BC-4A75-912A-138727C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5D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2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2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12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2AB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8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8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8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