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76ADEBF5" w14:textId="77777777" w:rsidTr="0068304B">
        <w:tblPrEx>
          <w:tblW w:w="0" w:type="auto"/>
          <w:tblLook w:val="0000"/>
        </w:tblPrEx>
        <w:trPr>
          <w:trHeight w:val="9810"/>
        </w:trPr>
        <w:tc>
          <w:tcPr>
            <w:tcW w:w="8856" w:type="dxa"/>
          </w:tcPr>
          <w:p w:rsidR="00C43542" w14:paraId="451B7D15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11914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542" w14:paraId="4A9A6BC4" w14:textId="77777777">
            <w:pPr>
              <w:rPr>
                <w:b/>
                <w:bCs/>
                <w:sz w:val="12"/>
                <w:szCs w:val="12"/>
              </w:rPr>
            </w:pPr>
          </w:p>
          <w:p w:rsidR="00C43542" w14:paraId="21250F94" w14:textId="777777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C43542" w14:paraId="25D35E49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Janice Wise, (202) 418-8165</w:t>
            </w:r>
          </w:p>
          <w:p w:rsidR="00C43542" w14:paraId="38D4CEDE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janice.wise@fcc.gov</w:t>
            </w:r>
          </w:p>
          <w:p w:rsidR="00C43542" w14:paraId="5710E4E7" w14:textId="77777777">
            <w:pPr>
              <w:rPr>
                <w:bCs/>
                <w:sz w:val="22"/>
                <w:szCs w:val="22"/>
              </w:rPr>
            </w:pPr>
          </w:p>
          <w:p w:rsidR="00C43542" w14:paraId="3E2A4BFB" w14:textId="77777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Immediate Release</w:t>
            </w:r>
          </w:p>
          <w:p w:rsidR="00C43542" w14:paraId="77B1C2C2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43542" w:rsidRPr="00256958" w:rsidP="00256958" w14:paraId="79897FDD" w14:textId="6F6F99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FCC </w:t>
            </w:r>
            <w:r w:rsidR="00C542BC">
              <w:rPr>
                <w:b/>
                <w:sz w:val="26"/>
                <w:szCs w:val="26"/>
              </w:rPr>
              <w:t>UPDATES RULES</w:t>
            </w:r>
            <w:r>
              <w:rPr>
                <w:b/>
                <w:sz w:val="26"/>
                <w:szCs w:val="26"/>
              </w:rPr>
              <w:t xml:space="preserve"> TO </w:t>
            </w:r>
            <w:r w:rsidR="00B32822">
              <w:rPr>
                <w:b/>
                <w:sz w:val="26"/>
                <w:szCs w:val="26"/>
              </w:rPr>
              <w:t xml:space="preserve">ENCOURAGE DEPLOYMENT OF </w:t>
            </w:r>
            <w:r>
              <w:rPr>
                <w:b/>
                <w:sz w:val="26"/>
                <w:szCs w:val="26"/>
              </w:rPr>
              <w:t>BROADCAST INTERNET SERVICES</w:t>
            </w:r>
          </w:p>
          <w:p w:rsidR="00C43542" w14:paraId="2AFB3700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>
              <w:rPr>
                <w:b/>
                <w:bCs/>
                <w:i/>
                <w:sz w:val="28"/>
                <w:szCs w:val="32"/>
              </w:rPr>
              <w:t xml:space="preserve">  </w:t>
            </w:r>
            <w:r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-- </w:t>
            </w:r>
          </w:p>
          <w:p w:rsidR="0003781E" w:rsidP="0003781E" w14:paraId="1AFE177D" w14:textId="33376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WASHINGTON, December 10, 2020</w:t>
            </w:r>
            <w:r w:rsidR="0068304B"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 xml:space="preserve">The Federal Communications Commission today issued a Report and Order </w:t>
            </w:r>
            <w:r w:rsidR="00C542BC">
              <w:rPr>
                <w:sz w:val="22"/>
                <w:szCs w:val="22"/>
              </w:rPr>
              <w:t>updating its</w:t>
            </w:r>
            <w:r>
              <w:rPr>
                <w:sz w:val="22"/>
                <w:szCs w:val="22"/>
              </w:rPr>
              <w:t xml:space="preserve"> rules</w:t>
            </w:r>
            <w:r w:rsidR="00CD5A33">
              <w:rPr>
                <w:sz w:val="22"/>
                <w:szCs w:val="22"/>
              </w:rPr>
              <w:t xml:space="preserve"> </w:t>
            </w:r>
            <w:r w:rsidR="00C542BC"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 xml:space="preserve">promote </w:t>
            </w:r>
            <w:r w:rsidR="00147706">
              <w:rPr>
                <w:sz w:val="22"/>
                <w:szCs w:val="22"/>
              </w:rPr>
              <w:t>the introduction of</w:t>
            </w:r>
            <w:r>
              <w:rPr>
                <w:sz w:val="22"/>
                <w:szCs w:val="22"/>
              </w:rPr>
              <w:t xml:space="preserve"> </w:t>
            </w:r>
            <w:r w:rsidR="004F41FB">
              <w:rPr>
                <w:sz w:val="22"/>
                <w:szCs w:val="22"/>
              </w:rPr>
              <w:t xml:space="preserve">ATSC 3.0-enabled </w:t>
            </w:r>
            <w:r w:rsidR="000E2F47">
              <w:rPr>
                <w:sz w:val="22"/>
                <w:szCs w:val="22"/>
              </w:rPr>
              <w:t>innovative</w:t>
            </w:r>
            <w:r>
              <w:rPr>
                <w:sz w:val="22"/>
                <w:szCs w:val="22"/>
              </w:rPr>
              <w:t xml:space="preserve"> ancillary and supplementary broadcast service</w:t>
            </w:r>
            <w:r w:rsidR="004F41FB">
              <w:rPr>
                <w:sz w:val="22"/>
                <w:szCs w:val="22"/>
              </w:rPr>
              <w:t>s</w:t>
            </w:r>
            <w:r w:rsidR="00C542BC">
              <w:rPr>
                <w:sz w:val="22"/>
                <w:szCs w:val="22"/>
              </w:rPr>
              <w:t xml:space="preserve">, </w:t>
            </w:r>
            <w:r w:rsidR="00EE5BC0">
              <w:rPr>
                <w:sz w:val="22"/>
                <w:szCs w:val="22"/>
              </w:rPr>
              <w:t xml:space="preserve">otherwise </w:t>
            </w:r>
            <w:r w:rsidR="00C542BC">
              <w:rPr>
                <w:sz w:val="22"/>
                <w:szCs w:val="22"/>
              </w:rPr>
              <w:t>known as Broadcast Internet</w:t>
            </w:r>
            <w:r w:rsidR="00A00FCC">
              <w:rPr>
                <w:sz w:val="22"/>
                <w:szCs w:val="22"/>
              </w:rPr>
              <w:t>.</w:t>
            </w:r>
          </w:p>
          <w:p w:rsidR="0003781E" w:rsidP="0003781E" w14:paraId="3CEF63CE" w14:textId="77777777">
            <w:pPr>
              <w:rPr>
                <w:szCs w:val="22"/>
              </w:rPr>
            </w:pPr>
          </w:p>
          <w:p w:rsidR="00A00FCC" w:rsidRPr="0088321C" w:rsidP="0003781E" w14:paraId="0C451D38" w14:textId="5A7C0FF2">
            <w:pPr>
              <w:rPr>
                <w:sz w:val="22"/>
                <w:szCs w:val="22"/>
              </w:rPr>
            </w:pPr>
            <w:r w:rsidRPr="0088321C">
              <w:rPr>
                <w:sz w:val="22"/>
                <w:szCs w:val="22"/>
              </w:rPr>
              <w:t xml:space="preserve">The advances in </w:t>
            </w:r>
            <w:r w:rsidR="00B32822">
              <w:rPr>
                <w:sz w:val="22"/>
                <w:szCs w:val="22"/>
              </w:rPr>
              <w:t>spectrum efficiency</w:t>
            </w:r>
            <w:r w:rsidRPr="0088321C">
              <w:rPr>
                <w:sz w:val="22"/>
                <w:szCs w:val="22"/>
              </w:rPr>
              <w:t xml:space="preserve"> provided by ATSC 3.0</w:t>
            </w:r>
            <w:r w:rsidRPr="0088321C">
              <w:rPr>
                <w:sz w:val="22"/>
                <w:szCs w:val="22"/>
              </w:rPr>
              <w:t xml:space="preserve"> means that </w:t>
            </w:r>
            <w:r w:rsidRPr="0088321C">
              <w:rPr>
                <w:sz w:val="22"/>
                <w:szCs w:val="22"/>
              </w:rPr>
              <w:t xml:space="preserve">broadcasters </w:t>
            </w:r>
            <w:r w:rsidRPr="0088321C">
              <w:rPr>
                <w:sz w:val="22"/>
                <w:szCs w:val="22"/>
              </w:rPr>
              <w:t xml:space="preserve">will </w:t>
            </w:r>
            <w:r w:rsidRPr="0088321C">
              <w:rPr>
                <w:sz w:val="22"/>
                <w:szCs w:val="22"/>
              </w:rPr>
              <w:t>continue to provide high</w:t>
            </w:r>
            <w:r w:rsidR="00147706">
              <w:rPr>
                <w:sz w:val="22"/>
                <w:szCs w:val="22"/>
              </w:rPr>
              <w:t>-</w:t>
            </w:r>
            <w:r w:rsidRPr="0088321C">
              <w:rPr>
                <w:sz w:val="22"/>
                <w:szCs w:val="22"/>
              </w:rPr>
              <w:t xml:space="preserve">quality, free, over-the-air digital television while also having the </w:t>
            </w:r>
            <w:r w:rsidR="00B32822">
              <w:rPr>
                <w:sz w:val="22"/>
                <w:szCs w:val="22"/>
              </w:rPr>
              <w:t>extra capacity</w:t>
            </w:r>
            <w:r w:rsidRPr="0088321C" w:rsidR="00B32822">
              <w:rPr>
                <w:sz w:val="22"/>
                <w:szCs w:val="22"/>
              </w:rPr>
              <w:t xml:space="preserve"> </w:t>
            </w:r>
            <w:r w:rsidRPr="0088321C">
              <w:rPr>
                <w:sz w:val="22"/>
                <w:szCs w:val="22"/>
              </w:rPr>
              <w:t xml:space="preserve">to </w:t>
            </w:r>
            <w:r w:rsidRPr="0088321C">
              <w:rPr>
                <w:sz w:val="22"/>
              </w:rPr>
              <w:t>complement the nation’s 5G wireless networks</w:t>
            </w:r>
            <w:r w:rsidR="00B32822">
              <w:rPr>
                <w:sz w:val="22"/>
              </w:rPr>
              <w:t xml:space="preserve"> with Broadcast Internet data services</w:t>
            </w:r>
            <w:r w:rsidRPr="0088321C">
              <w:rPr>
                <w:sz w:val="22"/>
              </w:rPr>
              <w:t xml:space="preserve">. </w:t>
            </w:r>
            <w:r w:rsidRPr="0088321C">
              <w:rPr>
                <w:sz w:val="22"/>
                <w:szCs w:val="22"/>
              </w:rPr>
              <w:t xml:space="preserve"> </w:t>
            </w:r>
            <w:r w:rsidRPr="0088321C">
              <w:rPr>
                <w:sz w:val="22"/>
                <w:szCs w:val="22"/>
              </w:rPr>
              <w:t xml:space="preserve">The Order’s </w:t>
            </w:r>
            <w:r w:rsidR="007074DD">
              <w:rPr>
                <w:sz w:val="22"/>
                <w:szCs w:val="22"/>
              </w:rPr>
              <w:t>clarification of the</w:t>
            </w:r>
            <w:r w:rsidRPr="0088321C" w:rsidR="00A77AC6">
              <w:rPr>
                <w:sz w:val="22"/>
                <w:szCs w:val="22"/>
              </w:rPr>
              <w:t xml:space="preserve"> </w:t>
            </w:r>
            <w:r w:rsidRPr="0088321C">
              <w:rPr>
                <w:sz w:val="22"/>
                <w:szCs w:val="22"/>
              </w:rPr>
              <w:t>fee structure</w:t>
            </w:r>
            <w:r w:rsidR="005937EB">
              <w:rPr>
                <w:sz w:val="22"/>
                <w:szCs w:val="22"/>
              </w:rPr>
              <w:t xml:space="preserve"> pertaining to ancillary and supplementary services</w:t>
            </w:r>
            <w:r w:rsidRPr="0088321C">
              <w:rPr>
                <w:sz w:val="22"/>
                <w:szCs w:val="22"/>
              </w:rPr>
              <w:t xml:space="preserve"> </w:t>
            </w:r>
            <w:r w:rsidR="007074DD">
              <w:rPr>
                <w:sz w:val="22"/>
                <w:szCs w:val="22"/>
              </w:rPr>
              <w:t>ensures that</w:t>
            </w:r>
            <w:r w:rsidRPr="0088321C">
              <w:rPr>
                <w:sz w:val="22"/>
                <w:szCs w:val="22"/>
              </w:rPr>
              <w:t xml:space="preserve"> </w:t>
            </w:r>
            <w:r w:rsidRPr="0088321C" w:rsidR="00A77AC6">
              <w:rPr>
                <w:sz w:val="22"/>
                <w:szCs w:val="22"/>
              </w:rPr>
              <w:t xml:space="preserve">television broadcasters </w:t>
            </w:r>
            <w:r w:rsidR="007074DD">
              <w:rPr>
                <w:sz w:val="22"/>
                <w:szCs w:val="22"/>
              </w:rPr>
              <w:t>can</w:t>
            </w:r>
            <w:r w:rsidRPr="0088321C" w:rsidR="00A77AC6">
              <w:rPr>
                <w:sz w:val="22"/>
                <w:szCs w:val="22"/>
              </w:rPr>
              <w:t xml:space="preserve"> easily partner with third parties</w:t>
            </w:r>
            <w:r w:rsidR="007074DD">
              <w:rPr>
                <w:sz w:val="22"/>
                <w:szCs w:val="22"/>
              </w:rPr>
              <w:t xml:space="preserve"> to provide new service</w:t>
            </w:r>
            <w:r w:rsidR="005937EB">
              <w:rPr>
                <w:sz w:val="22"/>
                <w:szCs w:val="22"/>
              </w:rPr>
              <w:t>s</w:t>
            </w:r>
            <w:r w:rsidRPr="0088321C" w:rsidR="00A77AC6">
              <w:rPr>
                <w:sz w:val="22"/>
                <w:szCs w:val="22"/>
              </w:rPr>
              <w:t xml:space="preserve"> </w:t>
            </w:r>
            <w:r w:rsidR="007074DD">
              <w:rPr>
                <w:sz w:val="22"/>
                <w:szCs w:val="22"/>
              </w:rPr>
              <w:t xml:space="preserve">without the risk of </w:t>
            </w:r>
            <w:r w:rsidR="005E7C9F">
              <w:rPr>
                <w:sz w:val="22"/>
                <w:szCs w:val="22"/>
              </w:rPr>
              <w:t xml:space="preserve">having to pay the federal government </w:t>
            </w:r>
            <w:r w:rsidR="007074DD">
              <w:rPr>
                <w:sz w:val="22"/>
                <w:szCs w:val="22"/>
              </w:rPr>
              <w:t>excessive fees.</w:t>
            </w:r>
            <w:r w:rsidRPr="0088321C">
              <w:rPr>
                <w:sz w:val="22"/>
                <w:szCs w:val="22"/>
              </w:rPr>
              <w:t xml:space="preserve">  </w:t>
            </w:r>
          </w:p>
          <w:p w:rsidR="0003781E" w:rsidP="0003781E" w14:paraId="46D49945" w14:textId="77777777">
            <w:pPr>
              <w:pStyle w:val="ParaNum"/>
              <w:numPr>
                <w:ilvl w:val="0"/>
                <w:numId w:val="0"/>
              </w:numPr>
              <w:spacing w:after="0"/>
              <w:rPr>
                <w:szCs w:val="22"/>
              </w:rPr>
            </w:pPr>
          </w:p>
          <w:p w:rsidR="00C43542" w:rsidP="00A47849" w14:paraId="6ED0B88B" w14:textId="68C56953">
            <w:pPr>
              <w:pStyle w:val="ParaNum"/>
              <w:numPr>
                <w:ilvl w:val="0"/>
                <w:numId w:val="0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Recognizing the unique public service mission of noncommercial educational television</w:t>
            </w:r>
            <w:r w:rsidR="00C542BC">
              <w:rPr>
                <w:szCs w:val="22"/>
              </w:rPr>
              <w:t xml:space="preserve"> (NCE)</w:t>
            </w:r>
            <w:r>
              <w:rPr>
                <w:szCs w:val="22"/>
              </w:rPr>
              <w:t xml:space="preserve"> stations</w:t>
            </w:r>
            <w:r w:rsidR="000E2F47">
              <w:rPr>
                <w:szCs w:val="22"/>
              </w:rPr>
              <w:t>,</w:t>
            </w:r>
            <w:r>
              <w:rPr>
                <w:szCs w:val="22"/>
              </w:rPr>
              <w:t xml:space="preserve"> the Order also adopts a number of additional proposals designed to </w:t>
            </w:r>
            <w:r w:rsidR="006C7CA1">
              <w:rPr>
                <w:szCs w:val="22"/>
              </w:rPr>
              <w:t xml:space="preserve">facilitate their provision of </w:t>
            </w:r>
            <w:r>
              <w:rPr>
                <w:szCs w:val="22"/>
              </w:rPr>
              <w:t>Broadcast Internet services.  Notably, the item allows NCE</w:t>
            </w:r>
            <w:r w:rsidR="002C149B">
              <w:rPr>
                <w:szCs w:val="22"/>
              </w:rPr>
              <w:t xml:space="preserve"> station</w:t>
            </w:r>
            <w:r>
              <w:rPr>
                <w:szCs w:val="22"/>
              </w:rPr>
              <w:t>s to offer nonprofit, noncommercial, educational Broadcast Internet services alongside their television programming as part of the primary use of their spectrum</w:t>
            </w:r>
            <w:r w:rsidR="004C17E0">
              <w:rPr>
                <w:szCs w:val="22"/>
              </w:rPr>
              <w:t xml:space="preserve"> and</w:t>
            </w:r>
            <w:r w:rsidR="000E2F47">
              <w:rPr>
                <w:szCs w:val="22"/>
              </w:rPr>
              <w:t xml:space="preserve"> </w:t>
            </w:r>
            <w:r w:rsidR="00563207">
              <w:rPr>
                <w:szCs w:val="22"/>
              </w:rPr>
              <w:t xml:space="preserve">cuts the fee on </w:t>
            </w:r>
            <w:r w:rsidR="00F4003A">
              <w:rPr>
                <w:szCs w:val="22"/>
              </w:rPr>
              <w:t xml:space="preserve">revenue </w:t>
            </w:r>
            <w:r w:rsidR="00A1776E">
              <w:rPr>
                <w:szCs w:val="22"/>
              </w:rPr>
              <w:t xml:space="preserve">from </w:t>
            </w:r>
            <w:r w:rsidR="00563207">
              <w:rPr>
                <w:szCs w:val="22"/>
              </w:rPr>
              <w:t>those services in half, from five percent to two-and-a-half percent</w:t>
            </w:r>
            <w:r>
              <w:rPr>
                <w:szCs w:val="22"/>
              </w:rPr>
              <w:t>.</w:t>
            </w:r>
          </w:p>
          <w:p w:rsidR="00A47849" w:rsidP="00A47849" w14:paraId="78667AFA" w14:textId="0E88C342">
            <w:pPr>
              <w:pStyle w:val="ParaNum"/>
              <w:numPr>
                <w:ilvl w:val="0"/>
                <w:numId w:val="0"/>
              </w:numPr>
              <w:spacing w:after="0"/>
            </w:pPr>
          </w:p>
          <w:p w:rsidR="00A47849" w:rsidP="00A47849" w14:paraId="0A7F8CA6" w14:textId="2DF01EB5">
            <w:pPr>
              <w:pStyle w:val="ParaNum"/>
              <w:numPr>
                <w:ilvl w:val="0"/>
                <w:numId w:val="0"/>
              </w:numPr>
              <w:spacing w:after="0"/>
            </w:pPr>
            <w:r>
              <w:t xml:space="preserve">Action by the Commission December 10, 2020 by Report and Order (FCC 20-181).  Chairman Pai, Commissioners O’Rielly and Carr.  Commissioners Rosenworcel and Starks concurring.  Chairman Pai, Commissioners </w:t>
            </w:r>
            <w:bookmarkStart w:id="0" w:name="_GoBack"/>
            <w:bookmarkEnd w:id="0"/>
            <w:r>
              <w:t>Carr, Rosenworcel, and Starks issuing separate statements.</w:t>
            </w:r>
          </w:p>
          <w:p w:rsidR="00A47849" w:rsidP="00A47849" w14:paraId="0BF1F8D1" w14:textId="77777777">
            <w:pPr>
              <w:pStyle w:val="ParaNum"/>
              <w:numPr>
                <w:ilvl w:val="0"/>
                <w:numId w:val="0"/>
              </w:numPr>
              <w:spacing w:after="0"/>
            </w:pPr>
          </w:p>
          <w:p w:rsidR="00A47849" w:rsidP="00A47849" w14:paraId="2FB766F6" w14:textId="5A4374A6">
            <w:pPr>
              <w:pStyle w:val="ParaNum"/>
              <w:numPr>
                <w:ilvl w:val="0"/>
                <w:numId w:val="0"/>
              </w:numPr>
              <w:spacing w:after="0"/>
            </w:pPr>
            <w:r>
              <w:t>MB Docket No. 20-145</w:t>
            </w:r>
          </w:p>
          <w:p w:rsidR="0003781E" w:rsidP="0003781E" w14:paraId="27CE3F81" w14:textId="77777777">
            <w:pPr>
              <w:ind w:right="72"/>
              <w:jc w:val="center"/>
              <w:rPr>
                <w:sz w:val="22"/>
                <w:szCs w:val="22"/>
              </w:rPr>
            </w:pPr>
          </w:p>
          <w:p w:rsidR="0003781E" w:rsidP="0003781E" w14:paraId="30D8F122" w14:textId="77777777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###</w:t>
            </w:r>
          </w:p>
          <w:p w:rsidR="0068304B" w:rsidRPr="0080486B" w:rsidP="0068304B" w14:paraId="53E016D5" w14:textId="5A37CCE8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>
              <w:rPr>
                <w:b/>
                <w:bCs/>
                <w:sz w:val="17"/>
                <w:szCs w:val="17"/>
              </w:rPr>
              <w:t xml:space="preserve">Media Relations: (202) 418-0500 / ASL: (844) 432-2275 / Twitter: @FCC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68304B" w:rsidRPr="00EE0E90" w:rsidP="0068304B" w14:paraId="56D8B8F4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C43542" w:rsidP="0068304B" w14:paraId="5B62C1B4" w14:textId="29BCB660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C43542" w14:paraId="0942007B" w14:textId="77777777">
      <w:pPr>
        <w:rPr>
          <w:b/>
          <w:bCs/>
          <w:sz w:val="2"/>
          <w:szCs w:val="2"/>
        </w:rPr>
      </w:pPr>
    </w:p>
    <w:sectPr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48813D66"/>
    <w:multiLevelType w:val="hybridMultilevel"/>
    <w:tmpl w:val="822681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542"/>
    <w:rsid w:val="00036DED"/>
    <w:rsid w:val="0003781E"/>
    <w:rsid w:val="00095672"/>
    <w:rsid w:val="000E11AA"/>
    <w:rsid w:val="000E2F47"/>
    <w:rsid w:val="0011567C"/>
    <w:rsid w:val="00141F29"/>
    <w:rsid w:val="00147706"/>
    <w:rsid w:val="001945FF"/>
    <w:rsid w:val="00256958"/>
    <w:rsid w:val="00257E49"/>
    <w:rsid w:val="0028500D"/>
    <w:rsid w:val="002C149B"/>
    <w:rsid w:val="00373629"/>
    <w:rsid w:val="00390553"/>
    <w:rsid w:val="003D0103"/>
    <w:rsid w:val="0042411E"/>
    <w:rsid w:val="004945F7"/>
    <w:rsid w:val="004A729A"/>
    <w:rsid w:val="004C17E0"/>
    <w:rsid w:val="004E7E1A"/>
    <w:rsid w:val="004F41FB"/>
    <w:rsid w:val="00537EF4"/>
    <w:rsid w:val="0054588E"/>
    <w:rsid w:val="00563207"/>
    <w:rsid w:val="005712B5"/>
    <w:rsid w:val="005937EB"/>
    <w:rsid w:val="005E7C9F"/>
    <w:rsid w:val="0068304B"/>
    <w:rsid w:val="006C7CA1"/>
    <w:rsid w:val="006E5B16"/>
    <w:rsid w:val="007074DD"/>
    <w:rsid w:val="007A0EDC"/>
    <w:rsid w:val="007D7EE6"/>
    <w:rsid w:val="007E55A7"/>
    <w:rsid w:val="00801270"/>
    <w:rsid w:val="0080486B"/>
    <w:rsid w:val="00873E5F"/>
    <w:rsid w:val="0088321C"/>
    <w:rsid w:val="009B66B6"/>
    <w:rsid w:val="009E5AEC"/>
    <w:rsid w:val="00A00FCC"/>
    <w:rsid w:val="00A1776E"/>
    <w:rsid w:val="00A47849"/>
    <w:rsid w:val="00A77AC6"/>
    <w:rsid w:val="00B06CB8"/>
    <w:rsid w:val="00B32822"/>
    <w:rsid w:val="00C00558"/>
    <w:rsid w:val="00C41A7A"/>
    <w:rsid w:val="00C43542"/>
    <w:rsid w:val="00C542BC"/>
    <w:rsid w:val="00CD5A33"/>
    <w:rsid w:val="00DA5C2D"/>
    <w:rsid w:val="00E576D1"/>
    <w:rsid w:val="00EE0E90"/>
    <w:rsid w:val="00EE5BC0"/>
    <w:rsid w:val="00EF4973"/>
    <w:rsid w:val="00EF729B"/>
    <w:rsid w:val="00EF7E48"/>
    <w:rsid w:val="00F24701"/>
    <w:rsid w:val="00F4003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2FEA1C6-BC1E-4EBB-A033-421E628D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rticlehead1">
    <w:name w:val="articlehead1"/>
    <w:rPr>
      <w:b/>
      <w:bCs/>
      <w:color w:val="336699"/>
      <w:sz w:val="24"/>
      <w:szCs w:val="24"/>
    </w:rPr>
  </w:style>
  <w:style w:type="character" w:customStyle="1" w:styleId="byline1">
    <w:name w:val="byline1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</w:style>
  <w:style w:type="paragraph" w:styleId="Caption">
    <w:name w:val="caption"/>
    <w:basedOn w:val="Normal"/>
    <w:next w:val="Normal"/>
    <w:unhideWhenUsed/>
    <w:qFormat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</w:style>
  <w:style w:type="character" w:styleId="FootnoteReference">
    <w:name w:val="footnote reference"/>
    <w:aliases w:val="(NECG) Footnote Reference,-E Funotenzeichen,Appel note de bas de p,FR,Footnote Reference/,Footnote Reference1,Style 12,Style 124,Style 13,Style 17,Style 20,Style 3,Style 34,Style 4,Style 6,Style 7,Style 9,callout,fr,o"/>
    <w:rPr>
      <w:rFonts w:ascii="Times New Roman" w:hAnsi="Times New Roman"/>
      <w:dstrike w:val="0"/>
      <w:color w:val="auto"/>
      <w:sz w:val="20"/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</w:rPr>
  </w:style>
  <w:style w:type="paragraph" w:customStyle="1" w:styleId="ParaNum">
    <w:name w:val="ParaNum"/>
    <w:basedOn w:val="Normal"/>
    <w:link w:val="ParaNumChar1"/>
    <w:pPr>
      <w:widowControl w:val="0"/>
      <w:numPr>
        <w:numId w:val="2"/>
      </w:numPr>
      <w:spacing w:after="120"/>
    </w:pPr>
    <w:rPr>
      <w:snapToGrid w:val="0"/>
      <w:kern w:val="28"/>
      <w:sz w:val="22"/>
      <w:szCs w:val="20"/>
    </w:rPr>
  </w:style>
  <w:style w:type="character" w:customStyle="1" w:styleId="ParaNumChar1">
    <w:name w:val="ParaNum Char1"/>
    <w:link w:val="ParaNum"/>
    <w:locked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