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BE6359" w:rsidP="00BE6359" w14:paraId="70C4D5EF" w14:textId="77777777">
      <w:pPr>
        <w:rPr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994796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59" w:rsidRPr="00BE6359" w:rsidP="00BE6359" w14:paraId="4A5022E4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6359" w:rsidRPr="00BE6359" w:rsidP="00BE6359" w14:paraId="7F576269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 xml:space="preserve">Media Contact: </w:t>
      </w:r>
    </w:p>
    <w:p w:rsidR="00BE6359" w:rsidRPr="00BE6359" w:rsidP="00BE6359" w14:paraId="56675153" w14:textId="77777777">
      <w:pPr>
        <w:rPr>
          <w:rFonts w:ascii="Times New Roman" w:hAnsi="Times New Roman" w:cs="Times New Roman"/>
          <w:bCs/>
          <w:sz w:val="24"/>
          <w:szCs w:val="24"/>
        </w:rPr>
      </w:pPr>
      <w:r w:rsidRPr="00BE6359">
        <w:rPr>
          <w:rFonts w:ascii="Times New Roman" w:hAnsi="Times New Roman" w:cs="Times New Roman"/>
          <w:bCs/>
          <w:sz w:val="24"/>
          <w:szCs w:val="24"/>
        </w:rPr>
        <w:t>Travis Litman, (202) 418-2400</w:t>
      </w:r>
    </w:p>
    <w:p w:rsidR="00BE6359" w:rsidRPr="00BE6359" w:rsidP="00BE6359" w14:paraId="54A7CEAB" w14:textId="77777777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BE6359" w:rsidR="0036272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Travis.Litman@fcc.gov</w:t>
        </w:r>
      </w:hyperlink>
    </w:p>
    <w:p w:rsidR="00BE6359" w:rsidRPr="00BE6359" w:rsidP="00BE6359" w14:paraId="44B05714" w14:textId="77777777">
      <w:pPr>
        <w:rPr>
          <w:rFonts w:ascii="Times New Roman" w:hAnsi="Times New Roman" w:cs="Times New Roman"/>
          <w:bCs/>
          <w:sz w:val="24"/>
          <w:szCs w:val="24"/>
        </w:rPr>
      </w:pPr>
    </w:p>
    <w:p w:rsidR="00BE6359" w:rsidRPr="00BE6359" w:rsidP="00BE6359" w14:paraId="3C0975C1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E6359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BE6359" w:rsidRPr="00BE6359" w:rsidP="00BE6359" w14:paraId="51F73EA2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152ABEAC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23E17C97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 xml:space="preserve">STATEMENT OF COMMISSIONER JESSICA ROSENWORCEL </w:t>
      </w:r>
    </w:p>
    <w:p w:rsidR="00BE6359" w:rsidRPr="00BE6359" w:rsidP="00BE6359" w14:paraId="1C7577DC" w14:textId="071FB6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COMMISSIONER MI</w:t>
      </w:r>
      <w:r w:rsidR="00155BAA">
        <w:rPr>
          <w:rFonts w:ascii="Times New Roman" w:hAnsi="Times New Roman" w:cs="Times New Roman"/>
          <w:b/>
          <w:bCs/>
          <w:sz w:val="24"/>
          <w:szCs w:val="24"/>
        </w:rPr>
        <w:t>CHAEL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O’RIELLY</w:t>
      </w:r>
    </w:p>
    <w:p w:rsidR="00BE6359" w:rsidP="00BE6359" w14:paraId="618405F1" w14:textId="77777777">
      <w:pPr>
        <w:rPr>
          <w:rFonts w:ascii="Times New Roman" w:hAnsi="Times New Roman" w:cs="Times New Roman"/>
          <w:sz w:val="24"/>
          <w:szCs w:val="24"/>
        </w:rPr>
      </w:pPr>
    </w:p>
    <w:p w:rsidR="00BE6359" w:rsidRPr="00BE6359" w:rsidP="00BE6359" w14:paraId="20E4D248" w14:textId="77777777">
      <w:pPr>
        <w:rPr>
          <w:rFonts w:ascii="Times New Roman" w:hAnsi="Times New Roman" w:cs="Times New Roman"/>
          <w:sz w:val="24"/>
          <w:szCs w:val="24"/>
        </w:rPr>
      </w:pPr>
    </w:p>
    <w:p w:rsidR="00243332" w:rsidP="00243332" w14:paraId="67AAE697" w14:textId="7DCCE78A">
      <w:r w:rsidRPr="007E67EF">
        <w:rPr>
          <w:rFonts w:ascii="Times New Roman" w:hAnsi="Times New Roman" w:cs="Times New Roman"/>
          <w:sz w:val="24"/>
          <w:szCs w:val="24"/>
        </w:rPr>
        <w:t xml:space="preserve">WASHINGTON, </w:t>
      </w:r>
      <w:r w:rsidRPr="00243332">
        <w:rPr>
          <w:rFonts w:ascii="Times New Roman" w:hAnsi="Times New Roman" w:cs="Times New Roman"/>
          <w:sz w:val="24"/>
          <w:szCs w:val="24"/>
        </w:rPr>
        <w:t>December 10, 2020</w:t>
      </w:r>
      <w:r w:rsidRPr="00243332">
        <w:rPr>
          <w:rFonts w:ascii="Times New Roman" w:hAnsi="Times New Roman" w:cs="Times New Roman"/>
          <w:sz w:val="24"/>
          <w:szCs w:val="24"/>
        </w:rPr>
        <w:t xml:space="preserve">: </w:t>
      </w:r>
      <w:r w:rsidRPr="00243332" w:rsidR="00521A34">
        <w:rPr>
          <w:rFonts w:ascii="Times New Roman" w:hAnsi="Times New Roman" w:cs="Times New Roman"/>
          <w:sz w:val="24"/>
          <w:szCs w:val="24"/>
        </w:rPr>
        <w:t xml:space="preserve"> </w:t>
      </w:r>
      <w:r w:rsidRPr="00243332">
        <w:rPr>
          <w:rFonts w:ascii="Times New Roman" w:hAnsi="Times New Roman" w:cs="Times New Roman"/>
          <w:sz w:val="24"/>
          <w:szCs w:val="24"/>
        </w:rPr>
        <w:t>“</w:t>
      </w:r>
      <w:r w:rsidRPr="00243332">
        <w:rPr>
          <w:rFonts w:ascii="Times New Roman" w:hAnsi="Times New Roman" w:cs="Times New Roman"/>
          <w:sz w:val="24"/>
          <w:szCs w:val="24"/>
        </w:rPr>
        <w:t xml:space="preserve">Mike </w:t>
      </w:r>
      <w:r w:rsidRPr="00243332">
        <w:rPr>
          <w:rFonts w:ascii="Times New Roman" w:hAnsi="Times New Roman" w:cs="Times New Roman"/>
          <w:sz w:val="24"/>
          <w:szCs w:val="24"/>
        </w:rPr>
        <w:t>O’Rielly</w:t>
      </w:r>
      <w:r w:rsidRPr="00243332">
        <w:rPr>
          <w:rFonts w:ascii="Times New Roman" w:hAnsi="Times New Roman" w:cs="Times New Roman"/>
          <w:sz w:val="24"/>
          <w:szCs w:val="24"/>
        </w:rPr>
        <w:t xml:space="preserve"> has been both a colleague and friend during his tenure at the Federal Communications Commission.</w:t>
      </w:r>
      <w:r w:rsidR="00AF05C2">
        <w:rPr>
          <w:rFonts w:ascii="Times New Roman" w:hAnsi="Times New Roman" w:cs="Times New Roman"/>
          <w:sz w:val="24"/>
          <w:szCs w:val="24"/>
        </w:rPr>
        <w:t xml:space="preserve"> </w:t>
      </w:r>
      <w:r w:rsidRPr="00243332">
        <w:rPr>
          <w:rFonts w:ascii="Times New Roman" w:hAnsi="Times New Roman" w:cs="Times New Roman"/>
          <w:sz w:val="24"/>
          <w:szCs w:val="24"/>
        </w:rPr>
        <w:t xml:space="preserve"> I am grateful for his public service.  I am also grateful for the work we were able to do together to expand the availability of unlicensed spectrum and </w:t>
      </w:r>
      <w:r w:rsidR="00AF05C2">
        <w:rPr>
          <w:rFonts w:ascii="Times New Roman" w:hAnsi="Times New Roman" w:cs="Times New Roman"/>
          <w:sz w:val="24"/>
          <w:szCs w:val="24"/>
        </w:rPr>
        <w:t>W</w:t>
      </w:r>
      <w:r w:rsidRPr="00243332">
        <w:rPr>
          <w:rFonts w:ascii="Times New Roman" w:hAnsi="Times New Roman" w:cs="Times New Roman"/>
          <w:sz w:val="24"/>
          <w:szCs w:val="24"/>
        </w:rPr>
        <w:t>i-</w:t>
      </w:r>
      <w:r w:rsidR="00AF05C2">
        <w:rPr>
          <w:rFonts w:ascii="Times New Roman" w:hAnsi="Times New Roman" w:cs="Times New Roman"/>
          <w:sz w:val="24"/>
          <w:szCs w:val="24"/>
        </w:rPr>
        <w:t>F</w:t>
      </w:r>
      <w:r w:rsidRPr="00243332">
        <w:rPr>
          <w:rFonts w:ascii="Times New Roman" w:hAnsi="Times New Roman" w:cs="Times New Roman"/>
          <w:sz w:val="24"/>
          <w:szCs w:val="24"/>
        </w:rPr>
        <w:t>i and safeguard funding for public safety and 911.  I appreciate his consistently principled approach to the issues before the agency and I wish him all the best in the future.”</w:t>
      </w:r>
    </w:p>
    <w:p w:rsidR="007E67EF" w:rsidRPr="007E67EF" w:rsidP="007E67EF" w14:paraId="0563E4EF" w14:textId="225D1463">
      <w:pPr>
        <w:rPr>
          <w:rFonts w:ascii="Times New Roman" w:hAnsi="Times New Roman" w:cs="Times New Roman"/>
          <w:sz w:val="24"/>
          <w:szCs w:val="24"/>
        </w:rPr>
      </w:pPr>
    </w:p>
    <w:p w:rsidR="00BE6359" w:rsidRPr="00BE6359" w:rsidP="00BE6359" w14:paraId="645250F5" w14:textId="77777777">
      <w:pPr>
        <w:rPr>
          <w:rFonts w:ascii="Times New Roman" w:hAnsi="Times New Roman" w:cs="Times New Roman"/>
          <w:sz w:val="24"/>
          <w:szCs w:val="24"/>
        </w:rPr>
      </w:pPr>
    </w:p>
    <w:p w:rsidR="00BE6359" w:rsidRPr="00BE6359" w:rsidP="00BE6359" w14:paraId="44F8A052" w14:textId="77777777">
      <w:pPr>
        <w:pStyle w:val="NoSpacing"/>
        <w:rPr>
          <w:rFonts w:cs="Times New Roman"/>
          <w:szCs w:val="24"/>
        </w:rPr>
      </w:pPr>
    </w:p>
    <w:p w:rsidR="00BE6359" w:rsidP="00BE6359" w14:paraId="112B310D" w14:textId="77777777">
      <w:pPr>
        <w:pStyle w:val="NoSpacing"/>
        <w:rPr>
          <w:rFonts w:cs="Times New Roman"/>
          <w:szCs w:val="24"/>
        </w:rPr>
      </w:pPr>
    </w:p>
    <w:p w:rsidR="00BE6359" w:rsidP="00BE6359" w14:paraId="4105693C" w14:textId="77777777">
      <w:pPr>
        <w:pStyle w:val="NoSpacing"/>
        <w:rPr>
          <w:rFonts w:cs="Times New Roman"/>
          <w:szCs w:val="24"/>
        </w:rPr>
      </w:pPr>
    </w:p>
    <w:p w:rsidR="00BE6359" w:rsidP="00BE6359" w14:paraId="07A2EE67" w14:textId="77777777">
      <w:pPr>
        <w:pStyle w:val="NoSpacing"/>
        <w:rPr>
          <w:rFonts w:cs="Times New Roman"/>
          <w:szCs w:val="24"/>
        </w:rPr>
      </w:pPr>
    </w:p>
    <w:p w:rsidR="00BE6359" w:rsidP="00BE6359" w14:paraId="10A0A376" w14:textId="77777777">
      <w:pPr>
        <w:pStyle w:val="NoSpacing"/>
        <w:rPr>
          <w:rFonts w:cs="Times New Roman"/>
          <w:szCs w:val="24"/>
        </w:rPr>
      </w:pPr>
    </w:p>
    <w:p w:rsidR="00BE6359" w:rsidP="00BE6359" w14:paraId="7DABA8A0" w14:textId="77777777">
      <w:pPr>
        <w:pStyle w:val="NoSpacing"/>
        <w:rPr>
          <w:rFonts w:cs="Times New Roman"/>
          <w:szCs w:val="24"/>
        </w:rPr>
      </w:pPr>
    </w:p>
    <w:p w:rsidR="00BE6359" w:rsidP="00BE6359" w14:paraId="3D70FC42" w14:textId="77777777">
      <w:pPr>
        <w:pStyle w:val="NoSpacing"/>
        <w:rPr>
          <w:rFonts w:cs="Times New Roman"/>
          <w:szCs w:val="24"/>
        </w:rPr>
      </w:pPr>
    </w:p>
    <w:p w:rsidR="00BE6359" w:rsidP="00BE6359" w14:paraId="328A4CD0" w14:textId="77777777">
      <w:pPr>
        <w:pStyle w:val="NoSpacing"/>
        <w:rPr>
          <w:rFonts w:cs="Times New Roman"/>
          <w:szCs w:val="24"/>
        </w:rPr>
      </w:pPr>
    </w:p>
    <w:p w:rsidR="00BE6359" w:rsidP="00BE6359" w14:paraId="7EB1A36C" w14:textId="77777777">
      <w:pPr>
        <w:pStyle w:val="NoSpacing"/>
        <w:rPr>
          <w:rFonts w:cs="Times New Roman"/>
          <w:szCs w:val="24"/>
        </w:rPr>
      </w:pPr>
    </w:p>
    <w:p w:rsidR="00BE6359" w:rsidP="00BE6359" w14:paraId="7FD75A98" w14:textId="77777777">
      <w:pPr>
        <w:pStyle w:val="NoSpacing"/>
        <w:rPr>
          <w:rFonts w:cs="Times New Roman"/>
          <w:szCs w:val="24"/>
        </w:rPr>
      </w:pPr>
    </w:p>
    <w:p w:rsidR="00BE6359" w:rsidP="00BE6359" w14:paraId="03BB7CDF" w14:textId="77777777">
      <w:pPr>
        <w:pStyle w:val="NoSpacing"/>
        <w:rPr>
          <w:rFonts w:cs="Times New Roman"/>
          <w:szCs w:val="24"/>
        </w:rPr>
      </w:pPr>
    </w:p>
    <w:p w:rsidR="00BE6359" w:rsidP="00BE6359" w14:paraId="4AB23008" w14:textId="77777777">
      <w:pPr>
        <w:pStyle w:val="NoSpacing"/>
        <w:rPr>
          <w:rFonts w:cs="Times New Roman"/>
          <w:szCs w:val="24"/>
        </w:rPr>
      </w:pPr>
    </w:p>
    <w:p w:rsidR="00BE6359" w:rsidP="00BE6359" w14:paraId="30E98583" w14:textId="77777777">
      <w:pPr>
        <w:pStyle w:val="NoSpacing"/>
        <w:rPr>
          <w:rFonts w:cs="Times New Roman"/>
          <w:szCs w:val="24"/>
        </w:rPr>
      </w:pPr>
    </w:p>
    <w:p w:rsidR="00BE6359" w:rsidP="00BE6359" w14:paraId="09B3CDEE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51EFE70C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7B7F8B0D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67066DCD" w14:textId="77777777">
      <w:pPr>
        <w:ind w:right="240"/>
        <w:jc w:val="center"/>
        <w:rPr>
          <w:rFonts w:ascii="Times New Roman" w:hAnsi="Times New Roman" w:cs="Times New Roman"/>
          <w:sz w:val="24"/>
          <w:szCs w:val="24"/>
        </w:rPr>
      </w:pPr>
      <w:r w:rsidRPr="00BE6359">
        <w:rPr>
          <w:rFonts w:ascii="Times New Roman" w:hAnsi="Times New Roman" w:cs="Times New Roman"/>
          <w:sz w:val="24"/>
          <w:szCs w:val="24"/>
        </w:rPr>
        <w:t>###</w:t>
      </w:r>
      <w:r w:rsidRPr="00BE6359">
        <w:rPr>
          <w:rFonts w:ascii="Times New Roman" w:hAnsi="Times New Roman" w:cs="Times New Roman"/>
          <w:sz w:val="24"/>
          <w:szCs w:val="24"/>
        </w:rPr>
        <w:br/>
      </w:r>
    </w:p>
    <w:p w:rsidR="00BE6359" w:rsidRPr="00BE6359" w:rsidP="00BE6359" w14:paraId="7CAF49E1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 xml:space="preserve">Office of Commissioner Jessica </w:t>
      </w:r>
      <w:r w:rsidRPr="00BE6359">
        <w:rPr>
          <w:rFonts w:ascii="Times New Roman" w:hAnsi="Times New Roman" w:cs="Times New Roman"/>
          <w:b/>
          <w:bCs/>
          <w:sz w:val="24"/>
          <w:szCs w:val="24"/>
        </w:rPr>
        <w:t>Rosenworcel</w:t>
      </w:r>
      <w:r w:rsidRPr="00BE6359">
        <w:rPr>
          <w:rFonts w:ascii="Times New Roman" w:hAnsi="Times New Roman" w:cs="Times New Roman"/>
          <w:b/>
          <w:bCs/>
          <w:sz w:val="24"/>
          <w:szCs w:val="24"/>
        </w:rPr>
        <w:t>: (202) 418-2400</w:t>
      </w:r>
    </w:p>
    <w:p w:rsidR="00BE6359" w:rsidRPr="00BE6359" w:rsidP="00BE6359" w14:paraId="6BB238F8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>Twitter: @</w:t>
      </w:r>
      <w:r w:rsidRPr="00BE6359">
        <w:rPr>
          <w:rFonts w:ascii="Times New Roman" w:hAnsi="Times New Roman" w:cs="Times New Roman"/>
          <w:b/>
          <w:bCs/>
          <w:sz w:val="24"/>
          <w:szCs w:val="24"/>
        </w:rPr>
        <w:t>JRosenworcel</w:t>
      </w:r>
    </w:p>
    <w:p w:rsidR="00BE6359" w:rsidRPr="00BE6359" w:rsidP="00BE6359" w14:paraId="2F40623A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>www.fcc.gov/leadership/jessica-rosenworcel</w:t>
      </w:r>
    </w:p>
    <w:p w:rsidR="00BE6359" w:rsidRPr="00BE6359" w:rsidP="00BE6359" w14:paraId="540526B5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359" w:rsidRPr="00BE6359" w:rsidP="00BE6359" w14:paraId="64AACD36" w14:textId="77777777">
      <w:pPr>
        <w:pStyle w:val="NoSpacing"/>
        <w:jc w:val="center"/>
        <w:rPr>
          <w:rFonts w:cs="Times New Roman"/>
          <w:szCs w:val="24"/>
        </w:rPr>
      </w:pPr>
      <w:r w:rsidRPr="00BE6359">
        <w:rPr>
          <w:rFonts w:cs="Times New Roman"/>
          <w:bCs/>
          <w:i/>
          <w:szCs w:val="24"/>
        </w:rPr>
        <w:t>This is an unofficial announcement of Commission action.  Release of the full text of a Commission order constitutes official action.  See MCI v. FCC, 515 F.2d 385 (D.C. Cir. 1974).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formatting="0" w:inkAnnotations="1" w:insDel="0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59"/>
    <w:rsid w:val="00084278"/>
    <w:rsid w:val="00155BAA"/>
    <w:rsid w:val="00243332"/>
    <w:rsid w:val="00251645"/>
    <w:rsid w:val="00362721"/>
    <w:rsid w:val="00464471"/>
    <w:rsid w:val="00521A34"/>
    <w:rsid w:val="00760958"/>
    <w:rsid w:val="007C6544"/>
    <w:rsid w:val="007E67EF"/>
    <w:rsid w:val="0093567C"/>
    <w:rsid w:val="00AF05C2"/>
    <w:rsid w:val="00BE6359"/>
    <w:rsid w:val="00C53F4F"/>
    <w:rsid w:val="00CE79B9"/>
    <w:rsid w:val="00D641D3"/>
    <w:rsid w:val="00E00835"/>
    <w:rsid w:val="00E85FB3"/>
    <w:rsid w:val="00F365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9959BB-674F-4F0C-81D0-925A85F4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BE6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Travis.Litman@fcc.gov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