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0A56540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9E778F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26495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018970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A6819E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6B68BB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41A820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7FB609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1B5927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DBFD01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29FEB70" w14:textId="0EF1BC0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1" w:name="_Hlk59101550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58186E">
              <w:rPr>
                <w:b/>
                <w:bCs/>
                <w:sz w:val="26"/>
                <w:szCs w:val="26"/>
              </w:rPr>
              <w:t xml:space="preserve">ENFORCEMENT BUREAU </w:t>
            </w:r>
            <w:r w:rsidR="0002361B">
              <w:rPr>
                <w:b/>
                <w:bCs/>
                <w:sz w:val="26"/>
                <w:szCs w:val="26"/>
              </w:rPr>
              <w:t>WARNS</w:t>
            </w:r>
            <w:r w:rsidR="0058186E">
              <w:rPr>
                <w:b/>
                <w:bCs/>
                <w:sz w:val="26"/>
                <w:szCs w:val="26"/>
              </w:rPr>
              <w:t xml:space="preserve"> PROPERTY OWNERS</w:t>
            </w:r>
            <w:r w:rsidR="00C55B0B">
              <w:rPr>
                <w:b/>
                <w:bCs/>
                <w:sz w:val="26"/>
                <w:szCs w:val="26"/>
              </w:rPr>
              <w:t xml:space="preserve"> AND MANAGERS</w:t>
            </w:r>
            <w:r w:rsidR="0002361B">
              <w:rPr>
                <w:b/>
                <w:bCs/>
                <w:sz w:val="26"/>
                <w:szCs w:val="26"/>
              </w:rPr>
              <w:t xml:space="preserve"> OF SIGNIFICANT </w:t>
            </w:r>
            <w:r w:rsidR="00E75ED1">
              <w:rPr>
                <w:b/>
                <w:bCs/>
                <w:sz w:val="26"/>
                <w:szCs w:val="26"/>
              </w:rPr>
              <w:t xml:space="preserve">NEW </w:t>
            </w:r>
            <w:r w:rsidR="0002361B">
              <w:rPr>
                <w:b/>
                <w:bCs/>
                <w:sz w:val="26"/>
                <w:szCs w:val="26"/>
              </w:rPr>
              <w:t xml:space="preserve">FINANCIAL PENALTIES FOR ALLOWING </w:t>
            </w:r>
            <w:r w:rsidR="0058186E">
              <w:rPr>
                <w:b/>
                <w:bCs/>
                <w:sz w:val="26"/>
                <w:szCs w:val="26"/>
              </w:rPr>
              <w:t>ILLEGAL BROADCASTING ON THEIR PROPERTY</w:t>
            </w:r>
          </w:p>
          <w:bookmarkEnd w:id="1"/>
          <w:p w:rsidR="00CC5E08" w:rsidRPr="008A3940" w:rsidP="00040127" w14:paraId="6C17E7AD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Notice Could Precede </w:t>
            </w:r>
            <w:r w:rsidR="0002361B">
              <w:rPr>
                <w:b/>
                <w:bCs/>
                <w:i/>
              </w:rPr>
              <w:t>Fines of Up to $2 Million</w:t>
            </w:r>
            <w:r>
              <w:rPr>
                <w:b/>
                <w:bCs/>
                <w:i/>
              </w:rPr>
              <w:t xml:space="preserve"> Under the PIRATE Act</w:t>
            </w:r>
          </w:p>
          <w:p w:rsidR="00F61155" w:rsidRPr="006B0A70" w:rsidP="00BB4E29" w14:paraId="6C1FB65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17A2B6AB" w14:textId="7C13383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F30617" w:rsidR="00F30617">
              <w:rPr>
                <w:sz w:val="22"/>
                <w:szCs w:val="22"/>
              </w:rPr>
              <w:t>December</w:t>
            </w:r>
            <w:r w:rsidRPr="00F30617" w:rsidR="000E049E">
              <w:rPr>
                <w:sz w:val="22"/>
                <w:szCs w:val="22"/>
              </w:rPr>
              <w:t xml:space="preserve"> </w:t>
            </w:r>
            <w:r w:rsidR="006B32BC">
              <w:rPr>
                <w:sz w:val="22"/>
                <w:szCs w:val="22"/>
              </w:rPr>
              <w:t>17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</w:t>
            </w:r>
            <w:r w:rsidR="0058186E">
              <w:rPr>
                <w:sz w:val="22"/>
                <w:szCs w:val="22"/>
              </w:rPr>
              <w:t>FCC’s Enforcement Bureau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E31D86">
              <w:rPr>
                <w:sz w:val="22"/>
                <w:szCs w:val="22"/>
              </w:rPr>
              <w:t xml:space="preserve"> it has begun targeting property owners</w:t>
            </w:r>
            <w:r w:rsidR="00C55B0B">
              <w:rPr>
                <w:sz w:val="22"/>
                <w:szCs w:val="22"/>
              </w:rPr>
              <w:t xml:space="preserve"> and managers</w:t>
            </w:r>
            <w:r w:rsidR="00E31D86">
              <w:rPr>
                <w:sz w:val="22"/>
                <w:szCs w:val="22"/>
              </w:rPr>
              <w:t xml:space="preserve"> that knowingly tolerate pirate broadcasting on the</w:t>
            </w:r>
            <w:r w:rsidR="007A688D">
              <w:rPr>
                <w:sz w:val="22"/>
                <w:szCs w:val="22"/>
              </w:rPr>
              <w:t>ir</w:t>
            </w:r>
            <w:r w:rsidR="00E31D86">
              <w:rPr>
                <w:sz w:val="22"/>
                <w:szCs w:val="22"/>
              </w:rPr>
              <w:t xml:space="preserve"> properties, exercising </w:t>
            </w:r>
            <w:r w:rsidR="00E75ED1">
              <w:rPr>
                <w:sz w:val="22"/>
                <w:szCs w:val="22"/>
              </w:rPr>
              <w:t>the Commission’s</w:t>
            </w:r>
            <w:r w:rsidR="00E31D86">
              <w:rPr>
                <w:sz w:val="22"/>
                <w:szCs w:val="22"/>
              </w:rPr>
              <w:t xml:space="preserve"> new authority under the recently enacted PIRATE Act.  Parties </w:t>
            </w:r>
            <w:r w:rsidR="008E0689">
              <w:rPr>
                <w:sz w:val="22"/>
                <w:szCs w:val="22"/>
              </w:rPr>
              <w:t xml:space="preserve">that </w:t>
            </w:r>
            <w:r w:rsidR="00E31D86">
              <w:rPr>
                <w:sz w:val="22"/>
                <w:szCs w:val="22"/>
              </w:rPr>
              <w:t>knowing</w:t>
            </w:r>
            <w:r w:rsidR="003960BA">
              <w:rPr>
                <w:sz w:val="22"/>
                <w:szCs w:val="22"/>
              </w:rPr>
              <w:t>ly</w:t>
            </w:r>
            <w:r w:rsidR="00E31D86">
              <w:rPr>
                <w:sz w:val="22"/>
                <w:szCs w:val="22"/>
              </w:rPr>
              <w:t xml:space="preserve"> facilitat</w:t>
            </w:r>
            <w:r w:rsidR="008E0689">
              <w:rPr>
                <w:sz w:val="22"/>
                <w:szCs w:val="22"/>
              </w:rPr>
              <w:t>e</w:t>
            </w:r>
            <w:r w:rsidR="00E31D86">
              <w:rPr>
                <w:sz w:val="22"/>
                <w:szCs w:val="22"/>
              </w:rPr>
              <w:t xml:space="preserve"> illegal broadcasting on their property are liable </w:t>
            </w:r>
            <w:r w:rsidR="00E75ED1">
              <w:rPr>
                <w:sz w:val="22"/>
                <w:szCs w:val="22"/>
              </w:rPr>
              <w:t xml:space="preserve">for </w:t>
            </w:r>
            <w:r w:rsidR="00E31D86">
              <w:rPr>
                <w:sz w:val="22"/>
                <w:szCs w:val="22"/>
              </w:rPr>
              <w:t>fine</w:t>
            </w:r>
            <w:r w:rsidR="00E75ED1">
              <w:rPr>
                <w:sz w:val="22"/>
                <w:szCs w:val="22"/>
              </w:rPr>
              <w:t>s</w:t>
            </w:r>
            <w:r w:rsidR="00E31D86">
              <w:rPr>
                <w:sz w:val="22"/>
                <w:szCs w:val="22"/>
              </w:rPr>
              <w:t xml:space="preserve"> of up to $2 million.</w:t>
            </w:r>
            <w:r w:rsidR="000F0BE7">
              <w:rPr>
                <w:sz w:val="22"/>
                <w:szCs w:val="22"/>
              </w:rPr>
              <w:t xml:space="preserve">  </w:t>
            </w:r>
          </w:p>
          <w:p w:rsidR="00E31D86" w:rsidP="002E165B" w14:paraId="5846853A" w14:textId="77777777">
            <w:pPr>
              <w:rPr>
                <w:sz w:val="22"/>
                <w:szCs w:val="22"/>
              </w:rPr>
            </w:pPr>
          </w:p>
          <w:p w:rsidR="00E31D86" w:rsidP="002E165B" w14:paraId="2471EA5F" w14:textId="16652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“Pirate radio is illegal and can interfere with not only </w:t>
            </w:r>
            <w:r w:rsidR="00ED308D">
              <w:rPr>
                <w:sz w:val="22"/>
                <w:szCs w:val="22"/>
              </w:rPr>
              <w:t xml:space="preserve">legitimate broadcast stations’ </w:t>
            </w:r>
            <w:r>
              <w:rPr>
                <w:sz w:val="22"/>
                <w:szCs w:val="22"/>
              </w:rPr>
              <w:t xml:space="preserve">business activities but also </w:t>
            </w:r>
            <w:r w:rsidR="00853276">
              <w:rPr>
                <w:sz w:val="22"/>
                <w:szCs w:val="22"/>
              </w:rPr>
              <w:t>those</w:t>
            </w:r>
            <w:r w:rsidR="00EC23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stations’ ability to inform the public </w:t>
            </w:r>
            <w:r w:rsidR="00C831E1">
              <w:rPr>
                <w:sz w:val="22"/>
                <w:szCs w:val="22"/>
              </w:rPr>
              <w:t xml:space="preserve">about </w:t>
            </w:r>
            <w:r>
              <w:rPr>
                <w:sz w:val="22"/>
                <w:szCs w:val="22"/>
              </w:rPr>
              <w:t xml:space="preserve">emergency information,” said </w:t>
            </w:r>
            <w:r w:rsidR="006B32BC">
              <w:rPr>
                <w:sz w:val="22"/>
                <w:szCs w:val="22"/>
              </w:rPr>
              <w:t>Rosemary Harold, Chief of the Enforcement Bureau</w:t>
            </w:r>
            <w:r>
              <w:rPr>
                <w:sz w:val="22"/>
                <w:szCs w:val="22"/>
              </w:rPr>
              <w:t>.  “</w:t>
            </w:r>
            <w:r w:rsidR="001B5F40">
              <w:rPr>
                <w:sz w:val="22"/>
                <w:szCs w:val="22"/>
              </w:rPr>
              <w:t xml:space="preserve">It is unacceptable – and </w:t>
            </w:r>
            <w:r w:rsidR="00FB401C">
              <w:rPr>
                <w:sz w:val="22"/>
                <w:szCs w:val="22"/>
              </w:rPr>
              <w:t xml:space="preserve">plainly </w:t>
            </w:r>
            <w:r w:rsidR="001B5F40">
              <w:rPr>
                <w:sz w:val="22"/>
                <w:szCs w:val="22"/>
              </w:rPr>
              <w:t>illegal</w:t>
            </w:r>
            <w:r w:rsidR="00E75ED1">
              <w:rPr>
                <w:sz w:val="22"/>
                <w:szCs w:val="22"/>
              </w:rPr>
              <w:t xml:space="preserve"> under the new law</w:t>
            </w:r>
            <w:r w:rsidR="001B5F40">
              <w:rPr>
                <w:sz w:val="22"/>
                <w:szCs w:val="22"/>
              </w:rPr>
              <w:t xml:space="preserve"> – for landlords and property </w:t>
            </w:r>
            <w:r w:rsidR="009C352C">
              <w:rPr>
                <w:sz w:val="22"/>
                <w:szCs w:val="22"/>
              </w:rPr>
              <w:t>managers</w:t>
            </w:r>
            <w:r w:rsidR="001B5F40">
              <w:rPr>
                <w:sz w:val="22"/>
                <w:szCs w:val="22"/>
              </w:rPr>
              <w:t xml:space="preserve"> to simply </w:t>
            </w:r>
            <w:r w:rsidR="00A30686">
              <w:rPr>
                <w:sz w:val="22"/>
                <w:szCs w:val="22"/>
              </w:rPr>
              <w:t xml:space="preserve">opt to </w:t>
            </w:r>
            <w:r w:rsidR="008B6D49">
              <w:rPr>
                <w:sz w:val="22"/>
                <w:szCs w:val="22"/>
              </w:rPr>
              <w:t>ignore</w:t>
            </w:r>
            <w:r w:rsidR="001B1C5A">
              <w:rPr>
                <w:sz w:val="22"/>
                <w:szCs w:val="22"/>
              </w:rPr>
              <w:t xml:space="preserve"> </w:t>
            </w:r>
            <w:r w:rsidR="001B5F40">
              <w:rPr>
                <w:sz w:val="22"/>
                <w:szCs w:val="22"/>
              </w:rPr>
              <w:t xml:space="preserve">pirate radio operations.  </w:t>
            </w:r>
            <w:r w:rsidR="00683925">
              <w:rPr>
                <w:sz w:val="22"/>
                <w:szCs w:val="22"/>
              </w:rPr>
              <w:t xml:space="preserve">Once they are aware of </w:t>
            </w:r>
            <w:r w:rsidR="00842D04">
              <w:rPr>
                <w:sz w:val="22"/>
                <w:szCs w:val="22"/>
              </w:rPr>
              <w:t xml:space="preserve">these unauthorized </w:t>
            </w:r>
            <w:r w:rsidR="00996A5B">
              <w:rPr>
                <w:sz w:val="22"/>
                <w:szCs w:val="22"/>
              </w:rPr>
              <w:t>broadcasts</w:t>
            </w:r>
            <w:r w:rsidR="00683925">
              <w:rPr>
                <w:sz w:val="22"/>
                <w:szCs w:val="22"/>
              </w:rPr>
              <w:t xml:space="preserve">, they must take steps </w:t>
            </w:r>
            <w:r w:rsidR="0033007A">
              <w:rPr>
                <w:sz w:val="22"/>
                <w:szCs w:val="22"/>
              </w:rPr>
              <w:t xml:space="preserve">to </w:t>
            </w:r>
            <w:r w:rsidR="00AA2C65">
              <w:rPr>
                <w:sz w:val="22"/>
                <w:szCs w:val="22"/>
              </w:rPr>
              <w:t xml:space="preserve">stop it from continuing </w:t>
            </w:r>
            <w:r w:rsidR="00A54C3C">
              <w:rPr>
                <w:sz w:val="22"/>
                <w:szCs w:val="22"/>
              </w:rPr>
              <w:t>in their buildings or at other sites they own or control</w:t>
            </w:r>
            <w:r w:rsidR="001B5F40">
              <w:rPr>
                <w:sz w:val="22"/>
                <w:szCs w:val="22"/>
              </w:rPr>
              <w:t xml:space="preserve">.  </w:t>
            </w:r>
            <w:r w:rsidR="00DB2604">
              <w:rPr>
                <w:sz w:val="22"/>
                <w:szCs w:val="22"/>
              </w:rPr>
              <w:t>I</w:t>
            </w:r>
            <w:r w:rsidR="001B5F40">
              <w:rPr>
                <w:sz w:val="22"/>
                <w:szCs w:val="22"/>
              </w:rPr>
              <w:t>f they do not</w:t>
            </w:r>
            <w:r w:rsidR="00DB2604">
              <w:rPr>
                <w:sz w:val="22"/>
                <w:szCs w:val="22"/>
              </w:rPr>
              <w:t xml:space="preserve"> do so</w:t>
            </w:r>
            <w:r w:rsidR="001B5F40">
              <w:rPr>
                <w:sz w:val="22"/>
                <w:szCs w:val="22"/>
              </w:rPr>
              <w:t>, the</w:t>
            </w:r>
            <w:r w:rsidR="00416F46">
              <w:rPr>
                <w:sz w:val="22"/>
                <w:szCs w:val="22"/>
              </w:rPr>
              <w:t>y risk receiving a heavy fine</w:t>
            </w:r>
            <w:r w:rsidR="004E007F">
              <w:rPr>
                <w:sz w:val="22"/>
                <w:szCs w:val="22"/>
              </w:rPr>
              <w:t>,</w:t>
            </w:r>
            <w:r w:rsidR="008069E1">
              <w:rPr>
                <w:sz w:val="22"/>
                <w:szCs w:val="22"/>
              </w:rPr>
              <w:t xml:space="preserve"> followed by collection action in court if they do not pay it</w:t>
            </w:r>
            <w:r w:rsidR="00773AC8">
              <w:rPr>
                <w:sz w:val="22"/>
                <w:szCs w:val="22"/>
              </w:rPr>
              <w:t xml:space="preserve">.  In addition, </w:t>
            </w:r>
            <w:r w:rsidR="0043011E">
              <w:rPr>
                <w:sz w:val="22"/>
                <w:szCs w:val="22"/>
              </w:rPr>
              <w:t xml:space="preserve">our enforcement actions will be made public, which may </w:t>
            </w:r>
            <w:r w:rsidR="00E95290">
              <w:rPr>
                <w:sz w:val="22"/>
                <w:szCs w:val="22"/>
              </w:rPr>
              <w:t xml:space="preserve">create further unforeseen </w:t>
            </w:r>
            <w:r w:rsidR="0043011E">
              <w:rPr>
                <w:sz w:val="22"/>
                <w:szCs w:val="22"/>
              </w:rPr>
              <w:t xml:space="preserve">business </w:t>
            </w:r>
            <w:r w:rsidR="00E95290">
              <w:rPr>
                <w:sz w:val="22"/>
                <w:szCs w:val="22"/>
              </w:rPr>
              <w:t>risks</w:t>
            </w:r>
            <w:r w:rsidR="001B5F40">
              <w:rPr>
                <w:sz w:val="22"/>
                <w:szCs w:val="22"/>
              </w:rPr>
              <w:t>.”</w:t>
            </w:r>
          </w:p>
          <w:p w:rsidR="00E31D86" w:rsidP="002E165B" w14:paraId="4139125B" w14:textId="77777777">
            <w:pPr>
              <w:rPr>
                <w:sz w:val="22"/>
                <w:szCs w:val="22"/>
              </w:rPr>
            </w:pPr>
          </w:p>
          <w:p w:rsidR="00040127" w:rsidP="00E31D86" w14:paraId="458210B7" w14:textId="47221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the new authority, the Enforcement Bureau will provide </w:t>
            </w:r>
            <w:r w:rsidR="00652724">
              <w:rPr>
                <w:sz w:val="22"/>
                <w:szCs w:val="22"/>
              </w:rPr>
              <w:t xml:space="preserve">written </w:t>
            </w:r>
            <w:r>
              <w:rPr>
                <w:sz w:val="22"/>
                <w:szCs w:val="22"/>
              </w:rPr>
              <w:t>notice to</w:t>
            </w:r>
            <w:r w:rsidR="009C35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property owners </w:t>
            </w:r>
            <w:r w:rsidR="009C352C">
              <w:rPr>
                <w:sz w:val="22"/>
                <w:szCs w:val="22"/>
              </w:rPr>
              <w:t xml:space="preserve">and managers </w:t>
            </w:r>
            <w:r w:rsidR="00996A5B">
              <w:rPr>
                <w:sz w:val="22"/>
                <w:szCs w:val="22"/>
              </w:rPr>
              <w:t xml:space="preserve">the agency </w:t>
            </w:r>
            <w:r>
              <w:rPr>
                <w:sz w:val="22"/>
                <w:szCs w:val="22"/>
              </w:rPr>
              <w:t xml:space="preserve">has reason to believe are turning a blind eye to – or even helping facilitate – illegal broadcasting.  These new </w:t>
            </w:r>
            <w:r w:rsidRPr="00E31D86">
              <w:rPr>
                <w:sz w:val="22"/>
                <w:szCs w:val="22"/>
              </w:rPr>
              <w:t>Notic</w:t>
            </w:r>
            <w:r>
              <w:rPr>
                <w:sz w:val="22"/>
                <w:szCs w:val="22"/>
              </w:rPr>
              <w:t>es o</w:t>
            </w:r>
            <w:r w:rsidRPr="00E31D86">
              <w:rPr>
                <w:sz w:val="22"/>
                <w:szCs w:val="22"/>
              </w:rPr>
              <w:t xml:space="preserve">f Illegal Pirate Radio </w:t>
            </w:r>
            <w:r>
              <w:rPr>
                <w:sz w:val="22"/>
                <w:szCs w:val="22"/>
              </w:rPr>
              <w:t>B</w:t>
            </w:r>
            <w:r w:rsidRPr="00E31D86">
              <w:rPr>
                <w:sz w:val="22"/>
                <w:szCs w:val="22"/>
              </w:rPr>
              <w:t>roadcasting</w:t>
            </w:r>
            <w:r>
              <w:rPr>
                <w:sz w:val="22"/>
                <w:szCs w:val="22"/>
              </w:rPr>
              <w:t xml:space="preserve"> also </w:t>
            </w:r>
            <w:r w:rsidR="002E4761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afford parties a period of time to remedy the problem</w:t>
            </w:r>
            <w:r w:rsidR="00125020">
              <w:rPr>
                <w:sz w:val="22"/>
                <w:szCs w:val="22"/>
              </w:rPr>
              <w:t xml:space="preserve"> before any enforcement action moves forward</w:t>
            </w:r>
            <w:r>
              <w:rPr>
                <w:sz w:val="22"/>
                <w:szCs w:val="22"/>
              </w:rPr>
              <w:t>.  In the first such notices, issued today</w:t>
            </w:r>
            <w:r w:rsidR="00D00D73">
              <w:rPr>
                <w:sz w:val="22"/>
                <w:szCs w:val="22"/>
              </w:rPr>
              <w:t xml:space="preserve"> to </w:t>
            </w:r>
            <w:r w:rsidR="00414CCE">
              <w:rPr>
                <w:sz w:val="22"/>
                <w:szCs w:val="22"/>
              </w:rPr>
              <w:t xml:space="preserve">property owners </w:t>
            </w:r>
            <w:r w:rsidR="00D00D73">
              <w:rPr>
                <w:sz w:val="22"/>
                <w:szCs w:val="22"/>
              </w:rPr>
              <w:t xml:space="preserve">regarding their buildings </w:t>
            </w:r>
            <w:r w:rsidR="006B32BC">
              <w:rPr>
                <w:sz w:val="22"/>
                <w:szCs w:val="22"/>
              </w:rPr>
              <w:t xml:space="preserve">in </w:t>
            </w:r>
            <w:r w:rsidR="00D00D73">
              <w:rPr>
                <w:sz w:val="22"/>
                <w:szCs w:val="22"/>
              </w:rPr>
              <w:t>New York City</w:t>
            </w:r>
            <w:r>
              <w:rPr>
                <w:sz w:val="22"/>
                <w:szCs w:val="22"/>
              </w:rPr>
              <w:t xml:space="preserve">, the respective parties were given 10 days to respond.  The Bureau will consider any response before taking further action. </w:t>
            </w:r>
          </w:p>
          <w:p w:rsidR="004711ED" w:rsidP="00E31D86" w14:paraId="29C80649" w14:textId="77777777">
            <w:pPr>
              <w:rPr>
                <w:sz w:val="22"/>
                <w:szCs w:val="22"/>
              </w:rPr>
            </w:pPr>
          </w:p>
          <w:p w:rsidR="00F63BC3" w:rsidP="00E31D86" w14:paraId="66ED55AE" w14:textId="68F5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Commission investigations have found that landlords and property </w:t>
            </w:r>
            <w:r w:rsidR="009C352C">
              <w:rPr>
                <w:sz w:val="22"/>
                <w:szCs w:val="22"/>
              </w:rPr>
              <w:t xml:space="preserve">managers </w:t>
            </w:r>
            <w:r>
              <w:rPr>
                <w:sz w:val="22"/>
                <w:szCs w:val="22"/>
              </w:rPr>
              <w:t xml:space="preserve">too often </w:t>
            </w:r>
            <w:r w:rsidR="00BE33E6">
              <w:rPr>
                <w:sz w:val="22"/>
                <w:szCs w:val="22"/>
              </w:rPr>
              <w:t xml:space="preserve">are aware </w:t>
            </w:r>
            <w:r w:rsidR="007F0B6C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this illegal activity tak</w:t>
            </w:r>
            <w:r w:rsidR="00D1011C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place</w:t>
            </w:r>
            <w:r w:rsidR="00D1011C">
              <w:rPr>
                <w:sz w:val="22"/>
                <w:szCs w:val="22"/>
              </w:rPr>
              <w:t xml:space="preserve"> on their premises</w:t>
            </w:r>
            <w:r>
              <w:rPr>
                <w:sz w:val="22"/>
                <w:szCs w:val="22"/>
              </w:rPr>
              <w:t xml:space="preserve">.  The Commission has </w:t>
            </w:r>
            <w:r w:rsidR="003E6828">
              <w:rPr>
                <w:sz w:val="22"/>
                <w:szCs w:val="22"/>
              </w:rPr>
              <w:t xml:space="preserve">previously </w:t>
            </w:r>
            <w:r>
              <w:rPr>
                <w:sz w:val="22"/>
                <w:szCs w:val="22"/>
              </w:rPr>
              <w:t xml:space="preserve">sent warnings to landlords and even sought </w:t>
            </w:r>
            <w:r w:rsidR="00E75ED1">
              <w:rPr>
                <w:sz w:val="22"/>
                <w:szCs w:val="22"/>
              </w:rPr>
              <w:t>cooperation</w:t>
            </w:r>
            <w:r>
              <w:rPr>
                <w:sz w:val="22"/>
                <w:szCs w:val="22"/>
              </w:rPr>
              <w:t xml:space="preserve"> from national property owners’ organizations in raising awareness.  With </w:t>
            </w:r>
            <w:r w:rsidR="008E5C14">
              <w:rPr>
                <w:sz w:val="22"/>
                <w:szCs w:val="22"/>
              </w:rPr>
              <w:t xml:space="preserve">pirate </w:t>
            </w:r>
            <w:r w:rsidR="004F6878">
              <w:rPr>
                <w:sz w:val="22"/>
                <w:szCs w:val="22"/>
              </w:rPr>
              <w:t>broadcasts</w:t>
            </w:r>
            <w:r>
              <w:rPr>
                <w:sz w:val="22"/>
                <w:szCs w:val="22"/>
              </w:rPr>
              <w:t xml:space="preserve"> persisting despite these efforts, Congress took action and empowered the Commission to penalize </w:t>
            </w:r>
            <w:r w:rsidR="00E86885">
              <w:rPr>
                <w:sz w:val="22"/>
                <w:szCs w:val="22"/>
              </w:rPr>
              <w:t xml:space="preserve">property owners and managers </w:t>
            </w:r>
            <w:r w:rsidR="00DB4FD4">
              <w:rPr>
                <w:sz w:val="22"/>
                <w:szCs w:val="22"/>
              </w:rPr>
              <w:t xml:space="preserve">that </w:t>
            </w:r>
            <w:r w:rsidR="006F29F1">
              <w:rPr>
                <w:sz w:val="22"/>
                <w:szCs w:val="22"/>
              </w:rPr>
              <w:t>knowingly permit pirate</w:t>
            </w:r>
            <w:r w:rsidR="008E6B6C">
              <w:rPr>
                <w:sz w:val="22"/>
                <w:szCs w:val="22"/>
              </w:rPr>
              <w:t xml:space="preserve"> broadcasters</w:t>
            </w:r>
            <w:r w:rsidR="006F29F1">
              <w:rPr>
                <w:sz w:val="22"/>
                <w:szCs w:val="22"/>
              </w:rPr>
              <w:t xml:space="preserve"> to remain </w:t>
            </w:r>
            <w:r w:rsidR="009E3640">
              <w:rPr>
                <w:sz w:val="22"/>
                <w:szCs w:val="22"/>
              </w:rPr>
              <w:t xml:space="preserve">operating from the landlord’s </w:t>
            </w:r>
            <w:r w:rsidR="002D7A9E">
              <w:rPr>
                <w:sz w:val="22"/>
                <w:szCs w:val="22"/>
              </w:rPr>
              <w:t>buildings</w:t>
            </w:r>
            <w:r w:rsidR="00F73C50">
              <w:rPr>
                <w:sz w:val="22"/>
                <w:szCs w:val="22"/>
              </w:rPr>
              <w:t xml:space="preserve"> or </w:t>
            </w:r>
            <w:r w:rsidR="00587361">
              <w:rPr>
                <w:sz w:val="22"/>
                <w:szCs w:val="22"/>
              </w:rPr>
              <w:t>unbuilt areas</w:t>
            </w:r>
            <w:r w:rsidR="00B13763">
              <w:rPr>
                <w:sz w:val="22"/>
                <w:szCs w:val="22"/>
              </w:rPr>
              <w:t xml:space="preserve">. </w:t>
            </w:r>
            <w:r w:rsidR="00D83EE8">
              <w:rPr>
                <w:sz w:val="22"/>
                <w:szCs w:val="22"/>
              </w:rPr>
              <w:t xml:space="preserve"> </w:t>
            </w:r>
            <w:r w:rsidR="00953BC7">
              <w:rPr>
                <w:sz w:val="22"/>
                <w:szCs w:val="22"/>
              </w:rPr>
              <w:t>Landlords</w:t>
            </w:r>
            <w:r w:rsidR="00D83EE8">
              <w:rPr>
                <w:sz w:val="22"/>
                <w:szCs w:val="22"/>
              </w:rPr>
              <w:t xml:space="preserve"> and </w:t>
            </w:r>
            <w:r w:rsidR="00953BC7">
              <w:rPr>
                <w:sz w:val="22"/>
                <w:szCs w:val="22"/>
              </w:rPr>
              <w:t>property</w:t>
            </w:r>
            <w:r w:rsidR="00F6747D">
              <w:rPr>
                <w:sz w:val="22"/>
                <w:szCs w:val="22"/>
              </w:rPr>
              <w:t xml:space="preserve"> </w:t>
            </w:r>
            <w:r w:rsidR="00D83EE8">
              <w:rPr>
                <w:sz w:val="22"/>
                <w:szCs w:val="22"/>
              </w:rPr>
              <w:t xml:space="preserve">managers also may be found liable </w:t>
            </w:r>
            <w:r w:rsidR="003F4105">
              <w:rPr>
                <w:sz w:val="22"/>
                <w:szCs w:val="22"/>
              </w:rPr>
              <w:t xml:space="preserve">if a pirate station ceases operation for some period of time but later </w:t>
            </w:r>
            <w:r w:rsidR="00861BCD">
              <w:rPr>
                <w:sz w:val="22"/>
                <w:szCs w:val="22"/>
              </w:rPr>
              <w:t>resumes at the same site</w:t>
            </w:r>
            <w:r>
              <w:rPr>
                <w:sz w:val="22"/>
                <w:szCs w:val="22"/>
              </w:rPr>
              <w:t xml:space="preserve">.  </w:t>
            </w:r>
          </w:p>
          <w:p w:rsidR="003960BA" w:rsidP="00E31D86" w14:paraId="0DE300C6" w14:textId="609E77FE">
            <w:pPr>
              <w:rPr>
                <w:sz w:val="22"/>
                <w:szCs w:val="22"/>
              </w:rPr>
            </w:pPr>
          </w:p>
          <w:p w:rsidR="000F0BE7" w:rsidP="00E31D86" w14:paraId="3A6E4389" w14:textId="4784E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Separately</w:t>
            </w:r>
            <w:r>
              <w:rPr>
                <w:sz w:val="22"/>
                <w:szCs w:val="22"/>
              </w:rPr>
              <w:t xml:space="preserve">, the </w:t>
            </w:r>
            <w:r>
              <w:rPr>
                <w:sz w:val="22"/>
                <w:szCs w:val="22"/>
              </w:rPr>
              <w:t xml:space="preserve">Enforcement Bureau and the Office of the Managing Director </w:t>
            </w:r>
            <w:r w:rsidR="001F501D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>released</w:t>
            </w:r>
            <w:r>
              <w:rPr>
                <w:sz w:val="22"/>
                <w:szCs w:val="22"/>
              </w:rPr>
              <w:t xml:space="preserve"> today</w:t>
            </w:r>
            <w:r>
              <w:rPr>
                <w:sz w:val="22"/>
                <w:szCs w:val="22"/>
              </w:rPr>
              <w:t xml:space="preserve"> an </w:t>
            </w:r>
            <w:hyperlink r:id="rId5" w:history="1">
              <w:r w:rsidRPr="00BE17DA">
                <w:rPr>
                  <w:rStyle w:val="Hyperlink"/>
                  <w:sz w:val="22"/>
                  <w:szCs w:val="22"/>
                </w:rPr>
                <w:t>Order</w:t>
              </w:r>
            </w:hyperlink>
            <w:r>
              <w:rPr>
                <w:sz w:val="22"/>
                <w:szCs w:val="22"/>
              </w:rPr>
              <w:t xml:space="preserve"> amending </w:t>
            </w:r>
            <w:r>
              <w:rPr>
                <w:sz w:val="22"/>
                <w:szCs w:val="22"/>
              </w:rPr>
              <w:t xml:space="preserve">the Commission’s </w:t>
            </w:r>
            <w:r>
              <w:rPr>
                <w:sz w:val="22"/>
                <w:szCs w:val="22"/>
              </w:rPr>
              <w:t>rules to implement the new enforcement authority granted by Congress through section 2 of the PIRATE Act, as codified in 47 U.S.C. § 511.</w:t>
            </w:r>
          </w:p>
          <w:p w:rsidR="000F0BE7" w:rsidP="00E31D86" w14:paraId="3540CF7E" w14:textId="77777777">
            <w:pPr>
              <w:rPr>
                <w:sz w:val="22"/>
                <w:szCs w:val="22"/>
              </w:rPr>
            </w:pPr>
          </w:p>
          <w:p w:rsidR="00F63BC3" w:rsidP="00E31D86" w14:paraId="40F7CDA2" w14:textId="3F414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</w:t>
            </w:r>
            <w:r w:rsidRPr="00E31D86">
              <w:rPr>
                <w:sz w:val="22"/>
                <w:szCs w:val="22"/>
              </w:rPr>
              <w:t xml:space="preserve">f Illegal Pirate Radio </w:t>
            </w:r>
            <w:r>
              <w:rPr>
                <w:sz w:val="22"/>
                <w:szCs w:val="22"/>
              </w:rPr>
              <w:t>B</w:t>
            </w:r>
            <w:r w:rsidRPr="00E31D86">
              <w:rPr>
                <w:sz w:val="22"/>
                <w:szCs w:val="22"/>
              </w:rPr>
              <w:t>roadcasting</w:t>
            </w:r>
            <w:r>
              <w:rPr>
                <w:sz w:val="22"/>
                <w:szCs w:val="22"/>
              </w:rPr>
              <w:t xml:space="preserve"> are available at: </w:t>
            </w:r>
          </w:p>
          <w:p w:rsidR="00DC2194" w:rsidP="00DC2194" w14:paraId="48E5F4CE" w14:textId="77B95FD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2194">
              <w:rPr>
                <w:sz w:val="22"/>
                <w:szCs w:val="22"/>
              </w:rPr>
              <w:t>Notice</w:t>
            </w:r>
            <w:r>
              <w:rPr>
                <w:sz w:val="22"/>
                <w:szCs w:val="22"/>
              </w:rPr>
              <w:t xml:space="preserve">: </w:t>
            </w:r>
            <w:hyperlink r:id="rId6" w:history="1">
              <w:r w:rsidRPr="002E70F6">
                <w:rPr>
                  <w:rStyle w:val="Hyperlink"/>
                  <w:sz w:val="22"/>
                  <w:szCs w:val="22"/>
                </w:rPr>
                <w:t>https://docs.fcc.gov/public/attachments/DOC-368827A1.pdf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C2194" w:rsidP="00DC2194" w14:paraId="1D9FA191" w14:textId="3224DF7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2194">
              <w:rPr>
                <w:sz w:val="22"/>
                <w:szCs w:val="22"/>
              </w:rPr>
              <w:t>Notice</w:t>
            </w:r>
            <w:r>
              <w:rPr>
                <w:sz w:val="22"/>
                <w:szCs w:val="22"/>
              </w:rPr>
              <w:t xml:space="preserve">: </w:t>
            </w:r>
            <w:hyperlink r:id="rId7" w:history="1">
              <w:r w:rsidRPr="002E70F6" w:rsidR="00601935">
                <w:rPr>
                  <w:rStyle w:val="Hyperlink"/>
                  <w:sz w:val="22"/>
                  <w:szCs w:val="22"/>
                </w:rPr>
                <w:t>https://docs.fcc.gov/public/attachments/DOC-368817A1.pdf</w:t>
              </w:r>
            </w:hyperlink>
            <w:r w:rsidR="00601935">
              <w:rPr>
                <w:sz w:val="22"/>
                <w:szCs w:val="22"/>
              </w:rPr>
              <w:t xml:space="preserve"> </w:t>
            </w:r>
          </w:p>
          <w:p w:rsidR="00DC2194" w:rsidRPr="00DC2194" w:rsidP="00DC2194" w14:paraId="19C85B3F" w14:textId="090A11D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C2194">
              <w:rPr>
                <w:sz w:val="22"/>
                <w:szCs w:val="22"/>
              </w:rPr>
              <w:t>Notice</w:t>
            </w:r>
            <w:r>
              <w:rPr>
                <w:sz w:val="22"/>
                <w:szCs w:val="22"/>
              </w:rPr>
              <w:t xml:space="preserve">: </w:t>
            </w:r>
            <w:hyperlink r:id="rId8" w:history="1">
              <w:r w:rsidRPr="002E70F6" w:rsidR="00601935">
                <w:rPr>
                  <w:rStyle w:val="Hyperlink"/>
                  <w:sz w:val="22"/>
                  <w:szCs w:val="22"/>
                </w:rPr>
                <w:t>https://docs.fcc.gov/public/attachments/DOC-368826A1.pdf</w:t>
              </w:r>
            </w:hyperlink>
            <w:r w:rsidR="00601935">
              <w:rPr>
                <w:sz w:val="22"/>
                <w:szCs w:val="22"/>
              </w:rPr>
              <w:t xml:space="preserve"> </w:t>
            </w:r>
          </w:p>
          <w:p w:rsidR="00DC2194" w:rsidP="00DC2194" w14:paraId="0690F400" w14:textId="77777777">
            <w:pPr>
              <w:pStyle w:val="ListParagraph"/>
              <w:rPr>
                <w:sz w:val="22"/>
                <w:szCs w:val="22"/>
              </w:rPr>
            </w:pPr>
          </w:p>
          <w:p w:rsidR="00F63BC3" w:rsidRPr="00D503EC" w:rsidP="00F63BC3" w14:paraId="4CEF713A" w14:textId="423E8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PIRA</w:t>
            </w:r>
            <w:r w:rsidR="009F0FF2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Act is available at:  </w:t>
            </w:r>
            <w:hyperlink r:id="rId9" w:history="1">
              <w:r w:rsidR="00D503EC">
                <w:rPr>
                  <w:rStyle w:val="Hyperlink"/>
                </w:rPr>
                <w:t>https://www.congress.gov/116/plaws/publ109/PLAW-116publ109.pdf</w:t>
              </w:r>
            </w:hyperlink>
            <w:r w:rsidR="00D503EC">
              <w:t>.</w:t>
            </w:r>
          </w:p>
          <w:p w:rsidR="00BD19E8" w:rsidRPr="002E165B" w:rsidP="002E165B" w14:paraId="6EBA18A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450AFE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6785C9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28632C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156CF2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CE34FB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D976166"/>
    <w:multiLevelType w:val="hybridMultilevel"/>
    <w:tmpl w:val="8C54E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361B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0BE7"/>
    <w:rsid w:val="0010799B"/>
    <w:rsid w:val="00117DB2"/>
    <w:rsid w:val="00123ED2"/>
    <w:rsid w:val="00125020"/>
    <w:rsid w:val="00125BE0"/>
    <w:rsid w:val="00142C13"/>
    <w:rsid w:val="00152776"/>
    <w:rsid w:val="00153222"/>
    <w:rsid w:val="001577D3"/>
    <w:rsid w:val="001733A6"/>
    <w:rsid w:val="001865A9"/>
    <w:rsid w:val="00187DB2"/>
    <w:rsid w:val="001B1C5A"/>
    <w:rsid w:val="001B20BB"/>
    <w:rsid w:val="001B5F40"/>
    <w:rsid w:val="001C4370"/>
    <w:rsid w:val="001C44FE"/>
    <w:rsid w:val="001D3779"/>
    <w:rsid w:val="001F0469"/>
    <w:rsid w:val="001F501D"/>
    <w:rsid w:val="00203A98"/>
    <w:rsid w:val="00206EDD"/>
    <w:rsid w:val="0021041C"/>
    <w:rsid w:val="0021247E"/>
    <w:rsid w:val="002146F6"/>
    <w:rsid w:val="00231C32"/>
    <w:rsid w:val="00240345"/>
    <w:rsid w:val="002421F0"/>
    <w:rsid w:val="00247274"/>
    <w:rsid w:val="00266966"/>
    <w:rsid w:val="00285C36"/>
    <w:rsid w:val="002866C0"/>
    <w:rsid w:val="0029010A"/>
    <w:rsid w:val="00294C0C"/>
    <w:rsid w:val="002A0934"/>
    <w:rsid w:val="002B1013"/>
    <w:rsid w:val="002D03E5"/>
    <w:rsid w:val="002D7A9E"/>
    <w:rsid w:val="002E165B"/>
    <w:rsid w:val="002E3F1D"/>
    <w:rsid w:val="002E4761"/>
    <w:rsid w:val="002E70F6"/>
    <w:rsid w:val="002F31D0"/>
    <w:rsid w:val="00300359"/>
    <w:rsid w:val="0031773E"/>
    <w:rsid w:val="00320856"/>
    <w:rsid w:val="0033007A"/>
    <w:rsid w:val="00333871"/>
    <w:rsid w:val="00342F64"/>
    <w:rsid w:val="00347716"/>
    <w:rsid w:val="003506E1"/>
    <w:rsid w:val="003727E3"/>
    <w:rsid w:val="00385A93"/>
    <w:rsid w:val="003910F1"/>
    <w:rsid w:val="003956CB"/>
    <w:rsid w:val="003960BA"/>
    <w:rsid w:val="003E42FC"/>
    <w:rsid w:val="003E5991"/>
    <w:rsid w:val="003E6828"/>
    <w:rsid w:val="003F344A"/>
    <w:rsid w:val="003F4105"/>
    <w:rsid w:val="00403FF0"/>
    <w:rsid w:val="00414CCE"/>
    <w:rsid w:val="00416F46"/>
    <w:rsid w:val="0042046D"/>
    <w:rsid w:val="0042116E"/>
    <w:rsid w:val="00425AEF"/>
    <w:rsid w:val="00426518"/>
    <w:rsid w:val="00427B06"/>
    <w:rsid w:val="0043011E"/>
    <w:rsid w:val="00441F59"/>
    <w:rsid w:val="00444E07"/>
    <w:rsid w:val="00444FA9"/>
    <w:rsid w:val="004711ED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007F"/>
    <w:rsid w:val="004E2BD8"/>
    <w:rsid w:val="004F0F1F"/>
    <w:rsid w:val="004F6878"/>
    <w:rsid w:val="005022AA"/>
    <w:rsid w:val="00504845"/>
    <w:rsid w:val="0050757F"/>
    <w:rsid w:val="00516AD2"/>
    <w:rsid w:val="00545DAE"/>
    <w:rsid w:val="00571B83"/>
    <w:rsid w:val="00575A00"/>
    <w:rsid w:val="0058186E"/>
    <w:rsid w:val="00586417"/>
    <w:rsid w:val="0058673C"/>
    <w:rsid w:val="00587361"/>
    <w:rsid w:val="005A7972"/>
    <w:rsid w:val="005B17E7"/>
    <w:rsid w:val="005B2643"/>
    <w:rsid w:val="005C49A0"/>
    <w:rsid w:val="005D17FD"/>
    <w:rsid w:val="005F0D55"/>
    <w:rsid w:val="005F183E"/>
    <w:rsid w:val="00600DDA"/>
    <w:rsid w:val="00601935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2724"/>
    <w:rsid w:val="00657EC9"/>
    <w:rsid w:val="00665633"/>
    <w:rsid w:val="00674C86"/>
    <w:rsid w:val="0068015E"/>
    <w:rsid w:val="00683925"/>
    <w:rsid w:val="006861AB"/>
    <w:rsid w:val="00686B89"/>
    <w:rsid w:val="0069420F"/>
    <w:rsid w:val="006A1DA3"/>
    <w:rsid w:val="006A2FC5"/>
    <w:rsid w:val="006A7D75"/>
    <w:rsid w:val="006B0A70"/>
    <w:rsid w:val="006B32BC"/>
    <w:rsid w:val="006B606A"/>
    <w:rsid w:val="006C33AF"/>
    <w:rsid w:val="006D16EF"/>
    <w:rsid w:val="006D5D22"/>
    <w:rsid w:val="006E0324"/>
    <w:rsid w:val="006E4A76"/>
    <w:rsid w:val="006F1DBD"/>
    <w:rsid w:val="006F29F1"/>
    <w:rsid w:val="00700556"/>
    <w:rsid w:val="0070589A"/>
    <w:rsid w:val="00705CA1"/>
    <w:rsid w:val="007167DD"/>
    <w:rsid w:val="0072478B"/>
    <w:rsid w:val="0073414D"/>
    <w:rsid w:val="007475A1"/>
    <w:rsid w:val="0075190B"/>
    <w:rsid w:val="0075235E"/>
    <w:rsid w:val="007528A5"/>
    <w:rsid w:val="00761532"/>
    <w:rsid w:val="007732CC"/>
    <w:rsid w:val="00773AC8"/>
    <w:rsid w:val="00774079"/>
    <w:rsid w:val="0077752B"/>
    <w:rsid w:val="007909EB"/>
    <w:rsid w:val="00793D6F"/>
    <w:rsid w:val="00794090"/>
    <w:rsid w:val="007A44F8"/>
    <w:rsid w:val="007A688D"/>
    <w:rsid w:val="007C6503"/>
    <w:rsid w:val="007D21BF"/>
    <w:rsid w:val="007F0B6C"/>
    <w:rsid w:val="007F3C12"/>
    <w:rsid w:val="007F47C3"/>
    <w:rsid w:val="007F5205"/>
    <w:rsid w:val="00800E7E"/>
    <w:rsid w:val="0080486B"/>
    <w:rsid w:val="008069E1"/>
    <w:rsid w:val="008071E4"/>
    <w:rsid w:val="008215E7"/>
    <w:rsid w:val="00830FC6"/>
    <w:rsid w:val="00842D04"/>
    <w:rsid w:val="00850E26"/>
    <w:rsid w:val="00853276"/>
    <w:rsid w:val="00861BCD"/>
    <w:rsid w:val="00865EAA"/>
    <w:rsid w:val="00866F06"/>
    <w:rsid w:val="008728F5"/>
    <w:rsid w:val="008824C2"/>
    <w:rsid w:val="00893CA3"/>
    <w:rsid w:val="008960E4"/>
    <w:rsid w:val="008A3940"/>
    <w:rsid w:val="008A49D6"/>
    <w:rsid w:val="008B13C9"/>
    <w:rsid w:val="008B6D49"/>
    <w:rsid w:val="008C248C"/>
    <w:rsid w:val="008C5432"/>
    <w:rsid w:val="008C7BF1"/>
    <w:rsid w:val="008D00D6"/>
    <w:rsid w:val="008D4D00"/>
    <w:rsid w:val="008D4E5E"/>
    <w:rsid w:val="008D7ABD"/>
    <w:rsid w:val="008E0689"/>
    <w:rsid w:val="008E55A2"/>
    <w:rsid w:val="008E5C14"/>
    <w:rsid w:val="008E6B6C"/>
    <w:rsid w:val="008F1609"/>
    <w:rsid w:val="008F78D8"/>
    <w:rsid w:val="0093373C"/>
    <w:rsid w:val="0094131D"/>
    <w:rsid w:val="00953BC7"/>
    <w:rsid w:val="00960407"/>
    <w:rsid w:val="00961620"/>
    <w:rsid w:val="009734B6"/>
    <w:rsid w:val="0098096F"/>
    <w:rsid w:val="0098437A"/>
    <w:rsid w:val="00986C92"/>
    <w:rsid w:val="00993C47"/>
    <w:rsid w:val="00996A5B"/>
    <w:rsid w:val="009972BC"/>
    <w:rsid w:val="009B4B16"/>
    <w:rsid w:val="009C352C"/>
    <w:rsid w:val="009D298E"/>
    <w:rsid w:val="009E3640"/>
    <w:rsid w:val="009E54A1"/>
    <w:rsid w:val="009F0FF2"/>
    <w:rsid w:val="009F4E25"/>
    <w:rsid w:val="009F5B1F"/>
    <w:rsid w:val="00A225A9"/>
    <w:rsid w:val="00A30686"/>
    <w:rsid w:val="00A3308E"/>
    <w:rsid w:val="00A35DFD"/>
    <w:rsid w:val="00A54C3C"/>
    <w:rsid w:val="00A702DF"/>
    <w:rsid w:val="00A775A3"/>
    <w:rsid w:val="00A81700"/>
    <w:rsid w:val="00A81B5B"/>
    <w:rsid w:val="00A82FAD"/>
    <w:rsid w:val="00A9673A"/>
    <w:rsid w:val="00A96EF2"/>
    <w:rsid w:val="00AA2C65"/>
    <w:rsid w:val="00AA5C35"/>
    <w:rsid w:val="00AA5ED9"/>
    <w:rsid w:val="00AB36CD"/>
    <w:rsid w:val="00AC0A38"/>
    <w:rsid w:val="00AC43C1"/>
    <w:rsid w:val="00AC4E0E"/>
    <w:rsid w:val="00AC517B"/>
    <w:rsid w:val="00AD0D19"/>
    <w:rsid w:val="00AD4184"/>
    <w:rsid w:val="00AF051B"/>
    <w:rsid w:val="00B037A2"/>
    <w:rsid w:val="00B13763"/>
    <w:rsid w:val="00B31870"/>
    <w:rsid w:val="00B320B8"/>
    <w:rsid w:val="00B35EE2"/>
    <w:rsid w:val="00B36DEF"/>
    <w:rsid w:val="00B57131"/>
    <w:rsid w:val="00B62F2C"/>
    <w:rsid w:val="00B72470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D451C"/>
    <w:rsid w:val="00BE17DA"/>
    <w:rsid w:val="00BE33E6"/>
    <w:rsid w:val="00C00BD9"/>
    <w:rsid w:val="00C31ED8"/>
    <w:rsid w:val="00C432E4"/>
    <w:rsid w:val="00C55B0B"/>
    <w:rsid w:val="00C70C26"/>
    <w:rsid w:val="00C72001"/>
    <w:rsid w:val="00C772B7"/>
    <w:rsid w:val="00C80347"/>
    <w:rsid w:val="00C831E1"/>
    <w:rsid w:val="00CB24D2"/>
    <w:rsid w:val="00CB7C1A"/>
    <w:rsid w:val="00CC181F"/>
    <w:rsid w:val="00CC5E08"/>
    <w:rsid w:val="00CE14FD"/>
    <w:rsid w:val="00CF6860"/>
    <w:rsid w:val="00D00D73"/>
    <w:rsid w:val="00D02AC6"/>
    <w:rsid w:val="00D03F0C"/>
    <w:rsid w:val="00D04312"/>
    <w:rsid w:val="00D1011C"/>
    <w:rsid w:val="00D16A7F"/>
    <w:rsid w:val="00D16AD2"/>
    <w:rsid w:val="00D22596"/>
    <w:rsid w:val="00D22691"/>
    <w:rsid w:val="00D24C3D"/>
    <w:rsid w:val="00D25907"/>
    <w:rsid w:val="00D46CB1"/>
    <w:rsid w:val="00D503EC"/>
    <w:rsid w:val="00D723F0"/>
    <w:rsid w:val="00D8133F"/>
    <w:rsid w:val="00D83EE8"/>
    <w:rsid w:val="00D861EE"/>
    <w:rsid w:val="00D906B2"/>
    <w:rsid w:val="00D95B05"/>
    <w:rsid w:val="00D97E2D"/>
    <w:rsid w:val="00DA103D"/>
    <w:rsid w:val="00DA45D3"/>
    <w:rsid w:val="00DA4772"/>
    <w:rsid w:val="00DA7B44"/>
    <w:rsid w:val="00DB2604"/>
    <w:rsid w:val="00DB2667"/>
    <w:rsid w:val="00DB3AE7"/>
    <w:rsid w:val="00DB4FD4"/>
    <w:rsid w:val="00DB67B7"/>
    <w:rsid w:val="00DC15A9"/>
    <w:rsid w:val="00DC2194"/>
    <w:rsid w:val="00DC40AA"/>
    <w:rsid w:val="00DD1750"/>
    <w:rsid w:val="00E31D86"/>
    <w:rsid w:val="00E33479"/>
    <w:rsid w:val="00E349AA"/>
    <w:rsid w:val="00E41390"/>
    <w:rsid w:val="00E41423"/>
    <w:rsid w:val="00E41CA0"/>
    <w:rsid w:val="00E4366B"/>
    <w:rsid w:val="00E50A4A"/>
    <w:rsid w:val="00E606DE"/>
    <w:rsid w:val="00E644FE"/>
    <w:rsid w:val="00E72733"/>
    <w:rsid w:val="00E742FA"/>
    <w:rsid w:val="00E75ED1"/>
    <w:rsid w:val="00E76816"/>
    <w:rsid w:val="00E83DBF"/>
    <w:rsid w:val="00E86885"/>
    <w:rsid w:val="00E87C13"/>
    <w:rsid w:val="00E94CD9"/>
    <w:rsid w:val="00E95290"/>
    <w:rsid w:val="00EA1A76"/>
    <w:rsid w:val="00EA290B"/>
    <w:rsid w:val="00EC231E"/>
    <w:rsid w:val="00ED12BC"/>
    <w:rsid w:val="00ED308D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0617"/>
    <w:rsid w:val="00F34A8D"/>
    <w:rsid w:val="00F50D25"/>
    <w:rsid w:val="00F535D8"/>
    <w:rsid w:val="00F61155"/>
    <w:rsid w:val="00F63BC3"/>
    <w:rsid w:val="00F6747D"/>
    <w:rsid w:val="00F708E3"/>
    <w:rsid w:val="00F73C50"/>
    <w:rsid w:val="00F76561"/>
    <w:rsid w:val="00F84736"/>
    <w:rsid w:val="00FB401C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BFBA586-9B9F-4D0A-8655-E654D288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104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0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04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041C"/>
    <w:rPr>
      <w:b/>
      <w:bCs/>
    </w:rPr>
  </w:style>
  <w:style w:type="paragraph" w:styleId="ListParagraph">
    <w:name w:val="List Paragraph"/>
    <w:basedOn w:val="Normal"/>
    <w:uiPriority w:val="34"/>
    <w:qFormat/>
    <w:rsid w:val="00F6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0-1490A1.pdf" TargetMode="External" /><Relationship Id="rId6" Type="http://schemas.openxmlformats.org/officeDocument/2006/relationships/hyperlink" Target="https://docs.fcc.gov/public/attachments/DOC-368827A1.pdf" TargetMode="External" /><Relationship Id="rId7" Type="http://schemas.openxmlformats.org/officeDocument/2006/relationships/hyperlink" Target="https://docs.fcc.gov/public/attachments/DOC-368817A1.pdf" TargetMode="External" /><Relationship Id="rId8" Type="http://schemas.openxmlformats.org/officeDocument/2006/relationships/hyperlink" Target="https://docs.fcc.gov/public/attachments/DOC-368826A1.pdf" TargetMode="External" /><Relationship Id="rId9" Type="http://schemas.openxmlformats.org/officeDocument/2006/relationships/hyperlink" Target="https://www.congress.gov/116/plaws/publ109/PLAW-116publ109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