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367A3" w:rsidRPr="00133B5D" w:rsidP="00E67610" w14:paraId="1D30AA5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B5D"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433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3" w:rsidRPr="00133B5D" w:rsidP="00E67610" w14:paraId="6F04937D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436" w:rsidRPr="00133B5D" w:rsidP="00E67610" w14:paraId="1D9B1D38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>Media Contact:</w:t>
      </w:r>
    </w:p>
    <w:p w:rsidR="008E47F7" w:rsidRPr="00133B5D" w:rsidP="00E67610" w14:paraId="7D88BAE2" w14:textId="27D64F54">
      <w:pPr>
        <w:spacing w:after="0" w:line="240" w:lineRule="auto"/>
        <w:ind w:left="360" w:right="270"/>
        <w:rPr>
          <w:rFonts w:ascii="Times New Roman" w:hAnsi="Times New Roman" w:cs="Times New Roman"/>
        </w:rPr>
      </w:pPr>
      <w:bookmarkStart w:id="0" w:name="_GoBack"/>
      <w:r w:rsidRPr="00133B5D">
        <w:rPr>
          <w:rFonts w:ascii="Times New Roman" w:hAnsi="Times New Roman" w:cs="Times New Roman"/>
        </w:rPr>
        <w:t>Austin Bonner</w:t>
      </w:r>
    </w:p>
    <w:p w:rsidR="00B35A57" w:rsidRPr="00133B5D" w:rsidP="00E67610" w14:paraId="5E5CD82A" w14:textId="1724E89D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Austin.Bonner@fcc.gov</w:t>
      </w:r>
    </w:p>
    <w:bookmarkEnd w:id="0"/>
    <w:p w:rsidR="00607DF1" w:rsidRPr="00133B5D" w:rsidP="00E67610" w14:paraId="01766BF6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9B0B83" w:rsidRPr="00133B5D" w:rsidP="00E67610" w14:paraId="37187996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>For Immediate Release</w:t>
      </w:r>
    </w:p>
    <w:p w:rsidR="001367A3" w:rsidRPr="00133B5D" w:rsidP="00E67610" w14:paraId="40FD3254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</w:p>
    <w:p w:rsidR="005C141F" w:rsidRPr="00133B5D" w:rsidP="00E67610" w14:paraId="4C80A6B8" w14:textId="178ECFB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 xml:space="preserve">COMMISSIONER </w:t>
      </w:r>
      <w:r w:rsidRPr="00133B5D">
        <w:rPr>
          <w:rFonts w:ascii="Times New Roman" w:hAnsi="Times New Roman" w:cs="Times New Roman"/>
          <w:b/>
          <w:bCs/>
        </w:rPr>
        <w:t xml:space="preserve">GEOFFREY </w:t>
      </w:r>
      <w:r w:rsidRPr="00133B5D" w:rsidR="00A92987">
        <w:rPr>
          <w:rFonts w:ascii="Times New Roman" w:hAnsi="Times New Roman" w:cs="Times New Roman"/>
          <w:b/>
          <w:bCs/>
        </w:rPr>
        <w:t xml:space="preserve">STARKS </w:t>
      </w:r>
    </w:p>
    <w:p w:rsidR="00D03B37" w:rsidRPr="00133B5D" w:rsidP="00E67610" w14:paraId="7E88B163" w14:textId="2D1895AB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>APPLAUDS BROAD</w:t>
      </w:r>
      <w:r w:rsidRPr="00133B5D" w:rsidR="00B221BC">
        <w:rPr>
          <w:rFonts w:ascii="Times New Roman" w:hAnsi="Times New Roman" w:cs="Times New Roman"/>
          <w:b/>
          <w:bCs/>
        </w:rPr>
        <w:t>B</w:t>
      </w:r>
      <w:r w:rsidRPr="00133B5D">
        <w:rPr>
          <w:rFonts w:ascii="Times New Roman" w:hAnsi="Times New Roman" w:cs="Times New Roman"/>
          <w:b/>
          <w:bCs/>
        </w:rPr>
        <w:t>AND FUNDING I</w:t>
      </w:r>
      <w:r w:rsidRPr="00133B5D">
        <w:rPr>
          <w:rFonts w:ascii="Times New Roman" w:hAnsi="Times New Roman" w:cs="Times New Roman"/>
          <w:b/>
          <w:bCs/>
        </w:rPr>
        <w:t xml:space="preserve">N </w:t>
      </w:r>
      <w:r w:rsidRPr="00133B5D" w:rsidR="00460F26">
        <w:rPr>
          <w:rFonts w:ascii="Times New Roman" w:hAnsi="Times New Roman" w:cs="Times New Roman"/>
          <w:b/>
          <w:bCs/>
        </w:rPr>
        <w:t xml:space="preserve">COVID-19 RELIEF </w:t>
      </w:r>
      <w:r w:rsidRPr="00133B5D" w:rsidR="00DB50AA">
        <w:rPr>
          <w:rFonts w:ascii="Times New Roman" w:hAnsi="Times New Roman" w:cs="Times New Roman"/>
          <w:b/>
          <w:bCs/>
        </w:rPr>
        <w:t>LEGISLATION</w:t>
      </w:r>
    </w:p>
    <w:p w:rsidR="00A92987" w:rsidRPr="00133B5D" w:rsidP="00E67610" w14:paraId="5D0A2D48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</w:p>
    <w:p w:rsidR="2CFC1227" w:rsidRPr="00133B5D" w:rsidP="00E67610" w14:paraId="6A7808FB" w14:textId="1C0A0D16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 xml:space="preserve">WASHINGTON, </w:t>
      </w:r>
      <w:r w:rsidRPr="00133B5D" w:rsidR="00460F26">
        <w:rPr>
          <w:rFonts w:ascii="Times New Roman" w:hAnsi="Times New Roman" w:cs="Times New Roman"/>
        </w:rPr>
        <w:t>December 21</w:t>
      </w:r>
      <w:r w:rsidRPr="00133B5D">
        <w:rPr>
          <w:rFonts w:ascii="Times New Roman" w:hAnsi="Times New Roman" w:cs="Times New Roman"/>
        </w:rPr>
        <w:t>, 2020</w:t>
      </w:r>
      <w:r w:rsidRPr="00133B5D" w:rsidR="00EE62D5">
        <w:rPr>
          <w:rFonts w:ascii="Times New Roman" w:hAnsi="Times New Roman" w:cs="Times New Roman"/>
        </w:rPr>
        <w:t>—</w:t>
      </w:r>
      <w:r w:rsidRPr="00133B5D" w:rsidR="00460F26">
        <w:rPr>
          <w:rFonts w:ascii="Times New Roman" w:hAnsi="Times New Roman" w:cs="Times New Roman"/>
        </w:rPr>
        <w:t xml:space="preserve">This evening, both houses of Congress </w:t>
      </w:r>
      <w:r w:rsidRPr="00133B5D" w:rsidR="00C06494">
        <w:rPr>
          <w:rFonts w:ascii="Times New Roman" w:hAnsi="Times New Roman" w:cs="Times New Roman"/>
        </w:rPr>
        <w:t xml:space="preserve">passed </w:t>
      </w:r>
      <w:r w:rsidRPr="00133B5D" w:rsidR="00C158DE">
        <w:rPr>
          <w:rFonts w:ascii="Times New Roman" w:hAnsi="Times New Roman" w:cs="Times New Roman"/>
        </w:rPr>
        <w:t>omnibus appropriations and emergency coronavirus relief legislation</w:t>
      </w:r>
      <w:r w:rsidRPr="00133B5D" w:rsidR="00DB50AA">
        <w:rPr>
          <w:rFonts w:ascii="Times New Roman" w:hAnsi="Times New Roman" w:cs="Times New Roman"/>
        </w:rPr>
        <w:t xml:space="preserve">, </w:t>
      </w:r>
      <w:r w:rsidRPr="00133B5D" w:rsidR="00C06494">
        <w:rPr>
          <w:rFonts w:ascii="Times New Roman" w:hAnsi="Times New Roman" w:cs="Times New Roman"/>
        </w:rPr>
        <w:t>which provides $7 billion for broadband internet access.  That funding will cover a new $3.2 billion emergency broadband benefit for low-income families</w:t>
      </w:r>
      <w:r w:rsidRPr="00133B5D" w:rsidR="00B97E95">
        <w:rPr>
          <w:rFonts w:ascii="Times New Roman" w:hAnsi="Times New Roman" w:cs="Times New Roman"/>
        </w:rPr>
        <w:t>;</w:t>
      </w:r>
      <w:r w:rsidRPr="00133B5D" w:rsidR="00C06494">
        <w:rPr>
          <w:rFonts w:ascii="Times New Roman" w:hAnsi="Times New Roman" w:cs="Times New Roman"/>
        </w:rPr>
        <w:t xml:space="preserve"> grants for Tribal broadband programs</w:t>
      </w:r>
      <w:r w:rsidRPr="00133B5D" w:rsidR="00B97E95">
        <w:rPr>
          <w:rFonts w:ascii="Times New Roman" w:hAnsi="Times New Roman" w:cs="Times New Roman"/>
        </w:rPr>
        <w:t>, telehealth,</w:t>
      </w:r>
      <w:r w:rsidRPr="00133B5D" w:rsidR="00C06494">
        <w:rPr>
          <w:rFonts w:ascii="Times New Roman" w:hAnsi="Times New Roman" w:cs="Times New Roman"/>
        </w:rPr>
        <w:t xml:space="preserve"> and rural broadband deployment</w:t>
      </w:r>
      <w:r w:rsidRPr="00133B5D" w:rsidR="00B97E95">
        <w:rPr>
          <w:rFonts w:ascii="Times New Roman" w:hAnsi="Times New Roman" w:cs="Times New Roman"/>
        </w:rPr>
        <w:t>;</w:t>
      </w:r>
      <w:r w:rsidRPr="00133B5D" w:rsidR="00C06494">
        <w:rPr>
          <w:rFonts w:ascii="Times New Roman" w:hAnsi="Times New Roman" w:cs="Times New Roman"/>
        </w:rPr>
        <w:t xml:space="preserve"> a pilot program for broadband around historically Black colleges and universities</w:t>
      </w:r>
      <w:r w:rsidRPr="00133B5D" w:rsidR="00B97E95">
        <w:rPr>
          <w:rFonts w:ascii="Times New Roman" w:hAnsi="Times New Roman" w:cs="Times New Roman"/>
        </w:rPr>
        <w:t xml:space="preserve">; </w:t>
      </w:r>
      <w:r w:rsidRPr="00133B5D" w:rsidR="007865B1">
        <w:rPr>
          <w:rFonts w:ascii="Times New Roman" w:hAnsi="Times New Roman" w:cs="Times New Roman"/>
        </w:rPr>
        <w:t>broadband mapping</w:t>
      </w:r>
      <w:r w:rsidRPr="00133B5D" w:rsidR="00B97E95">
        <w:rPr>
          <w:rFonts w:ascii="Times New Roman" w:hAnsi="Times New Roman" w:cs="Times New Roman"/>
        </w:rPr>
        <w:t>;</w:t>
      </w:r>
      <w:r w:rsidRPr="00133B5D" w:rsidR="007865B1">
        <w:rPr>
          <w:rFonts w:ascii="Times New Roman" w:hAnsi="Times New Roman" w:cs="Times New Roman"/>
        </w:rPr>
        <w:t xml:space="preserve"> and the funding for removing untrustworthy Huawei and ZTE equipment from our networks.  In response, </w:t>
      </w:r>
      <w:r w:rsidRPr="00133B5D" w:rsidR="008D0FE5">
        <w:rPr>
          <w:rFonts w:ascii="Times New Roman" w:hAnsi="Times New Roman" w:cs="Times New Roman"/>
        </w:rPr>
        <w:t>Commissioner Starks issued the following statement</w:t>
      </w:r>
      <w:r w:rsidRPr="00133B5D" w:rsidR="0071108F">
        <w:rPr>
          <w:rFonts w:ascii="Times New Roman" w:hAnsi="Times New Roman" w:cs="Times New Roman"/>
        </w:rPr>
        <w:t>:</w:t>
      </w:r>
    </w:p>
    <w:p w:rsidR="00E67610" w:rsidRPr="00133B5D" w:rsidP="00E67610" w14:paraId="57D09C17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B64597" w:rsidRPr="00133B5D" w:rsidP="00E67610" w14:paraId="1DD44B88" w14:textId="06514328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“</w:t>
      </w:r>
      <w:r w:rsidRPr="00133B5D" w:rsidR="00460F26">
        <w:rPr>
          <w:rFonts w:ascii="Times New Roman" w:hAnsi="Times New Roman" w:cs="Times New Roman"/>
        </w:rPr>
        <w:t xml:space="preserve">With widespread vaccination on the horizon, we have so much to be thankful for this holiday season.  But many Americans have struggled during this pandemic, </w:t>
      </w:r>
      <w:r w:rsidRPr="00133B5D" w:rsidR="00B97E95">
        <w:rPr>
          <w:rFonts w:ascii="Times New Roman" w:hAnsi="Times New Roman" w:cs="Times New Roman"/>
        </w:rPr>
        <w:t>including</w:t>
      </w:r>
      <w:r w:rsidRPr="00133B5D" w:rsidR="00460F26">
        <w:rPr>
          <w:rFonts w:ascii="Times New Roman" w:hAnsi="Times New Roman" w:cs="Times New Roman"/>
        </w:rPr>
        <w:t xml:space="preserve"> the </w:t>
      </w:r>
      <w:r w:rsidRPr="00133B5D" w:rsidR="004D5A25">
        <w:rPr>
          <w:rFonts w:ascii="Times New Roman" w:hAnsi="Times New Roman" w:cs="Times New Roman"/>
        </w:rPr>
        <w:t xml:space="preserve">tens of </w:t>
      </w:r>
      <w:r w:rsidRPr="00133B5D" w:rsidR="00460F26">
        <w:rPr>
          <w:rFonts w:ascii="Times New Roman" w:hAnsi="Times New Roman" w:cs="Times New Roman"/>
        </w:rPr>
        <w:t>millions of Americans without broadband.  The digital divide has morphed into the COVID-19 divide</w:t>
      </w:r>
      <w:r w:rsidRPr="00133B5D" w:rsidR="004D5A25">
        <w:rPr>
          <w:rFonts w:ascii="Times New Roman" w:hAnsi="Times New Roman" w:cs="Times New Roman"/>
        </w:rPr>
        <w:t xml:space="preserve">.  For too many families, that </w:t>
      </w:r>
      <w:r w:rsidRPr="00133B5D" w:rsidR="00460F26">
        <w:rPr>
          <w:rFonts w:ascii="Times New Roman" w:hAnsi="Times New Roman" w:cs="Times New Roman"/>
        </w:rPr>
        <w:t xml:space="preserve">means missing out on work and opportunities, </w:t>
      </w:r>
      <w:r w:rsidRPr="00133B5D" w:rsidR="004D5A25">
        <w:rPr>
          <w:rFonts w:ascii="Times New Roman" w:hAnsi="Times New Roman" w:cs="Times New Roman"/>
        </w:rPr>
        <w:t>using</w:t>
      </w:r>
      <w:r w:rsidRPr="00133B5D" w:rsidR="00460F26">
        <w:rPr>
          <w:rFonts w:ascii="Times New Roman" w:hAnsi="Times New Roman" w:cs="Times New Roman"/>
        </w:rPr>
        <w:t xml:space="preserve"> </w:t>
      </w:r>
      <w:r w:rsidRPr="00133B5D" w:rsidR="00CF120F">
        <w:rPr>
          <w:rFonts w:ascii="Times New Roman" w:hAnsi="Times New Roman" w:cs="Times New Roman"/>
        </w:rPr>
        <w:t>W</w:t>
      </w:r>
      <w:r w:rsidRPr="00133B5D" w:rsidR="00460F26">
        <w:rPr>
          <w:rFonts w:ascii="Times New Roman" w:hAnsi="Times New Roman" w:cs="Times New Roman"/>
        </w:rPr>
        <w:t>i-</w:t>
      </w:r>
      <w:r w:rsidRPr="00133B5D" w:rsidR="00CF120F">
        <w:rPr>
          <w:rFonts w:ascii="Times New Roman" w:hAnsi="Times New Roman" w:cs="Times New Roman"/>
        </w:rPr>
        <w:t>F</w:t>
      </w:r>
      <w:r w:rsidRPr="00133B5D" w:rsidR="00460F26">
        <w:rPr>
          <w:rFonts w:ascii="Times New Roman" w:hAnsi="Times New Roman" w:cs="Times New Roman"/>
        </w:rPr>
        <w:t xml:space="preserve">i </w:t>
      </w:r>
      <w:r w:rsidRPr="00133B5D" w:rsidR="004D5A25">
        <w:rPr>
          <w:rFonts w:ascii="Times New Roman" w:hAnsi="Times New Roman" w:cs="Times New Roman"/>
        </w:rPr>
        <w:t xml:space="preserve">in </w:t>
      </w:r>
      <w:r w:rsidRPr="00133B5D" w:rsidR="00460F26">
        <w:rPr>
          <w:rFonts w:ascii="Times New Roman" w:hAnsi="Times New Roman" w:cs="Times New Roman"/>
        </w:rPr>
        <w:t xml:space="preserve">parking lots to complete </w:t>
      </w:r>
      <w:r w:rsidRPr="00133B5D" w:rsidR="004D5A25">
        <w:rPr>
          <w:rFonts w:ascii="Times New Roman" w:hAnsi="Times New Roman" w:cs="Times New Roman"/>
        </w:rPr>
        <w:t>schoolwork,</w:t>
      </w:r>
      <w:r w:rsidRPr="00133B5D" w:rsidR="00460F26">
        <w:rPr>
          <w:rFonts w:ascii="Times New Roman" w:hAnsi="Times New Roman" w:cs="Times New Roman"/>
        </w:rPr>
        <w:t xml:space="preserve"> </w:t>
      </w:r>
      <w:r w:rsidRPr="00133B5D" w:rsidR="00A55D58">
        <w:rPr>
          <w:rFonts w:ascii="Times New Roman" w:hAnsi="Times New Roman" w:cs="Times New Roman"/>
        </w:rPr>
        <w:t xml:space="preserve">traveling to in-person medical visits instead of using telehealth, </w:t>
      </w:r>
      <w:r w:rsidRPr="00133B5D" w:rsidR="00460F26">
        <w:rPr>
          <w:rFonts w:ascii="Times New Roman" w:hAnsi="Times New Roman" w:cs="Times New Roman"/>
        </w:rPr>
        <w:t>and miss</w:t>
      </w:r>
      <w:r w:rsidRPr="00133B5D" w:rsidR="004D5A25">
        <w:rPr>
          <w:rFonts w:ascii="Times New Roman" w:hAnsi="Times New Roman" w:cs="Times New Roman"/>
        </w:rPr>
        <w:t>ing</w:t>
      </w:r>
      <w:r w:rsidRPr="00133B5D" w:rsidR="00460F26">
        <w:rPr>
          <w:rFonts w:ascii="Times New Roman" w:hAnsi="Times New Roman" w:cs="Times New Roman"/>
        </w:rPr>
        <w:t xml:space="preserve"> connections with friends and family. </w:t>
      </w:r>
      <w:r w:rsidRPr="00133B5D">
        <w:rPr>
          <w:rFonts w:ascii="Times New Roman" w:hAnsi="Times New Roman" w:cs="Times New Roman"/>
        </w:rPr>
        <w:t xml:space="preserve"> </w:t>
      </w:r>
    </w:p>
    <w:p w:rsidR="00E67610" w:rsidRPr="00133B5D" w:rsidP="00E67610" w14:paraId="34A32ED2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60F26" w:rsidRPr="00133B5D" w:rsidP="00E67610" w14:paraId="37487C34" w14:textId="0B7D32B0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“</w:t>
      </w:r>
      <w:r w:rsidRPr="00133B5D" w:rsidR="007865B1">
        <w:rPr>
          <w:rFonts w:ascii="Times New Roman" w:hAnsi="Times New Roman" w:cs="Times New Roman"/>
        </w:rPr>
        <w:t>Low-income Americans</w:t>
      </w:r>
      <w:r w:rsidRPr="00133B5D" w:rsidR="00B64597">
        <w:rPr>
          <w:rFonts w:ascii="Times New Roman" w:hAnsi="Times New Roman" w:cs="Times New Roman"/>
        </w:rPr>
        <w:t>, Tribal communities,</w:t>
      </w:r>
      <w:r w:rsidRPr="00133B5D" w:rsidR="007865B1">
        <w:rPr>
          <w:rFonts w:ascii="Times New Roman" w:hAnsi="Times New Roman" w:cs="Times New Roman"/>
        </w:rPr>
        <w:t xml:space="preserve"> and communities </w:t>
      </w:r>
      <w:r w:rsidRPr="00133B5D" w:rsidR="00E67610">
        <w:rPr>
          <w:rFonts w:ascii="Times New Roman" w:hAnsi="Times New Roman" w:cs="Times New Roman"/>
        </w:rPr>
        <w:t>of</w:t>
      </w:r>
      <w:r w:rsidRPr="00133B5D" w:rsidR="007865B1">
        <w:rPr>
          <w:rFonts w:ascii="Times New Roman" w:hAnsi="Times New Roman" w:cs="Times New Roman"/>
        </w:rPr>
        <w:t xml:space="preserve"> color have borne those burdens disproportionately.  </w:t>
      </w:r>
      <w:r w:rsidRPr="00133B5D">
        <w:rPr>
          <w:rFonts w:ascii="Times New Roman" w:hAnsi="Times New Roman" w:cs="Times New Roman"/>
        </w:rPr>
        <w:t xml:space="preserve">That’s why I am pleased that </w:t>
      </w:r>
      <w:r w:rsidRPr="00133B5D" w:rsidR="00C158DE">
        <w:rPr>
          <w:rFonts w:ascii="Times New Roman" w:hAnsi="Times New Roman" w:cs="Times New Roman"/>
        </w:rPr>
        <w:t>this legislation</w:t>
      </w:r>
      <w:r w:rsidRPr="00133B5D" w:rsidR="00C6293F">
        <w:rPr>
          <w:rFonts w:ascii="Times New Roman" w:hAnsi="Times New Roman" w:cs="Times New Roman"/>
        </w:rPr>
        <w:t xml:space="preserve"> </w:t>
      </w:r>
      <w:r w:rsidRPr="00133B5D" w:rsidR="00B64597">
        <w:rPr>
          <w:rFonts w:ascii="Times New Roman" w:hAnsi="Times New Roman" w:cs="Times New Roman"/>
        </w:rPr>
        <w:t xml:space="preserve">prioritizes connecting these households. </w:t>
      </w:r>
      <w:r w:rsidRPr="00133B5D">
        <w:rPr>
          <w:rFonts w:ascii="Times New Roman" w:hAnsi="Times New Roman" w:cs="Times New Roman"/>
        </w:rPr>
        <w:t xml:space="preserve"> </w:t>
      </w:r>
      <w:r w:rsidRPr="00133B5D" w:rsidR="00815AEE">
        <w:rPr>
          <w:rFonts w:ascii="Times New Roman" w:hAnsi="Times New Roman" w:cs="Times New Roman"/>
        </w:rPr>
        <w:t>In recent years</w:t>
      </w:r>
      <w:r w:rsidRPr="00133B5D" w:rsidR="00B64597">
        <w:rPr>
          <w:rFonts w:ascii="Times New Roman" w:hAnsi="Times New Roman" w:cs="Times New Roman"/>
        </w:rPr>
        <w:t xml:space="preserve">, </w:t>
      </w:r>
      <w:r w:rsidRPr="00133B5D" w:rsidR="00B97E95">
        <w:rPr>
          <w:rFonts w:ascii="Times New Roman" w:hAnsi="Times New Roman" w:cs="Times New Roman"/>
        </w:rPr>
        <w:t xml:space="preserve">many </w:t>
      </w:r>
      <w:r w:rsidRPr="00133B5D" w:rsidR="00B64597">
        <w:rPr>
          <w:rFonts w:ascii="Times New Roman" w:hAnsi="Times New Roman" w:cs="Times New Roman"/>
        </w:rPr>
        <w:t xml:space="preserve">policymakers have </w:t>
      </w:r>
      <w:r w:rsidRPr="00133B5D" w:rsidR="004B2708">
        <w:rPr>
          <w:rFonts w:ascii="Times New Roman" w:hAnsi="Times New Roman" w:cs="Times New Roman"/>
        </w:rPr>
        <w:t>focused on rural access as the key to curbing the</w:t>
      </w:r>
      <w:r w:rsidRPr="00133B5D" w:rsidR="00E67610">
        <w:rPr>
          <w:rFonts w:ascii="Times New Roman" w:hAnsi="Times New Roman" w:cs="Times New Roman"/>
        </w:rPr>
        <w:t xml:space="preserve"> </w:t>
      </w:r>
      <w:r w:rsidRPr="00133B5D" w:rsidR="00B97E95">
        <w:rPr>
          <w:rFonts w:ascii="Times New Roman" w:hAnsi="Times New Roman" w:cs="Times New Roman"/>
        </w:rPr>
        <w:t>digital divide</w:t>
      </w:r>
      <w:r w:rsidRPr="00133B5D" w:rsidR="00815AEE">
        <w:rPr>
          <w:rFonts w:ascii="Times New Roman" w:hAnsi="Times New Roman" w:cs="Times New Roman"/>
        </w:rPr>
        <w:t>.  But we know that tens of millions of Americans do</w:t>
      </w:r>
      <w:r w:rsidRPr="00133B5D" w:rsidR="00B97E95">
        <w:rPr>
          <w:rFonts w:ascii="Times New Roman" w:hAnsi="Times New Roman" w:cs="Times New Roman"/>
        </w:rPr>
        <w:t xml:space="preserve"> not</w:t>
      </w:r>
      <w:r w:rsidRPr="00133B5D" w:rsidR="00815AEE">
        <w:rPr>
          <w:rFonts w:ascii="Times New Roman" w:hAnsi="Times New Roman" w:cs="Times New Roman"/>
        </w:rPr>
        <w:t xml:space="preserve"> have broadband simply because they cannot afford it.  </w:t>
      </w:r>
      <w:r w:rsidRPr="00133B5D" w:rsidR="00DE1940">
        <w:rPr>
          <w:rFonts w:ascii="Times New Roman" w:hAnsi="Times New Roman" w:cs="Times New Roman"/>
        </w:rPr>
        <w:t xml:space="preserve">No </w:t>
      </w:r>
      <w:r w:rsidRPr="00133B5D" w:rsidR="00464A1B">
        <w:rPr>
          <w:rFonts w:ascii="Times New Roman" w:hAnsi="Times New Roman" w:cs="Times New Roman"/>
        </w:rPr>
        <w:t>family</w:t>
      </w:r>
      <w:r w:rsidRPr="00133B5D" w:rsidR="00DE1940">
        <w:rPr>
          <w:rFonts w:ascii="Times New Roman" w:hAnsi="Times New Roman" w:cs="Times New Roman"/>
        </w:rPr>
        <w:t xml:space="preserve"> should have to decide between keeping the lights on or </w:t>
      </w:r>
      <w:r w:rsidRPr="00133B5D" w:rsidR="00CA1775">
        <w:rPr>
          <w:rFonts w:ascii="Times New Roman" w:hAnsi="Times New Roman" w:cs="Times New Roman"/>
        </w:rPr>
        <w:t>getting</w:t>
      </w:r>
      <w:r w:rsidRPr="00133B5D" w:rsidR="00DE1940">
        <w:rPr>
          <w:rFonts w:ascii="Times New Roman" w:hAnsi="Times New Roman" w:cs="Times New Roman"/>
        </w:rPr>
        <w:t xml:space="preserve"> the </w:t>
      </w:r>
      <w:r w:rsidRPr="00133B5D" w:rsidR="00464A1B">
        <w:rPr>
          <w:rFonts w:ascii="Times New Roman" w:hAnsi="Times New Roman" w:cs="Times New Roman"/>
        </w:rPr>
        <w:t>household</w:t>
      </w:r>
      <w:r w:rsidRPr="00133B5D" w:rsidR="00DE1940">
        <w:rPr>
          <w:rFonts w:ascii="Times New Roman" w:hAnsi="Times New Roman" w:cs="Times New Roman"/>
        </w:rPr>
        <w:t xml:space="preserve"> connected.  </w:t>
      </w:r>
      <w:r w:rsidRPr="00133B5D" w:rsidR="00815AEE">
        <w:rPr>
          <w:rFonts w:ascii="Times New Roman" w:hAnsi="Times New Roman" w:cs="Times New Roman"/>
        </w:rPr>
        <w:t>I have long called on the FCC to focus on affordability</w:t>
      </w:r>
      <w:r w:rsidRPr="00133B5D" w:rsidR="004D5A25">
        <w:rPr>
          <w:rFonts w:ascii="Times New Roman" w:hAnsi="Times New Roman" w:cs="Times New Roman"/>
        </w:rPr>
        <w:t>, and I am committ</w:t>
      </w:r>
      <w:r w:rsidRPr="00133B5D" w:rsidR="00B97E95">
        <w:rPr>
          <w:rFonts w:ascii="Times New Roman" w:hAnsi="Times New Roman" w:cs="Times New Roman"/>
        </w:rPr>
        <w:t>ed</w:t>
      </w:r>
      <w:r w:rsidRPr="00133B5D" w:rsidR="004D5A25">
        <w:rPr>
          <w:rFonts w:ascii="Times New Roman" w:hAnsi="Times New Roman" w:cs="Times New Roman"/>
        </w:rPr>
        <w:t xml:space="preserve"> to ensuring that this emergency </w:t>
      </w:r>
      <w:r w:rsidRPr="00133B5D" w:rsidR="00B97E95">
        <w:rPr>
          <w:rFonts w:ascii="Times New Roman" w:hAnsi="Times New Roman" w:cs="Times New Roman"/>
        </w:rPr>
        <w:t xml:space="preserve">broadband </w:t>
      </w:r>
      <w:r w:rsidRPr="00133B5D" w:rsidR="004D5A25">
        <w:rPr>
          <w:rFonts w:ascii="Times New Roman" w:hAnsi="Times New Roman" w:cs="Times New Roman"/>
        </w:rPr>
        <w:t xml:space="preserve">benefit quickly reaches the families that need it most.  </w:t>
      </w:r>
    </w:p>
    <w:p w:rsidR="00E67610" w:rsidRPr="00133B5D" w:rsidP="00E67610" w14:paraId="2C3639A1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D5A25" w:rsidRPr="00133B5D" w:rsidP="00E67610" w14:paraId="3DE32578" w14:textId="660A9138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“</w:t>
      </w:r>
      <w:r w:rsidRPr="00133B5D">
        <w:rPr>
          <w:rFonts w:ascii="Times New Roman" w:hAnsi="Times New Roman" w:cs="Times New Roman"/>
        </w:rPr>
        <w:t>The bill also takes important steps towards expanding critical broadband access across Historically Black Colleges and Universities (HBCUs)</w:t>
      </w:r>
      <w:r w:rsidRPr="00133B5D" w:rsidR="003D0895">
        <w:rPr>
          <w:rFonts w:ascii="Times New Roman" w:hAnsi="Times New Roman" w:cs="Times New Roman"/>
        </w:rPr>
        <w:t xml:space="preserve">, </w:t>
      </w:r>
      <w:r w:rsidRPr="00133B5D">
        <w:rPr>
          <w:rFonts w:ascii="Times New Roman" w:hAnsi="Times New Roman" w:cs="Times New Roman"/>
        </w:rPr>
        <w:t>other Minority Serving Institutions</w:t>
      </w:r>
      <w:r w:rsidRPr="00133B5D" w:rsidR="003D0895">
        <w:rPr>
          <w:rFonts w:ascii="Times New Roman" w:hAnsi="Times New Roman" w:cs="Times New Roman"/>
        </w:rPr>
        <w:t>,</w:t>
      </w:r>
      <w:r w:rsidRPr="00133B5D">
        <w:rPr>
          <w:rFonts w:ascii="Times New Roman" w:hAnsi="Times New Roman" w:cs="Times New Roman"/>
        </w:rPr>
        <w:t xml:space="preserve"> and their surrounding communities.</w:t>
      </w:r>
      <w:r w:rsidRPr="00133B5D" w:rsidR="00B97E95">
        <w:rPr>
          <w:rFonts w:ascii="Times New Roman" w:hAnsi="Times New Roman" w:cs="Times New Roman"/>
        </w:rPr>
        <w:t xml:space="preserve">  The</w:t>
      </w:r>
      <w:r w:rsidRPr="00133B5D" w:rsidR="00522E6E">
        <w:rPr>
          <w:rFonts w:ascii="Times New Roman" w:hAnsi="Times New Roman" w:cs="Times New Roman"/>
        </w:rPr>
        <w:t>se</w:t>
      </w:r>
      <w:r w:rsidRPr="00133B5D" w:rsidR="00B97E95">
        <w:rPr>
          <w:rFonts w:ascii="Times New Roman" w:hAnsi="Times New Roman" w:cs="Times New Roman"/>
        </w:rPr>
        <w:t xml:space="preserve"> institutions</w:t>
      </w:r>
      <w:r w:rsidRPr="00133B5D">
        <w:rPr>
          <w:rFonts w:ascii="Times New Roman" w:hAnsi="Times New Roman" w:cs="Times New Roman"/>
        </w:rPr>
        <w:t xml:space="preserve"> are the cornerstones of </w:t>
      </w:r>
      <w:r w:rsidRPr="00133B5D" w:rsidR="00B97E95">
        <w:rPr>
          <w:rFonts w:ascii="Times New Roman" w:hAnsi="Times New Roman" w:cs="Times New Roman"/>
        </w:rPr>
        <w:t xml:space="preserve">our nation’s </w:t>
      </w:r>
      <w:r w:rsidRPr="00133B5D">
        <w:rPr>
          <w:rFonts w:ascii="Times New Roman" w:hAnsi="Times New Roman" w:cs="Times New Roman"/>
        </w:rPr>
        <w:t xml:space="preserve">communities of color, including Black communities </w:t>
      </w:r>
      <w:r w:rsidRPr="00133B5D" w:rsidR="00B97E95">
        <w:rPr>
          <w:rFonts w:ascii="Times New Roman" w:hAnsi="Times New Roman" w:cs="Times New Roman"/>
        </w:rPr>
        <w:t xml:space="preserve">in </w:t>
      </w:r>
      <w:r w:rsidRPr="00133B5D">
        <w:rPr>
          <w:rFonts w:ascii="Times New Roman" w:hAnsi="Times New Roman" w:cs="Times New Roman"/>
        </w:rPr>
        <w:t>the rural South.</w:t>
      </w:r>
      <w:r w:rsidRPr="00133B5D" w:rsidR="00B97E95">
        <w:rPr>
          <w:rFonts w:ascii="Times New Roman" w:hAnsi="Times New Roman" w:cs="Times New Roman"/>
        </w:rPr>
        <w:t xml:space="preserve"> </w:t>
      </w:r>
      <w:r w:rsidRPr="00133B5D">
        <w:rPr>
          <w:rFonts w:ascii="Times New Roman" w:hAnsi="Times New Roman" w:cs="Times New Roman"/>
        </w:rPr>
        <w:t xml:space="preserve"> </w:t>
      </w:r>
      <w:r w:rsidRPr="00133B5D" w:rsidR="00C72110">
        <w:rPr>
          <w:rFonts w:ascii="Times New Roman" w:hAnsi="Times New Roman" w:cs="Times New Roman"/>
        </w:rPr>
        <w:t>When I convened an HBCU Presidents</w:t>
      </w:r>
      <w:r w:rsidRPr="00133B5D" w:rsidR="003D0895">
        <w:rPr>
          <w:rFonts w:ascii="Times New Roman" w:hAnsi="Times New Roman" w:cs="Times New Roman"/>
        </w:rPr>
        <w:t>’</w:t>
      </w:r>
      <w:r w:rsidRPr="00133B5D" w:rsidR="00C72110">
        <w:rPr>
          <w:rFonts w:ascii="Times New Roman" w:hAnsi="Times New Roman" w:cs="Times New Roman"/>
        </w:rPr>
        <w:t xml:space="preserve"> Roundtable in </w:t>
      </w:r>
      <w:r w:rsidRPr="00133B5D" w:rsidR="00E67610">
        <w:rPr>
          <w:rFonts w:ascii="Times New Roman" w:hAnsi="Times New Roman" w:cs="Times New Roman"/>
        </w:rPr>
        <w:t xml:space="preserve">May </w:t>
      </w:r>
      <w:r w:rsidRPr="00133B5D" w:rsidR="00C72110">
        <w:rPr>
          <w:rFonts w:ascii="Times New Roman" w:hAnsi="Times New Roman" w:cs="Times New Roman"/>
        </w:rPr>
        <w:t xml:space="preserve">2020, eight leaders from HBCUs across the nation told me of their need for </w:t>
      </w:r>
      <w:r w:rsidRPr="00133B5D">
        <w:rPr>
          <w:rFonts w:ascii="Times New Roman" w:hAnsi="Times New Roman" w:cs="Times New Roman"/>
        </w:rPr>
        <w:t>equitable investments in the digital age to ensure they can continue empowering their students</w:t>
      </w:r>
      <w:r w:rsidRPr="00133B5D" w:rsidR="003D0895">
        <w:rPr>
          <w:rFonts w:ascii="Times New Roman" w:hAnsi="Times New Roman" w:cs="Times New Roman"/>
        </w:rPr>
        <w:t xml:space="preserve">, their </w:t>
      </w:r>
      <w:r w:rsidRPr="00133B5D">
        <w:rPr>
          <w:rFonts w:ascii="Times New Roman" w:hAnsi="Times New Roman" w:cs="Times New Roman"/>
        </w:rPr>
        <w:t>faculty</w:t>
      </w:r>
      <w:r w:rsidRPr="00133B5D" w:rsidR="003D0895">
        <w:rPr>
          <w:rFonts w:ascii="Times New Roman" w:hAnsi="Times New Roman" w:cs="Times New Roman"/>
        </w:rPr>
        <w:t>,</w:t>
      </w:r>
      <w:r w:rsidRPr="00133B5D">
        <w:rPr>
          <w:rFonts w:ascii="Times New Roman" w:hAnsi="Times New Roman" w:cs="Times New Roman"/>
        </w:rPr>
        <w:t xml:space="preserve"> and the towns they serve.</w:t>
      </w:r>
      <w:r w:rsidRPr="00133B5D" w:rsidR="00C72110">
        <w:rPr>
          <w:rFonts w:ascii="Times New Roman" w:hAnsi="Times New Roman" w:cs="Times New Roman"/>
        </w:rPr>
        <w:t xml:space="preserve">  I am glad that Congress </w:t>
      </w:r>
      <w:r w:rsidRPr="00133B5D" w:rsidR="00C036B2">
        <w:rPr>
          <w:rFonts w:ascii="Times New Roman" w:hAnsi="Times New Roman" w:cs="Times New Roman"/>
        </w:rPr>
        <w:t xml:space="preserve">has </w:t>
      </w:r>
      <w:r w:rsidRPr="00133B5D" w:rsidR="00C72110">
        <w:rPr>
          <w:rFonts w:ascii="Times New Roman" w:hAnsi="Times New Roman" w:cs="Times New Roman"/>
        </w:rPr>
        <w:t xml:space="preserve">responded.  </w:t>
      </w:r>
      <w:r w:rsidRPr="00133B5D">
        <w:rPr>
          <w:rFonts w:ascii="Times New Roman" w:hAnsi="Times New Roman" w:cs="Times New Roman"/>
        </w:rPr>
        <w:t xml:space="preserve"> </w:t>
      </w:r>
    </w:p>
    <w:p w:rsidR="00460F26" w:rsidRPr="00133B5D" w:rsidP="00E67610" w14:paraId="72D1B0BA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 xml:space="preserve"> </w:t>
      </w:r>
    </w:p>
    <w:p w:rsidR="008E47F7" w:rsidRPr="00133B5D" w:rsidP="00E67610" w14:paraId="2D15A299" w14:textId="2E30A0A7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“</w:t>
      </w:r>
      <w:r w:rsidRPr="00133B5D" w:rsidR="00B97E95">
        <w:rPr>
          <w:rFonts w:ascii="Times New Roman" w:hAnsi="Times New Roman" w:cs="Times New Roman"/>
        </w:rPr>
        <w:t>Finally, as we look ahead, we must recognize that</w:t>
      </w:r>
      <w:r w:rsidRPr="00133B5D" w:rsidR="00460F26">
        <w:rPr>
          <w:rFonts w:ascii="Times New Roman" w:hAnsi="Times New Roman" w:cs="Times New Roman"/>
        </w:rPr>
        <w:t xml:space="preserve"> </w:t>
      </w:r>
      <w:r w:rsidRPr="00133B5D" w:rsidR="00B97E95">
        <w:rPr>
          <w:rFonts w:ascii="Times New Roman" w:hAnsi="Times New Roman" w:cs="Times New Roman"/>
        </w:rPr>
        <w:t>i</w:t>
      </w:r>
      <w:r w:rsidRPr="00133B5D" w:rsidR="00460F26">
        <w:rPr>
          <w:rFonts w:ascii="Times New Roman" w:hAnsi="Times New Roman" w:cs="Times New Roman"/>
        </w:rPr>
        <w:t>nternet inequality held millions of Americans back from their full potential long before COVID-19</w:t>
      </w:r>
      <w:r w:rsidRPr="00133B5D" w:rsidR="00B97E95">
        <w:rPr>
          <w:rFonts w:ascii="Times New Roman" w:hAnsi="Times New Roman" w:cs="Times New Roman"/>
        </w:rPr>
        <w:t xml:space="preserve">. </w:t>
      </w:r>
      <w:r w:rsidRPr="00133B5D" w:rsidR="00460F26">
        <w:rPr>
          <w:rFonts w:ascii="Times New Roman" w:hAnsi="Times New Roman" w:cs="Times New Roman"/>
        </w:rPr>
        <w:t xml:space="preserve"> </w:t>
      </w:r>
      <w:r w:rsidRPr="00133B5D" w:rsidR="00B97E95">
        <w:rPr>
          <w:rFonts w:ascii="Times New Roman" w:hAnsi="Times New Roman" w:cs="Times New Roman"/>
        </w:rPr>
        <w:t>T</w:t>
      </w:r>
      <w:r w:rsidRPr="00133B5D" w:rsidR="00460F26">
        <w:rPr>
          <w:rFonts w:ascii="Times New Roman" w:hAnsi="Times New Roman" w:cs="Times New Roman"/>
        </w:rPr>
        <w:t>here is more work to do to bring affordable broadband to everyone</w:t>
      </w:r>
      <w:r w:rsidRPr="00133B5D" w:rsidR="00B84B4D">
        <w:rPr>
          <w:rFonts w:ascii="Times New Roman" w:hAnsi="Times New Roman" w:cs="Times New Roman"/>
        </w:rPr>
        <w:t>—</w:t>
      </w:r>
      <w:r w:rsidRPr="00133B5D" w:rsidR="00460F26">
        <w:rPr>
          <w:rFonts w:ascii="Times New Roman" w:hAnsi="Times New Roman" w:cs="Times New Roman"/>
        </w:rPr>
        <w:t>now and after we’ve put this crisis behind us.</w:t>
      </w:r>
      <w:r w:rsidRPr="00133B5D" w:rsidR="00B97E95">
        <w:rPr>
          <w:rFonts w:ascii="Times New Roman" w:hAnsi="Times New Roman" w:cs="Times New Roman"/>
        </w:rPr>
        <w:t>”</w:t>
      </w:r>
    </w:p>
    <w:p w:rsidR="003D0895" w:rsidRPr="00133B5D" w:rsidP="00E67610" w14:paraId="1A90035B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8E47F7" w:rsidRPr="00133B5D" w:rsidP="00E67610" w14:paraId="320B8506" w14:textId="374D9FBE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  <w:r w:rsidRPr="00133B5D">
        <w:rPr>
          <w:rFonts w:ascii="Times New Roman" w:hAnsi="Times New Roman" w:cs="Times New Roman"/>
          <w:sz w:val="24"/>
          <w:szCs w:val="24"/>
        </w:rPr>
        <w:t>###</w:t>
      </w:r>
    </w:p>
    <w:p w:rsidR="00E67610" w:rsidRPr="00133B5D" w:rsidP="00E67610" w14:paraId="37F61617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8E47F7" w:rsidRPr="00133B5D" w:rsidP="00E67610" w14:paraId="7EFB0EEB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Office of Commissioner Geoffrey Starks: (202) 418-2500 </w:t>
      </w:r>
    </w:p>
    <w:p w:rsidR="008E47F7" w:rsidRPr="00133B5D" w:rsidP="00E67610" w14:paraId="0078421D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ASL Videophone: (844) 432-2275 </w:t>
      </w:r>
    </w:p>
    <w:p w:rsidR="008E47F7" w:rsidRPr="00133B5D" w:rsidP="00E67610" w14:paraId="208D0603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TTY: (888) 835-5322 </w:t>
      </w:r>
    </w:p>
    <w:p w:rsidR="008E47F7" w:rsidRPr="00133B5D" w:rsidP="00E67610" w14:paraId="5D2C72C3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Twitter: @GeoffreyStarks </w:t>
      </w:r>
    </w:p>
    <w:p w:rsidR="008E47F7" w:rsidRPr="00133B5D" w:rsidP="00E67610" w14:paraId="0D3B87BC" w14:textId="77777777">
      <w:pPr>
        <w:spacing w:after="0" w:line="240" w:lineRule="auto"/>
        <w:ind w:left="360" w:right="270"/>
        <w:jc w:val="center"/>
        <w:rPr>
          <w:b/>
          <w:bCs/>
        </w:rPr>
      </w:pPr>
      <w:hyperlink r:id="rId5" w:history="1">
        <w:r w:rsidRPr="00133B5D" w:rsidR="00292F06">
          <w:rPr>
            <w:rStyle w:val="Hyperlink"/>
            <w:b/>
            <w:bCs/>
            <w:color w:val="auto"/>
            <w:u w:val="none"/>
          </w:rPr>
          <w:t>www.fcc.gov/about/leadership/geoffrey-starks</w:t>
        </w:r>
      </w:hyperlink>
      <w:r w:rsidRPr="00133B5D" w:rsidR="00292F06">
        <w:rPr>
          <w:b/>
          <w:bCs/>
        </w:rPr>
        <w:t xml:space="preserve"> </w:t>
      </w:r>
    </w:p>
    <w:p w:rsidR="008E47F7" w:rsidRPr="00133B5D" w:rsidP="00E67610" w14:paraId="3FD2EDD8" w14:textId="77777777">
      <w:pPr>
        <w:spacing w:after="0" w:line="240" w:lineRule="auto"/>
        <w:ind w:left="360" w:right="270"/>
        <w:jc w:val="center"/>
        <w:rPr>
          <w:b/>
          <w:bCs/>
        </w:rPr>
      </w:pPr>
    </w:p>
    <w:p w:rsidR="008E47F7" w:rsidRPr="00133B5D" w:rsidP="00E67610" w14:paraId="19FB5A4D" w14:textId="77777777">
      <w:pPr>
        <w:spacing w:after="0" w:line="240" w:lineRule="auto"/>
        <w:ind w:left="360" w:right="270"/>
        <w:jc w:val="center"/>
        <w:rPr>
          <w:i/>
          <w:iCs/>
          <w:sz w:val="20"/>
          <w:szCs w:val="20"/>
        </w:rPr>
      </w:pPr>
      <w:r w:rsidRPr="00133B5D">
        <w:rPr>
          <w:i/>
          <w:iCs/>
          <w:sz w:val="20"/>
          <w:szCs w:val="20"/>
        </w:rPr>
        <w:t>This is an unofficial announcement of Commission action. Release of the full text of a Commission order constitutes official action. See MCI v. FCC, 515 F.2d 385 (D.C. Cir. 1974).</w:t>
      </w:r>
    </w:p>
    <w:sectPr w:rsidSect="003D089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895" w14:paraId="2B9986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895" w:rsidRPr="003D0895" w14:paraId="447A560F" w14:textId="77777777">
    <w:pPr>
      <w:pStyle w:val="Foo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D06CD7"/>
    <w:multiLevelType w:val="hybridMultilevel"/>
    <w:tmpl w:val="650E4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D6"/>
    <w:rsid w:val="00012861"/>
    <w:rsid w:val="00020C34"/>
    <w:rsid w:val="00024C76"/>
    <w:rsid w:val="00024F14"/>
    <w:rsid w:val="00030868"/>
    <w:rsid w:val="000370B0"/>
    <w:rsid w:val="00040148"/>
    <w:rsid w:val="00040FA8"/>
    <w:rsid w:val="00045D43"/>
    <w:rsid w:val="00053C21"/>
    <w:rsid w:val="0005415F"/>
    <w:rsid w:val="0005513F"/>
    <w:rsid w:val="000578C2"/>
    <w:rsid w:val="00064F5A"/>
    <w:rsid w:val="0007573E"/>
    <w:rsid w:val="00076492"/>
    <w:rsid w:val="000768EA"/>
    <w:rsid w:val="000827BF"/>
    <w:rsid w:val="00092115"/>
    <w:rsid w:val="0009518C"/>
    <w:rsid w:val="00096DB4"/>
    <w:rsid w:val="0009752D"/>
    <w:rsid w:val="00097A67"/>
    <w:rsid w:val="000A1F85"/>
    <w:rsid w:val="000A50F9"/>
    <w:rsid w:val="000A5C88"/>
    <w:rsid w:val="000A6099"/>
    <w:rsid w:val="000A6223"/>
    <w:rsid w:val="000A7929"/>
    <w:rsid w:val="000A7F35"/>
    <w:rsid w:val="000B1977"/>
    <w:rsid w:val="000B3A59"/>
    <w:rsid w:val="000C5FC4"/>
    <w:rsid w:val="000D05F1"/>
    <w:rsid w:val="000D09C6"/>
    <w:rsid w:val="000D133B"/>
    <w:rsid w:val="000E2E85"/>
    <w:rsid w:val="000E36D4"/>
    <w:rsid w:val="000F2277"/>
    <w:rsid w:val="000F31C6"/>
    <w:rsid w:val="000F5B51"/>
    <w:rsid w:val="000F5F5D"/>
    <w:rsid w:val="00107734"/>
    <w:rsid w:val="001126A4"/>
    <w:rsid w:val="00113799"/>
    <w:rsid w:val="00113BF8"/>
    <w:rsid w:val="00115DC9"/>
    <w:rsid w:val="00121D0F"/>
    <w:rsid w:val="00133B5D"/>
    <w:rsid w:val="001367A3"/>
    <w:rsid w:val="001453A6"/>
    <w:rsid w:val="0014652B"/>
    <w:rsid w:val="001510E9"/>
    <w:rsid w:val="001546FF"/>
    <w:rsid w:val="00160BE7"/>
    <w:rsid w:val="00162AB4"/>
    <w:rsid w:val="00180CDF"/>
    <w:rsid w:val="001863CC"/>
    <w:rsid w:val="001875A8"/>
    <w:rsid w:val="00190811"/>
    <w:rsid w:val="001A1853"/>
    <w:rsid w:val="001A4721"/>
    <w:rsid w:val="001A7A52"/>
    <w:rsid w:val="001B5D50"/>
    <w:rsid w:val="001C09D5"/>
    <w:rsid w:val="001C60B9"/>
    <w:rsid w:val="001D2775"/>
    <w:rsid w:val="001D3023"/>
    <w:rsid w:val="001D5035"/>
    <w:rsid w:val="001E0BFE"/>
    <w:rsid w:val="001E5FD4"/>
    <w:rsid w:val="001F5446"/>
    <w:rsid w:val="001F68DE"/>
    <w:rsid w:val="002042E4"/>
    <w:rsid w:val="00204B91"/>
    <w:rsid w:val="00213E3F"/>
    <w:rsid w:val="00217DC3"/>
    <w:rsid w:val="00222933"/>
    <w:rsid w:val="00225866"/>
    <w:rsid w:val="00233BFB"/>
    <w:rsid w:val="00234437"/>
    <w:rsid w:val="00234D84"/>
    <w:rsid w:val="00245E96"/>
    <w:rsid w:val="00257C83"/>
    <w:rsid w:val="00262164"/>
    <w:rsid w:val="00263414"/>
    <w:rsid w:val="00264EEF"/>
    <w:rsid w:val="00271D00"/>
    <w:rsid w:val="00275CF6"/>
    <w:rsid w:val="002909C5"/>
    <w:rsid w:val="00292F06"/>
    <w:rsid w:val="00292FCF"/>
    <w:rsid w:val="002B3CF3"/>
    <w:rsid w:val="002C2C11"/>
    <w:rsid w:val="002C3589"/>
    <w:rsid w:val="002C5C1E"/>
    <w:rsid w:val="002D0D13"/>
    <w:rsid w:val="002F484E"/>
    <w:rsid w:val="002F54C5"/>
    <w:rsid w:val="002F680B"/>
    <w:rsid w:val="003024C9"/>
    <w:rsid w:val="00307174"/>
    <w:rsid w:val="00307F0E"/>
    <w:rsid w:val="00312FB0"/>
    <w:rsid w:val="003132DB"/>
    <w:rsid w:val="00317C5B"/>
    <w:rsid w:val="0032163D"/>
    <w:rsid w:val="00334A87"/>
    <w:rsid w:val="00335AA5"/>
    <w:rsid w:val="003402F1"/>
    <w:rsid w:val="00344875"/>
    <w:rsid w:val="00352898"/>
    <w:rsid w:val="003558F8"/>
    <w:rsid w:val="00371F6B"/>
    <w:rsid w:val="003855E0"/>
    <w:rsid w:val="00392C72"/>
    <w:rsid w:val="00392EA7"/>
    <w:rsid w:val="00396F1C"/>
    <w:rsid w:val="003A32C6"/>
    <w:rsid w:val="003A3B63"/>
    <w:rsid w:val="003B615E"/>
    <w:rsid w:val="003C1EE4"/>
    <w:rsid w:val="003C5B63"/>
    <w:rsid w:val="003D0895"/>
    <w:rsid w:val="003D2753"/>
    <w:rsid w:val="003E1592"/>
    <w:rsid w:val="003E1F1E"/>
    <w:rsid w:val="003E6CB9"/>
    <w:rsid w:val="003F2090"/>
    <w:rsid w:val="00404CE5"/>
    <w:rsid w:val="00407975"/>
    <w:rsid w:val="004079BE"/>
    <w:rsid w:val="00411529"/>
    <w:rsid w:val="00421A7E"/>
    <w:rsid w:val="004232EF"/>
    <w:rsid w:val="004248CB"/>
    <w:rsid w:val="00437599"/>
    <w:rsid w:val="0044430C"/>
    <w:rsid w:val="004506DD"/>
    <w:rsid w:val="00455AE1"/>
    <w:rsid w:val="00460F26"/>
    <w:rsid w:val="00462544"/>
    <w:rsid w:val="00462C43"/>
    <w:rsid w:val="00463623"/>
    <w:rsid w:val="00463751"/>
    <w:rsid w:val="00464A1B"/>
    <w:rsid w:val="0046729B"/>
    <w:rsid w:val="00477E4B"/>
    <w:rsid w:val="00480A4F"/>
    <w:rsid w:val="0048171C"/>
    <w:rsid w:val="0048685A"/>
    <w:rsid w:val="00493F76"/>
    <w:rsid w:val="004B2708"/>
    <w:rsid w:val="004B6711"/>
    <w:rsid w:val="004D1AE6"/>
    <w:rsid w:val="004D46AD"/>
    <w:rsid w:val="004D5A25"/>
    <w:rsid w:val="004D60E3"/>
    <w:rsid w:val="004D6419"/>
    <w:rsid w:val="004F09F4"/>
    <w:rsid w:val="004F1C78"/>
    <w:rsid w:val="00516829"/>
    <w:rsid w:val="00522E6E"/>
    <w:rsid w:val="005234C3"/>
    <w:rsid w:val="00523EEA"/>
    <w:rsid w:val="00531549"/>
    <w:rsid w:val="005340DD"/>
    <w:rsid w:val="00536928"/>
    <w:rsid w:val="005406E8"/>
    <w:rsid w:val="0054700E"/>
    <w:rsid w:val="005527EA"/>
    <w:rsid w:val="00556B90"/>
    <w:rsid w:val="005628FF"/>
    <w:rsid w:val="00562E75"/>
    <w:rsid w:val="005675E9"/>
    <w:rsid w:val="00570EAC"/>
    <w:rsid w:val="00573768"/>
    <w:rsid w:val="00587FCE"/>
    <w:rsid w:val="0059011D"/>
    <w:rsid w:val="005A05B5"/>
    <w:rsid w:val="005B0C18"/>
    <w:rsid w:val="005B3B12"/>
    <w:rsid w:val="005B4B18"/>
    <w:rsid w:val="005C0650"/>
    <w:rsid w:val="005C141F"/>
    <w:rsid w:val="005C22E1"/>
    <w:rsid w:val="005C7599"/>
    <w:rsid w:val="005D0846"/>
    <w:rsid w:val="005D3204"/>
    <w:rsid w:val="005E0F35"/>
    <w:rsid w:val="005E1580"/>
    <w:rsid w:val="005E6948"/>
    <w:rsid w:val="005F723F"/>
    <w:rsid w:val="00607DF1"/>
    <w:rsid w:val="00610944"/>
    <w:rsid w:val="00622717"/>
    <w:rsid w:val="0062374A"/>
    <w:rsid w:val="00623B92"/>
    <w:rsid w:val="00625C76"/>
    <w:rsid w:val="00625CDC"/>
    <w:rsid w:val="00626AB6"/>
    <w:rsid w:val="00626F51"/>
    <w:rsid w:val="0063331C"/>
    <w:rsid w:val="00636506"/>
    <w:rsid w:val="00641044"/>
    <w:rsid w:val="0064686B"/>
    <w:rsid w:val="00647BF0"/>
    <w:rsid w:val="0065797D"/>
    <w:rsid w:val="006624D4"/>
    <w:rsid w:val="00664D8C"/>
    <w:rsid w:val="00667CDD"/>
    <w:rsid w:val="00696C7B"/>
    <w:rsid w:val="006A1005"/>
    <w:rsid w:val="006A4EF6"/>
    <w:rsid w:val="006B58C2"/>
    <w:rsid w:val="006C2A88"/>
    <w:rsid w:val="006C3CA1"/>
    <w:rsid w:val="006D13C7"/>
    <w:rsid w:val="006D2470"/>
    <w:rsid w:val="006D4C07"/>
    <w:rsid w:val="006D50F3"/>
    <w:rsid w:val="006D7E02"/>
    <w:rsid w:val="006E7A14"/>
    <w:rsid w:val="00700803"/>
    <w:rsid w:val="0071108F"/>
    <w:rsid w:val="00711A4D"/>
    <w:rsid w:val="00722B7B"/>
    <w:rsid w:val="0073432F"/>
    <w:rsid w:val="00734CA2"/>
    <w:rsid w:val="007376B1"/>
    <w:rsid w:val="00742748"/>
    <w:rsid w:val="00743E6D"/>
    <w:rsid w:val="007459D0"/>
    <w:rsid w:val="00747A58"/>
    <w:rsid w:val="0075480C"/>
    <w:rsid w:val="00770011"/>
    <w:rsid w:val="00776AD0"/>
    <w:rsid w:val="00777724"/>
    <w:rsid w:val="007865B1"/>
    <w:rsid w:val="0079312A"/>
    <w:rsid w:val="007A2921"/>
    <w:rsid w:val="007A61E5"/>
    <w:rsid w:val="007A7364"/>
    <w:rsid w:val="007B2814"/>
    <w:rsid w:val="007C1A57"/>
    <w:rsid w:val="007C4F05"/>
    <w:rsid w:val="007D406F"/>
    <w:rsid w:val="007E1A2C"/>
    <w:rsid w:val="007E7042"/>
    <w:rsid w:val="007F6762"/>
    <w:rsid w:val="00803D36"/>
    <w:rsid w:val="00814B1F"/>
    <w:rsid w:val="00815AEE"/>
    <w:rsid w:val="0082769A"/>
    <w:rsid w:val="00832457"/>
    <w:rsid w:val="0083561F"/>
    <w:rsid w:val="0084201F"/>
    <w:rsid w:val="00842A03"/>
    <w:rsid w:val="0084311E"/>
    <w:rsid w:val="00843E29"/>
    <w:rsid w:val="008520A9"/>
    <w:rsid w:val="008526C3"/>
    <w:rsid w:val="00855315"/>
    <w:rsid w:val="00867FA7"/>
    <w:rsid w:val="00870DC2"/>
    <w:rsid w:val="00871593"/>
    <w:rsid w:val="008730E6"/>
    <w:rsid w:val="008755DF"/>
    <w:rsid w:val="00877440"/>
    <w:rsid w:val="00881531"/>
    <w:rsid w:val="00881784"/>
    <w:rsid w:val="00882361"/>
    <w:rsid w:val="00884BDC"/>
    <w:rsid w:val="0088735E"/>
    <w:rsid w:val="00893DA1"/>
    <w:rsid w:val="008A407C"/>
    <w:rsid w:val="008B0263"/>
    <w:rsid w:val="008B0CAA"/>
    <w:rsid w:val="008B5C6B"/>
    <w:rsid w:val="008C668C"/>
    <w:rsid w:val="008D0FE5"/>
    <w:rsid w:val="008D5D1C"/>
    <w:rsid w:val="008E119A"/>
    <w:rsid w:val="008E3C59"/>
    <w:rsid w:val="008E47F7"/>
    <w:rsid w:val="008F2710"/>
    <w:rsid w:val="008F3AA2"/>
    <w:rsid w:val="00907CAF"/>
    <w:rsid w:val="00911988"/>
    <w:rsid w:val="00920E22"/>
    <w:rsid w:val="009434AD"/>
    <w:rsid w:val="00947328"/>
    <w:rsid w:val="00963041"/>
    <w:rsid w:val="00965C0E"/>
    <w:rsid w:val="00966B55"/>
    <w:rsid w:val="00971006"/>
    <w:rsid w:val="00971786"/>
    <w:rsid w:val="00984043"/>
    <w:rsid w:val="00985213"/>
    <w:rsid w:val="00987F3D"/>
    <w:rsid w:val="00993043"/>
    <w:rsid w:val="00993986"/>
    <w:rsid w:val="009B0B83"/>
    <w:rsid w:val="009B413A"/>
    <w:rsid w:val="009B4BD0"/>
    <w:rsid w:val="009E4F2A"/>
    <w:rsid w:val="009E5B55"/>
    <w:rsid w:val="00A058BC"/>
    <w:rsid w:val="00A07BBC"/>
    <w:rsid w:val="00A07EA1"/>
    <w:rsid w:val="00A166CF"/>
    <w:rsid w:val="00A266CF"/>
    <w:rsid w:val="00A26ACA"/>
    <w:rsid w:val="00A30570"/>
    <w:rsid w:val="00A31436"/>
    <w:rsid w:val="00A406E4"/>
    <w:rsid w:val="00A4121C"/>
    <w:rsid w:val="00A50C7F"/>
    <w:rsid w:val="00A52C40"/>
    <w:rsid w:val="00A53D54"/>
    <w:rsid w:val="00A55D58"/>
    <w:rsid w:val="00A74564"/>
    <w:rsid w:val="00A75BB1"/>
    <w:rsid w:val="00A819B9"/>
    <w:rsid w:val="00A8226E"/>
    <w:rsid w:val="00A84F31"/>
    <w:rsid w:val="00A905DF"/>
    <w:rsid w:val="00A907B4"/>
    <w:rsid w:val="00A92987"/>
    <w:rsid w:val="00A95790"/>
    <w:rsid w:val="00AA321E"/>
    <w:rsid w:val="00AA63B5"/>
    <w:rsid w:val="00AB76FB"/>
    <w:rsid w:val="00AD0DD8"/>
    <w:rsid w:val="00AD2194"/>
    <w:rsid w:val="00AD7F90"/>
    <w:rsid w:val="00AF4285"/>
    <w:rsid w:val="00AF549D"/>
    <w:rsid w:val="00B0166E"/>
    <w:rsid w:val="00B03553"/>
    <w:rsid w:val="00B04675"/>
    <w:rsid w:val="00B11F6D"/>
    <w:rsid w:val="00B13F49"/>
    <w:rsid w:val="00B221BC"/>
    <w:rsid w:val="00B316D6"/>
    <w:rsid w:val="00B35A57"/>
    <w:rsid w:val="00B477DF"/>
    <w:rsid w:val="00B64597"/>
    <w:rsid w:val="00B7024E"/>
    <w:rsid w:val="00B72324"/>
    <w:rsid w:val="00B82C20"/>
    <w:rsid w:val="00B838E0"/>
    <w:rsid w:val="00B84B4D"/>
    <w:rsid w:val="00B86191"/>
    <w:rsid w:val="00B87160"/>
    <w:rsid w:val="00B9114C"/>
    <w:rsid w:val="00B927AF"/>
    <w:rsid w:val="00B97E95"/>
    <w:rsid w:val="00BA185D"/>
    <w:rsid w:val="00BA5264"/>
    <w:rsid w:val="00BB28F9"/>
    <w:rsid w:val="00BB6FE6"/>
    <w:rsid w:val="00BC0F8F"/>
    <w:rsid w:val="00BC1F06"/>
    <w:rsid w:val="00BC3476"/>
    <w:rsid w:val="00BF0327"/>
    <w:rsid w:val="00BF1C5A"/>
    <w:rsid w:val="00C02FE1"/>
    <w:rsid w:val="00C036B2"/>
    <w:rsid w:val="00C050F0"/>
    <w:rsid w:val="00C06494"/>
    <w:rsid w:val="00C15141"/>
    <w:rsid w:val="00C158DE"/>
    <w:rsid w:val="00C20D7D"/>
    <w:rsid w:val="00C210C6"/>
    <w:rsid w:val="00C243A4"/>
    <w:rsid w:val="00C2586E"/>
    <w:rsid w:val="00C26064"/>
    <w:rsid w:val="00C27084"/>
    <w:rsid w:val="00C31BFA"/>
    <w:rsid w:val="00C37F34"/>
    <w:rsid w:val="00C52D3C"/>
    <w:rsid w:val="00C53D0A"/>
    <w:rsid w:val="00C540CB"/>
    <w:rsid w:val="00C56615"/>
    <w:rsid w:val="00C613A0"/>
    <w:rsid w:val="00C616A3"/>
    <w:rsid w:val="00C624C3"/>
    <w:rsid w:val="00C6293F"/>
    <w:rsid w:val="00C63DB1"/>
    <w:rsid w:val="00C65EAA"/>
    <w:rsid w:val="00C72110"/>
    <w:rsid w:val="00C734D9"/>
    <w:rsid w:val="00C8196F"/>
    <w:rsid w:val="00C86D44"/>
    <w:rsid w:val="00C94723"/>
    <w:rsid w:val="00CA1094"/>
    <w:rsid w:val="00CA1775"/>
    <w:rsid w:val="00CA74B0"/>
    <w:rsid w:val="00CA7EAD"/>
    <w:rsid w:val="00CB0F41"/>
    <w:rsid w:val="00CB37BF"/>
    <w:rsid w:val="00CB6FAD"/>
    <w:rsid w:val="00CC37B4"/>
    <w:rsid w:val="00CD0E29"/>
    <w:rsid w:val="00CD0EBE"/>
    <w:rsid w:val="00CD1F2C"/>
    <w:rsid w:val="00CE071E"/>
    <w:rsid w:val="00CE5C23"/>
    <w:rsid w:val="00CE7745"/>
    <w:rsid w:val="00CE7BC3"/>
    <w:rsid w:val="00CF0EE7"/>
    <w:rsid w:val="00CF120F"/>
    <w:rsid w:val="00CF1EEE"/>
    <w:rsid w:val="00CF3E79"/>
    <w:rsid w:val="00D02FBB"/>
    <w:rsid w:val="00D03B37"/>
    <w:rsid w:val="00D25E04"/>
    <w:rsid w:val="00D26382"/>
    <w:rsid w:val="00D31BE8"/>
    <w:rsid w:val="00D4291D"/>
    <w:rsid w:val="00D440ED"/>
    <w:rsid w:val="00D4531E"/>
    <w:rsid w:val="00D5266E"/>
    <w:rsid w:val="00D552A7"/>
    <w:rsid w:val="00D55D7D"/>
    <w:rsid w:val="00D63F9D"/>
    <w:rsid w:val="00D641D3"/>
    <w:rsid w:val="00D65057"/>
    <w:rsid w:val="00D67A0D"/>
    <w:rsid w:val="00D7058F"/>
    <w:rsid w:val="00D71E95"/>
    <w:rsid w:val="00D75A85"/>
    <w:rsid w:val="00D83783"/>
    <w:rsid w:val="00D837C7"/>
    <w:rsid w:val="00D83E6F"/>
    <w:rsid w:val="00D95BFC"/>
    <w:rsid w:val="00DA07AC"/>
    <w:rsid w:val="00DA1603"/>
    <w:rsid w:val="00DA1E7C"/>
    <w:rsid w:val="00DA587C"/>
    <w:rsid w:val="00DA623D"/>
    <w:rsid w:val="00DA7E44"/>
    <w:rsid w:val="00DB2612"/>
    <w:rsid w:val="00DB50AA"/>
    <w:rsid w:val="00DC19A9"/>
    <w:rsid w:val="00DC2AD5"/>
    <w:rsid w:val="00DC2F83"/>
    <w:rsid w:val="00DC5389"/>
    <w:rsid w:val="00DC7D82"/>
    <w:rsid w:val="00DD3CA6"/>
    <w:rsid w:val="00DE1940"/>
    <w:rsid w:val="00DE4855"/>
    <w:rsid w:val="00DE58EE"/>
    <w:rsid w:val="00DE6C57"/>
    <w:rsid w:val="00DE77C8"/>
    <w:rsid w:val="00DF502E"/>
    <w:rsid w:val="00E00835"/>
    <w:rsid w:val="00E07316"/>
    <w:rsid w:val="00E14E4C"/>
    <w:rsid w:val="00E166FC"/>
    <w:rsid w:val="00E277F0"/>
    <w:rsid w:val="00E31CD0"/>
    <w:rsid w:val="00E476A6"/>
    <w:rsid w:val="00E4790E"/>
    <w:rsid w:val="00E522C1"/>
    <w:rsid w:val="00E6233F"/>
    <w:rsid w:val="00E67610"/>
    <w:rsid w:val="00E67BB3"/>
    <w:rsid w:val="00E84755"/>
    <w:rsid w:val="00E8562F"/>
    <w:rsid w:val="00E867CC"/>
    <w:rsid w:val="00E90ECB"/>
    <w:rsid w:val="00E92F0C"/>
    <w:rsid w:val="00E96BAF"/>
    <w:rsid w:val="00EA5913"/>
    <w:rsid w:val="00EA7EC3"/>
    <w:rsid w:val="00EB1B8F"/>
    <w:rsid w:val="00EB32C2"/>
    <w:rsid w:val="00EB5523"/>
    <w:rsid w:val="00EB6836"/>
    <w:rsid w:val="00EC2054"/>
    <w:rsid w:val="00EC371D"/>
    <w:rsid w:val="00EC37C8"/>
    <w:rsid w:val="00EE62D5"/>
    <w:rsid w:val="00EE6B80"/>
    <w:rsid w:val="00EE6BA1"/>
    <w:rsid w:val="00EF3CE5"/>
    <w:rsid w:val="00EF5C03"/>
    <w:rsid w:val="00EF5E79"/>
    <w:rsid w:val="00EF6C95"/>
    <w:rsid w:val="00F01CF2"/>
    <w:rsid w:val="00F1257A"/>
    <w:rsid w:val="00F14BDB"/>
    <w:rsid w:val="00F200DC"/>
    <w:rsid w:val="00F204E0"/>
    <w:rsid w:val="00F2064F"/>
    <w:rsid w:val="00F31133"/>
    <w:rsid w:val="00F34EBA"/>
    <w:rsid w:val="00F436D1"/>
    <w:rsid w:val="00F51054"/>
    <w:rsid w:val="00F52302"/>
    <w:rsid w:val="00F61CC7"/>
    <w:rsid w:val="00F6507C"/>
    <w:rsid w:val="00F6FEC9"/>
    <w:rsid w:val="00F7269E"/>
    <w:rsid w:val="00F83A8E"/>
    <w:rsid w:val="00F84C86"/>
    <w:rsid w:val="00F86CC0"/>
    <w:rsid w:val="00F958A6"/>
    <w:rsid w:val="00F9704E"/>
    <w:rsid w:val="00FA141F"/>
    <w:rsid w:val="00FA1BFC"/>
    <w:rsid w:val="00FB2B55"/>
    <w:rsid w:val="00FB30CF"/>
    <w:rsid w:val="00FC3D03"/>
    <w:rsid w:val="00FC5417"/>
    <w:rsid w:val="00FE3DBA"/>
    <w:rsid w:val="00FE4EE1"/>
    <w:rsid w:val="00FF0133"/>
    <w:rsid w:val="00FF5A7E"/>
    <w:rsid w:val="00FF60FF"/>
    <w:rsid w:val="00FF7078"/>
    <w:rsid w:val="0179E438"/>
    <w:rsid w:val="01B3AECC"/>
    <w:rsid w:val="01D96931"/>
    <w:rsid w:val="01F4261A"/>
    <w:rsid w:val="03F704A6"/>
    <w:rsid w:val="042061BA"/>
    <w:rsid w:val="048E3D95"/>
    <w:rsid w:val="05CEE4F5"/>
    <w:rsid w:val="06185FFE"/>
    <w:rsid w:val="0650603F"/>
    <w:rsid w:val="06EBB1AE"/>
    <w:rsid w:val="071D2E9A"/>
    <w:rsid w:val="087E83D2"/>
    <w:rsid w:val="09B4A597"/>
    <w:rsid w:val="09D10D53"/>
    <w:rsid w:val="0A39066D"/>
    <w:rsid w:val="0A5684A5"/>
    <w:rsid w:val="0B496565"/>
    <w:rsid w:val="0B5D9DCE"/>
    <w:rsid w:val="0CE5CAE0"/>
    <w:rsid w:val="0D702384"/>
    <w:rsid w:val="0DD1079C"/>
    <w:rsid w:val="0EA89E81"/>
    <w:rsid w:val="0FC493C4"/>
    <w:rsid w:val="12874D52"/>
    <w:rsid w:val="12AAFFDB"/>
    <w:rsid w:val="15E1E250"/>
    <w:rsid w:val="1785F5BF"/>
    <w:rsid w:val="18BA190B"/>
    <w:rsid w:val="1906F2CD"/>
    <w:rsid w:val="1A9304B8"/>
    <w:rsid w:val="1BC4623C"/>
    <w:rsid w:val="1C510F15"/>
    <w:rsid w:val="1D677BC3"/>
    <w:rsid w:val="1E8ECB3B"/>
    <w:rsid w:val="1FB443ED"/>
    <w:rsid w:val="242C1CAE"/>
    <w:rsid w:val="244D1621"/>
    <w:rsid w:val="2569C95B"/>
    <w:rsid w:val="26B8B4C1"/>
    <w:rsid w:val="273FD666"/>
    <w:rsid w:val="274AEE51"/>
    <w:rsid w:val="29892EA1"/>
    <w:rsid w:val="2A1B66E1"/>
    <w:rsid w:val="2B80070F"/>
    <w:rsid w:val="2C6B036A"/>
    <w:rsid w:val="2C8450A7"/>
    <w:rsid w:val="2CD7B6CA"/>
    <w:rsid w:val="2CE65BA6"/>
    <w:rsid w:val="2CFC1227"/>
    <w:rsid w:val="2D669225"/>
    <w:rsid w:val="2E184173"/>
    <w:rsid w:val="2ECA621B"/>
    <w:rsid w:val="2EE9056F"/>
    <w:rsid w:val="3004839A"/>
    <w:rsid w:val="31A7E241"/>
    <w:rsid w:val="31EEDCBE"/>
    <w:rsid w:val="35764458"/>
    <w:rsid w:val="35A559EA"/>
    <w:rsid w:val="363AE4C5"/>
    <w:rsid w:val="36A3053D"/>
    <w:rsid w:val="3739D193"/>
    <w:rsid w:val="37F5AE85"/>
    <w:rsid w:val="39159B25"/>
    <w:rsid w:val="398A8BF0"/>
    <w:rsid w:val="3B7143C6"/>
    <w:rsid w:val="3BBBD929"/>
    <w:rsid w:val="3C962E03"/>
    <w:rsid w:val="409DD6F0"/>
    <w:rsid w:val="40FD30E3"/>
    <w:rsid w:val="4117EA36"/>
    <w:rsid w:val="41B103E3"/>
    <w:rsid w:val="4230ED98"/>
    <w:rsid w:val="42FA20AD"/>
    <w:rsid w:val="431D1801"/>
    <w:rsid w:val="433790C5"/>
    <w:rsid w:val="43849E9A"/>
    <w:rsid w:val="439EC03B"/>
    <w:rsid w:val="44B4BBDB"/>
    <w:rsid w:val="44C1C568"/>
    <w:rsid w:val="44CADF67"/>
    <w:rsid w:val="44DB42FF"/>
    <w:rsid w:val="456B5BBC"/>
    <w:rsid w:val="45AFF965"/>
    <w:rsid w:val="469DB117"/>
    <w:rsid w:val="46EE0042"/>
    <w:rsid w:val="4894D0A8"/>
    <w:rsid w:val="4926532A"/>
    <w:rsid w:val="49A4DC4F"/>
    <w:rsid w:val="4AD39416"/>
    <w:rsid w:val="4C85F763"/>
    <w:rsid w:val="501B0130"/>
    <w:rsid w:val="50821C97"/>
    <w:rsid w:val="50C85D01"/>
    <w:rsid w:val="51D67A39"/>
    <w:rsid w:val="51DA5D08"/>
    <w:rsid w:val="527F188B"/>
    <w:rsid w:val="52993606"/>
    <w:rsid w:val="53C276E7"/>
    <w:rsid w:val="542AA173"/>
    <w:rsid w:val="547A508E"/>
    <w:rsid w:val="55734D1C"/>
    <w:rsid w:val="55BDEDBD"/>
    <w:rsid w:val="55C156AD"/>
    <w:rsid w:val="55F10C05"/>
    <w:rsid w:val="573C6818"/>
    <w:rsid w:val="5849359D"/>
    <w:rsid w:val="5912F8F4"/>
    <w:rsid w:val="5954039D"/>
    <w:rsid w:val="59F802AB"/>
    <w:rsid w:val="5B65FAC9"/>
    <w:rsid w:val="5B952345"/>
    <w:rsid w:val="5C033608"/>
    <w:rsid w:val="5C8D751C"/>
    <w:rsid w:val="5D4C15D6"/>
    <w:rsid w:val="5E7971CC"/>
    <w:rsid w:val="5EF90765"/>
    <w:rsid w:val="601A6BEC"/>
    <w:rsid w:val="60AE597A"/>
    <w:rsid w:val="60FC15F2"/>
    <w:rsid w:val="6151D57C"/>
    <w:rsid w:val="63BD4543"/>
    <w:rsid w:val="66882F7E"/>
    <w:rsid w:val="66AE81BB"/>
    <w:rsid w:val="66FFBF95"/>
    <w:rsid w:val="67B2E0BC"/>
    <w:rsid w:val="6887EFCA"/>
    <w:rsid w:val="68A1C126"/>
    <w:rsid w:val="68E68342"/>
    <w:rsid w:val="69B256DF"/>
    <w:rsid w:val="6A924246"/>
    <w:rsid w:val="6AA72232"/>
    <w:rsid w:val="6B5019F4"/>
    <w:rsid w:val="6C4B8253"/>
    <w:rsid w:val="6C4FAE90"/>
    <w:rsid w:val="6C9C6E81"/>
    <w:rsid w:val="6CEBEA55"/>
    <w:rsid w:val="6EBA069E"/>
    <w:rsid w:val="6ED4B12A"/>
    <w:rsid w:val="6F53212A"/>
    <w:rsid w:val="70510275"/>
    <w:rsid w:val="7087F605"/>
    <w:rsid w:val="70D26BCA"/>
    <w:rsid w:val="70FC6555"/>
    <w:rsid w:val="71A1D314"/>
    <w:rsid w:val="7240B8CA"/>
    <w:rsid w:val="7279101D"/>
    <w:rsid w:val="72D49B3A"/>
    <w:rsid w:val="7302C54E"/>
    <w:rsid w:val="731995EA"/>
    <w:rsid w:val="73200C7F"/>
    <w:rsid w:val="734F6CF0"/>
    <w:rsid w:val="74372D88"/>
    <w:rsid w:val="7529795B"/>
    <w:rsid w:val="75E997EC"/>
    <w:rsid w:val="76341B4B"/>
    <w:rsid w:val="7812F73A"/>
    <w:rsid w:val="792AB300"/>
    <w:rsid w:val="7BA97C1D"/>
    <w:rsid w:val="7C450D6D"/>
    <w:rsid w:val="7C7745C7"/>
    <w:rsid w:val="7DE0DFA3"/>
    <w:rsid w:val="7E281203"/>
    <w:rsid w:val="7F2DD5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55"/>
  </w:style>
  <w:style w:type="paragraph" w:styleId="Footer">
    <w:name w:val="footer"/>
    <w:basedOn w:val="Normal"/>
    <w:link w:val="Foot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55"/>
  </w:style>
  <w:style w:type="paragraph" w:styleId="ListParagraph">
    <w:name w:val="List Paragraph"/>
    <w:basedOn w:val="Normal"/>
    <w:uiPriority w:val="34"/>
    <w:qFormat/>
    <w:rsid w:val="004F1C78"/>
    <w:pPr>
      <w:ind w:left="720"/>
      <w:contextualSpacing/>
    </w:pPr>
  </w:style>
  <w:style w:type="paragraph" w:customStyle="1" w:styleId="Default">
    <w:name w:val="Default"/>
    <w:rsid w:val="000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7F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D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