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228B" w14:paraId="05A97283" w14:textId="77777777">
      <w:pPr>
        <w:jc w:val="center"/>
        <w:rPr>
          <w:b/>
        </w:rPr>
      </w:pPr>
      <w:bookmarkStart w:id="0" w:name="_GoBack"/>
      <w:bookmarkEnd w:id="0"/>
      <w:r>
        <w:rPr>
          <w:b/>
        </w:rPr>
        <w:t>Before the</w:t>
      </w:r>
    </w:p>
    <w:p w:rsidR="0060228B" w14:paraId="509AAFB4" w14:textId="77777777">
      <w:pPr>
        <w:jc w:val="center"/>
        <w:rPr>
          <w:b/>
        </w:rPr>
      </w:pPr>
      <w:r>
        <w:rPr>
          <w:b/>
        </w:rPr>
        <w:t>Federal Communications Commission</w:t>
      </w:r>
    </w:p>
    <w:p w:rsidR="0060228B" w14:paraId="59537B5C"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72B052A2" w14:textId="77777777"/>
    <w:p w:rsidR="0060228B" w14:paraId="715F055D" w14:textId="77777777"/>
    <w:tbl>
      <w:tblPr>
        <w:tblW w:w="0" w:type="auto"/>
        <w:tblLayout w:type="fixed"/>
        <w:tblLook w:val="0000"/>
      </w:tblPr>
      <w:tblGrid>
        <w:gridCol w:w="4698"/>
        <w:gridCol w:w="720"/>
        <w:gridCol w:w="4230"/>
      </w:tblGrid>
      <w:tr w14:paraId="3413FE55" w14:textId="77777777">
        <w:tblPrEx>
          <w:tblW w:w="0" w:type="auto"/>
          <w:tblLayout w:type="fixed"/>
          <w:tblLook w:val="0000"/>
        </w:tblPrEx>
        <w:tc>
          <w:tcPr>
            <w:tcW w:w="4698" w:type="dxa"/>
          </w:tcPr>
          <w:p w:rsidR="0060228B" w14:paraId="655DAC01" w14:textId="77777777">
            <w:pPr>
              <w:ind w:right="-18"/>
            </w:pPr>
            <w:r>
              <w:t xml:space="preserve">In the </w:t>
            </w:r>
            <w:r w:rsidR="002A29D2">
              <w:t>M</w:t>
            </w:r>
            <w:r>
              <w:t>atter of</w:t>
            </w:r>
          </w:p>
          <w:p w:rsidR="0060228B" w14:paraId="559C9FDE" w14:textId="77777777">
            <w:pPr>
              <w:ind w:right="-18"/>
            </w:pPr>
          </w:p>
          <w:p w:rsidR="0060228B" w14:paraId="74ADEB00" w14:textId="1D3A7B33">
            <w:pPr>
              <w:ind w:right="-18"/>
            </w:pPr>
            <w:r>
              <w:rPr>
                <w:spacing w:val="-2"/>
              </w:rPr>
              <w:t>Protecting Against National Security Threats to the Communications Supply Chain Through FCC Programs</w:t>
            </w:r>
          </w:p>
        </w:tc>
        <w:tc>
          <w:tcPr>
            <w:tcW w:w="720" w:type="dxa"/>
          </w:tcPr>
          <w:p w:rsidR="0060228B" w14:paraId="4F1D59A8" w14:textId="77777777">
            <w:pPr>
              <w:rPr>
                <w:b/>
              </w:rPr>
            </w:pPr>
            <w:r>
              <w:rPr>
                <w:b/>
              </w:rPr>
              <w:t>)</w:t>
            </w:r>
          </w:p>
          <w:p w:rsidR="0060228B" w14:paraId="34056935" w14:textId="77777777">
            <w:pPr>
              <w:rPr>
                <w:b/>
              </w:rPr>
            </w:pPr>
            <w:r>
              <w:rPr>
                <w:b/>
              </w:rPr>
              <w:t>)</w:t>
            </w:r>
          </w:p>
          <w:p w:rsidR="0060228B" w14:paraId="4EA1F4AA" w14:textId="77777777">
            <w:pPr>
              <w:rPr>
                <w:b/>
              </w:rPr>
            </w:pPr>
            <w:r>
              <w:rPr>
                <w:b/>
              </w:rPr>
              <w:t>)</w:t>
            </w:r>
          </w:p>
          <w:p w:rsidR="0060228B" w14:paraId="3633F281" w14:textId="77777777">
            <w:pPr>
              <w:rPr>
                <w:b/>
              </w:rPr>
            </w:pPr>
            <w:r>
              <w:rPr>
                <w:b/>
              </w:rPr>
              <w:t>)</w:t>
            </w:r>
          </w:p>
          <w:p w:rsidR="0060228B" w14:paraId="01EB030D" w14:textId="77777777">
            <w:pPr>
              <w:rPr>
                <w:b/>
              </w:rPr>
            </w:pPr>
            <w:r>
              <w:rPr>
                <w:b/>
              </w:rPr>
              <w:t>)</w:t>
            </w:r>
          </w:p>
          <w:p w:rsidR="0060228B" w14:paraId="2FE0C870" w14:textId="71A3C330">
            <w:pPr>
              <w:rPr>
                <w:b/>
              </w:rPr>
            </w:pPr>
          </w:p>
          <w:p w:rsidR="0060228B" w14:paraId="5D764BCD" w14:textId="3283F263">
            <w:pPr>
              <w:rPr>
                <w:b/>
              </w:rPr>
            </w:pPr>
          </w:p>
          <w:p w:rsidR="0060228B" w14:paraId="1E46E386" w14:textId="77777777">
            <w:pPr>
              <w:rPr>
                <w:b/>
              </w:rPr>
            </w:pPr>
          </w:p>
        </w:tc>
        <w:tc>
          <w:tcPr>
            <w:tcW w:w="4230" w:type="dxa"/>
          </w:tcPr>
          <w:p w:rsidR="0060228B" w14:paraId="20933C4F" w14:textId="77777777"/>
          <w:p w:rsidR="0060228B" w14:paraId="4B7D781E" w14:textId="77777777"/>
          <w:p w:rsidR="0060228B" w:rsidRPr="00EB1A95" w:rsidP="00F25801" w14:paraId="7308CFAC" w14:textId="555C64A8">
            <w:pPr>
              <w:rPr>
                <w:b/>
              </w:rPr>
            </w:pPr>
            <w:r>
              <w:t>WC Docket No. 18-89</w:t>
            </w:r>
          </w:p>
        </w:tc>
      </w:tr>
    </w:tbl>
    <w:p w:rsidR="0060228B" w14:paraId="7E10DEAA" w14:textId="77777777"/>
    <w:p w:rsidR="0060228B" w:rsidP="002A4E36" w14:paraId="683B0D27" w14:textId="25EBD879">
      <w:pPr>
        <w:spacing w:before="120"/>
        <w:jc w:val="center"/>
        <w:rPr>
          <w:b/>
          <w:spacing w:val="-2"/>
        </w:rPr>
      </w:pPr>
      <w:r>
        <w:rPr>
          <w:b/>
          <w:spacing w:val="-2"/>
        </w:rPr>
        <w:t>ERRATUM</w:t>
      </w:r>
    </w:p>
    <w:p w:rsidR="00E00E22" w14:paraId="3C747280" w14:textId="77777777">
      <w:pPr>
        <w:tabs>
          <w:tab w:val="left" w:pos="5760"/>
        </w:tabs>
        <w:rPr>
          <w:b/>
        </w:rPr>
      </w:pPr>
    </w:p>
    <w:p w:rsidR="0060228B" w:rsidP="002A29D2" w14:paraId="5A597077" w14:textId="27BA9C73">
      <w:pPr>
        <w:jc w:val="right"/>
        <w:rPr>
          <w:b/>
        </w:rPr>
      </w:pPr>
      <w:r>
        <w:rPr>
          <w:b/>
        </w:rPr>
        <w:t xml:space="preserve">Released:  </w:t>
      </w:r>
      <w:r w:rsidR="00D9074A">
        <w:rPr>
          <w:b/>
        </w:rPr>
        <w:t>December 22, 2020</w:t>
      </w:r>
    </w:p>
    <w:p w:rsidR="0060228B" w14:paraId="343C6883" w14:textId="77777777">
      <w:pPr>
        <w:tabs>
          <w:tab w:val="left" w:pos="5760"/>
        </w:tabs>
        <w:rPr>
          <w:b/>
        </w:rPr>
      </w:pPr>
    </w:p>
    <w:p w:rsidR="0060228B" w14:paraId="0C8236EB" w14:textId="33E23FE6">
      <w:pPr>
        <w:tabs>
          <w:tab w:val="left" w:pos="5760"/>
        </w:tabs>
      </w:pPr>
      <w:r>
        <w:t xml:space="preserve">By the </w:t>
      </w:r>
      <w:r w:rsidR="006D2A32">
        <w:rPr>
          <w:spacing w:val="-2"/>
        </w:rPr>
        <w:t>Chief, Wireline Competition Bureau</w:t>
      </w:r>
      <w:r>
        <w:rPr>
          <w:spacing w:val="-2"/>
        </w:rPr>
        <w:t>:</w:t>
      </w:r>
    </w:p>
    <w:p w:rsidR="0060228B" w14:paraId="7A819A3A" w14:textId="77777777"/>
    <w:p w:rsidR="006D2A32" w:rsidP="00A03F09" w14:paraId="2A2F50AD" w14:textId="7BA6BC75">
      <w:pPr>
        <w:pStyle w:val="ParaNum"/>
        <w:numPr>
          <w:ilvl w:val="0"/>
          <w:numId w:val="0"/>
        </w:numPr>
        <w:ind w:firstLine="720"/>
      </w:pPr>
      <w:r>
        <w:t xml:space="preserve">On </w:t>
      </w:r>
      <w:r>
        <w:t>December 11, 2020</w:t>
      </w:r>
      <w:r>
        <w:t xml:space="preserve">, the </w:t>
      </w:r>
      <w:r>
        <w:t>Commission</w:t>
      </w:r>
      <w:r>
        <w:t xml:space="preserve"> released a</w:t>
      </w:r>
      <w:r w:rsidRPr="00A6678A">
        <w:t xml:space="preserve"> </w:t>
      </w:r>
      <w:r w:rsidRPr="006D2A32">
        <w:rPr>
          <w:i/>
          <w:iCs/>
        </w:rPr>
        <w:t>Second Report and Order</w:t>
      </w:r>
      <w:r>
        <w:rPr>
          <w:i/>
        </w:rPr>
        <w:t xml:space="preserve">, </w:t>
      </w:r>
      <w:r>
        <w:t xml:space="preserve">FCC </w:t>
      </w:r>
      <w:r>
        <w:t>20-176</w:t>
      </w:r>
      <w:r>
        <w:t xml:space="preserve">, in the above captioned proceeding.  This Erratum </w:t>
      </w:r>
      <w:r w:rsidR="00BC4C8A">
        <w:t>corrects paragraph 227 to read as follows</w:t>
      </w:r>
      <w:r>
        <w:t>:</w:t>
      </w:r>
    </w:p>
    <w:p w:rsidR="000552A1" w:rsidP="00A03F09" w14:paraId="7BFAC0F4" w14:textId="470BD175">
      <w:pPr>
        <w:pStyle w:val="ParaNum"/>
        <w:numPr>
          <w:ilvl w:val="0"/>
          <w:numId w:val="0"/>
        </w:numPr>
        <w:ind w:left="720" w:firstLine="720"/>
      </w:pPr>
      <w:bookmarkStart w:id="1" w:name="_Ref520192276"/>
      <w:r>
        <w:t>“227.</w:t>
      </w:r>
      <w:r>
        <w:tab/>
      </w:r>
      <w:r w:rsidRPr="00BC4C8A">
        <w:t>IT IS FURTHER ORDERED that, pursuant to sections 1.4(b)(1) and 1.103(a) of the Commission’s rules, 47 CFR §§ 1.4(b)(1), 1.103(a), this Report and Order SHALL BE EFFECTIVE 60 days after publication of this Report and Order in the Federal Register, with the exception of sections 1.50004(c), (d)(1), (g), (h)(2), (j)-(n), 1.50007, and 54.11, which contain new or modified information collection requirements that require review and approval by the Office of Management and Budget (OMB) under the Paperwork Reduction Act.  The Commission will announce the effective date of those sections in the Federal Register after receiving OMB approval.</w:t>
      </w:r>
      <w:r>
        <w:t>”</w:t>
      </w:r>
      <w:r w:rsidRPr="00BC4C8A">
        <w:t xml:space="preserve"> </w:t>
      </w:r>
      <w:bookmarkEnd w:id="1"/>
    </w:p>
    <w:p w:rsidR="00BC4C8A" w:rsidP="005A09E4" w14:paraId="5F659CAF" w14:textId="77777777">
      <w:pPr>
        <w:pStyle w:val="Heading1"/>
        <w:numPr>
          <w:ilvl w:val="0"/>
          <w:numId w:val="0"/>
        </w:numPr>
        <w:spacing w:before="220" w:after="0"/>
        <w:rPr>
          <w:b w:val="0"/>
          <w:caps w:val="0"/>
          <w:spacing w:val="-2"/>
        </w:rPr>
      </w:pPr>
    </w:p>
    <w:p w:rsidR="00B07300" w:rsidRPr="002A29D2" w:rsidP="005A09E4" w14:paraId="6E482B09" w14:textId="036F498F">
      <w:pPr>
        <w:pStyle w:val="Heading1"/>
        <w:numPr>
          <w:ilvl w:val="0"/>
          <w:numId w:val="0"/>
        </w:numPr>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2A29D2" w14:paraId="61A7DE9F" w14:textId="77777777">
      <w:pPr>
        <w:pStyle w:val="Heading1"/>
        <w:numPr>
          <w:ilvl w:val="0"/>
          <w:numId w:val="0"/>
        </w:numPr>
        <w:spacing w:after="0"/>
        <w:rPr>
          <w:rFonts w:ascii="Times New Roman" w:hAnsi="Times New Roman"/>
          <w:b w:val="0"/>
          <w:caps w:val="0"/>
          <w:spacing w:val="-2"/>
        </w:rPr>
      </w:pPr>
    </w:p>
    <w:p w:rsidR="002A29D2" w:rsidP="002A29D2" w14:paraId="00145866" w14:textId="77777777">
      <w:pPr>
        <w:pStyle w:val="ParaNum"/>
        <w:numPr>
          <w:ilvl w:val="0"/>
          <w:numId w:val="0"/>
        </w:numPr>
        <w:spacing w:after="0"/>
      </w:pPr>
    </w:p>
    <w:p w:rsidR="002A29D2" w:rsidP="002A29D2" w14:paraId="27900458" w14:textId="77777777">
      <w:pPr>
        <w:pStyle w:val="ParaNum"/>
        <w:numPr>
          <w:ilvl w:val="0"/>
          <w:numId w:val="0"/>
        </w:numPr>
        <w:spacing w:after="0"/>
      </w:pPr>
    </w:p>
    <w:p w:rsidR="002A29D2" w:rsidRPr="002A29D2" w:rsidP="002A29D2" w14:paraId="5B035BCA" w14:textId="77777777">
      <w:pPr>
        <w:pStyle w:val="ParaNum"/>
        <w:numPr>
          <w:ilvl w:val="0"/>
          <w:numId w:val="0"/>
        </w:numPr>
        <w:spacing w:after="0"/>
      </w:pPr>
    </w:p>
    <w:p w:rsidR="00B07300" w:rsidRPr="002A29D2" w:rsidP="002A29D2" w14:paraId="2AE54839" w14:textId="0E7AB970">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682ED1">
        <w:rPr>
          <w:rFonts w:ascii="Times New Roman" w:hAnsi="Times New Roman"/>
          <w:b w:val="0"/>
          <w:caps w:val="0"/>
          <w:spacing w:val="-2"/>
        </w:rPr>
        <w:t>Kris Anne Monteith</w:t>
      </w:r>
      <w:r w:rsidRPr="002A29D2">
        <w:rPr>
          <w:rFonts w:ascii="Times New Roman" w:hAnsi="Times New Roman"/>
          <w:b w:val="0"/>
          <w:caps w:val="0"/>
          <w:spacing w:val="-2"/>
        </w:rPr>
        <w:t xml:space="preserve"> </w:t>
      </w:r>
    </w:p>
    <w:p w:rsidR="00B07300" w:rsidRPr="002A29D2" w:rsidP="00B07300" w14:paraId="39108581" w14:textId="5646EB7E">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682ED1">
        <w:rPr>
          <w:rFonts w:ascii="Times New Roman" w:hAnsi="Times New Roman"/>
          <w:b w:val="0"/>
          <w:caps w:val="0"/>
          <w:spacing w:val="-2"/>
        </w:rPr>
        <w:t>Chief</w:t>
      </w:r>
    </w:p>
    <w:p w:rsidR="0060228B" w:rsidRPr="002A29D2" w:rsidP="002A29D2" w14:paraId="49DE74B0" w14:textId="58D4F851">
      <w:pPr>
        <w:pStyle w:val="Heading1"/>
        <w:numPr>
          <w:ilvl w:val="0"/>
          <w:numId w:val="0"/>
        </w:numPr>
        <w:spacing w:after="0"/>
        <w:rPr>
          <w:rFonts w:ascii="Times New Roman" w:hAnsi="Times New Roman"/>
          <w:b w:val="0"/>
          <w:i/>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682ED1">
        <w:rPr>
          <w:rFonts w:ascii="Times New Roman" w:hAnsi="Times New Roman"/>
          <w:b w:val="0"/>
          <w:caps w:val="0"/>
          <w:spacing w:val="-2"/>
        </w:rPr>
        <w:t>Wireline Competition Bureau</w:t>
      </w:r>
    </w:p>
    <w:p w:rsidR="002E484C" w:rsidP="00E00E22" w14:paraId="762F6112" w14:textId="77777777">
      <w:pPr>
        <w:pStyle w:val="Heading1"/>
        <w:numPr>
          <w:ilvl w:val="0"/>
          <w:numId w:val="0"/>
        </w:num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5459E9A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6CDC20D7" w14:textId="77777777">
    <w:pPr>
      <w:pStyle w:val="Header"/>
    </w:pPr>
    <w:r>
      <w:tab/>
      <w:t>Federal Communications Commission</w:t>
    </w:r>
    <w:r>
      <w:tab/>
      <w:t>FCC 01-</w:t>
    </w:r>
    <w:r>
      <w:fldChar w:fldCharType="begin"/>
    </w:r>
    <w:r>
      <w:instrText xml:space="preserve"> MACROBUTTON NoMacro [Click to enter order number] </w:instrText>
    </w:r>
    <w:r>
      <w:fldChar w:fldCharType="end"/>
    </w:r>
    <w:r>
      <w:t xml:space="preserve"> </w:t>
    </w:r>
  </w:p>
  <w:p w:rsidR="0060228B" w:rsidP="002A29D2" w14:paraId="53E4D35D"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0C8D68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0807D1B0" w14:textId="3F4FDC51">
    <w:pPr>
      <w:pStyle w:val="Header"/>
    </w:pPr>
    <w:r>
      <w:tab/>
    </w:r>
    <w:r w:rsidRPr="002A29D2">
      <w:t>Federal Communications Commission</w:t>
    </w:r>
    <w:r w:rsidRPr="002A29D2">
      <w:tab/>
    </w:r>
    <w:r w:rsidR="00B2375E">
      <w:t xml:space="preserve"> </w:t>
    </w:r>
    <w:r w:rsidRPr="002A29D2">
      <w:t xml:space="preserve"> </w:t>
    </w:r>
  </w:p>
  <w:p w:rsidR="0060228B" w:rsidP="002A29D2" w14:paraId="2F0410AD"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8A347B3"/>
    <w:multiLevelType w:val="hybridMultilevel"/>
    <w:tmpl w:val="314A69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5"/>
  </w:num>
  <w:num w:numId="23">
    <w:abstractNumId w:val="24"/>
  </w:num>
  <w:num w:numId="24">
    <w:abstractNumId w:val="7"/>
  </w:num>
  <w:num w:numId="25">
    <w:abstractNumId w:val="18"/>
  </w:num>
  <w:num w:numId="26">
    <w:abstractNumId w:val="6"/>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3A"/>
    <w:rsid w:val="00032BB2"/>
    <w:rsid w:val="0004192C"/>
    <w:rsid w:val="000552A1"/>
    <w:rsid w:val="00075750"/>
    <w:rsid w:val="000A7A00"/>
    <w:rsid w:val="000D61F2"/>
    <w:rsid w:val="001367C1"/>
    <w:rsid w:val="00187997"/>
    <w:rsid w:val="001C4BA1"/>
    <w:rsid w:val="001D63CD"/>
    <w:rsid w:val="00275197"/>
    <w:rsid w:val="002A29D2"/>
    <w:rsid w:val="002A4E36"/>
    <w:rsid w:val="002C586C"/>
    <w:rsid w:val="002C64BD"/>
    <w:rsid w:val="002D06CC"/>
    <w:rsid w:val="002E484C"/>
    <w:rsid w:val="00353B6D"/>
    <w:rsid w:val="00376DC0"/>
    <w:rsid w:val="003E389C"/>
    <w:rsid w:val="003F491C"/>
    <w:rsid w:val="004139C1"/>
    <w:rsid w:val="00424004"/>
    <w:rsid w:val="00427B04"/>
    <w:rsid w:val="00456E40"/>
    <w:rsid w:val="0053273A"/>
    <w:rsid w:val="005A09E4"/>
    <w:rsid w:val="005B5451"/>
    <w:rsid w:val="005E1E2E"/>
    <w:rsid w:val="0060228B"/>
    <w:rsid w:val="00621269"/>
    <w:rsid w:val="00643D92"/>
    <w:rsid w:val="00682ED1"/>
    <w:rsid w:val="006C2696"/>
    <w:rsid w:val="006D2A32"/>
    <w:rsid w:val="00735BC3"/>
    <w:rsid w:val="0073742D"/>
    <w:rsid w:val="00746A98"/>
    <w:rsid w:val="007D0EC9"/>
    <w:rsid w:val="007E687B"/>
    <w:rsid w:val="00850513"/>
    <w:rsid w:val="0086426E"/>
    <w:rsid w:val="00880AC7"/>
    <w:rsid w:val="00891ADC"/>
    <w:rsid w:val="008928C9"/>
    <w:rsid w:val="008E1143"/>
    <w:rsid w:val="00900388"/>
    <w:rsid w:val="00904941"/>
    <w:rsid w:val="00997ED4"/>
    <w:rsid w:val="009E33FD"/>
    <w:rsid w:val="009F1193"/>
    <w:rsid w:val="00A03F09"/>
    <w:rsid w:val="00A24B25"/>
    <w:rsid w:val="00A4121E"/>
    <w:rsid w:val="00A6678A"/>
    <w:rsid w:val="00A846C0"/>
    <w:rsid w:val="00AB2714"/>
    <w:rsid w:val="00B07300"/>
    <w:rsid w:val="00B2375E"/>
    <w:rsid w:val="00B923D0"/>
    <w:rsid w:val="00BC4C8A"/>
    <w:rsid w:val="00C435D5"/>
    <w:rsid w:val="00C93E76"/>
    <w:rsid w:val="00C9552E"/>
    <w:rsid w:val="00CC4047"/>
    <w:rsid w:val="00CD2051"/>
    <w:rsid w:val="00D5518C"/>
    <w:rsid w:val="00D9074A"/>
    <w:rsid w:val="00DA0C70"/>
    <w:rsid w:val="00E00E22"/>
    <w:rsid w:val="00E210FC"/>
    <w:rsid w:val="00E60467"/>
    <w:rsid w:val="00E929E3"/>
    <w:rsid w:val="00EB1A95"/>
    <w:rsid w:val="00ED2EA8"/>
    <w:rsid w:val="00F2240B"/>
    <w:rsid w:val="00F25801"/>
    <w:rsid w:val="00F54457"/>
    <w:rsid w:val="00F701AE"/>
    <w:rsid w:val="2E806A3E"/>
    <w:rsid w:val="40C3B9B3"/>
    <w:rsid w:val="44A18A1D"/>
    <w:rsid w:val="44E0C44A"/>
    <w:rsid w:val="56E9B967"/>
    <w:rsid w:val="57FA0C7A"/>
    <w:rsid w:val="5809AF93"/>
    <w:rsid w:val="5EEB7D00"/>
    <w:rsid w:val="652655C1"/>
    <w:rsid w:val="71C401B9"/>
    <w:rsid w:val="71CE7058"/>
    <w:rsid w:val="763C3A4B"/>
    <w:rsid w:val="77CB58C4"/>
    <w:rsid w:val="7B6E78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FD099F6-636F-4E4D-BE54-9F45D57D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6C"/>
    <w:pPr>
      <w:widowControl w:val="0"/>
    </w:pPr>
    <w:rPr>
      <w:snapToGrid w:val="0"/>
      <w:kern w:val="28"/>
      <w:sz w:val="22"/>
    </w:rPr>
  </w:style>
  <w:style w:type="paragraph" w:styleId="Heading1">
    <w:name w:val="heading 1"/>
    <w:basedOn w:val="Normal"/>
    <w:next w:val="ParaNum"/>
    <w:qFormat/>
    <w:rsid w:val="002C586C"/>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586C"/>
    <w:pPr>
      <w:keepNext/>
      <w:numPr>
        <w:ilvl w:val="1"/>
        <w:numId w:val="24"/>
      </w:numPr>
      <w:spacing w:after="120"/>
      <w:outlineLvl w:val="1"/>
    </w:pPr>
    <w:rPr>
      <w:b/>
    </w:rPr>
  </w:style>
  <w:style w:type="paragraph" w:styleId="Heading3">
    <w:name w:val="heading 3"/>
    <w:basedOn w:val="Normal"/>
    <w:next w:val="ParaNum"/>
    <w:qFormat/>
    <w:rsid w:val="002C586C"/>
    <w:pPr>
      <w:keepNext/>
      <w:numPr>
        <w:ilvl w:val="2"/>
        <w:numId w:val="24"/>
      </w:numPr>
      <w:tabs>
        <w:tab w:val="left" w:pos="2160"/>
      </w:tabs>
      <w:spacing w:after="120"/>
      <w:outlineLvl w:val="2"/>
    </w:pPr>
    <w:rPr>
      <w:b/>
    </w:rPr>
  </w:style>
  <w:style w:type="paragraph" w:styleId="Heading4">
    <w:name w:val="heading 4"/>
    <w:basedOn w:val="Normal"/>
    <w:next w:val="ParaNum"/>
    <w:qFormat/>
    <w:rsid w:val="002C586C"/>
    <w:pPr>
      <w:keepNext/>
      <w:numPr>
        <w:ilvl w:val="3"/>
        <w:numId w:val="24"/>
      </w:numPr>
      <w:tabs>
        <w:tab w:val="left" w:pos="2880"/>
      </w:tabs>
      <w:spacing w:after="120"/>
      <w:outlineLvl w:val="3"/>
    </w:pPr>
    <w:rPr>
      <w:b/>
    </w:rPr>
  </w:style>
  <w:style w:type="paragraph" w:styleId="Heading5">
    <w:name w:val="heading 5"/>
    <w:basedOn w:val="Normal"/>
    <w:next w:val="ParaNum"/>
    <w:qFormat/>
    <w:rsid w:val="002C586C"/>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2C586C"/>
    <w:pPr>
      <w:numPr>
        <w:ilvl w:val="5"/>
        <w:numId w:val="24"/>
      </w:numPr>
      <w:tabs>
        <w:tab w:val="left" w:pos="4320"/>
      </w:tabs>
      <w:spacing w:after="120"/>
      <w:outlineLvl w:val="5"/>
    </w:pPr>
    <w:rPr>
      <w:b/>
    </w:rPr>
  </w:style>
  <w:style w:type="paragraph" w:styleId="Heading7">
    <w:name w:val="heading 7"/>
    <w:basedOn w:val="Normal"/>
    <w:next w:val="ParaNum"/>
    <w:qFormat/>
    <w:rsid w:val="002C586C"/>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2C586C"/>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2C586C"/>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58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586C"/>
  </w:style>
  <w:style w:type="paragraph" w:styleId="Caption">
    <w:name w:val="caption"/>
    <w:basedOn w:val="Normal"/>
    <w:next w:val="Normal"/>
    <w:qFormat/>
    <w:rsid w:val="002C586C"/>
    <w:pPr>
      <w:spacing w:before="120" w:after="120"/>
    </w:pPr>
    <w:rPr>
      <w:b/>
    </w:rPr>
  </w:style>
  <w:style w:type="paragraph" w:customStyle="1" w:styleId="ParaNum">
    <w:name w:val="ParaNum"/>
    <w:basedOn w:val="Normal"/>
    <w:rsid w:val="002C586C"/>
    <w:pPr>
      <w:numPr>
        <w:numId w:val="23"/>
      </w:numPr>
      <w:tabs>
        <w:tab w:val="clear" w:pos="1080"/>
        <w:tab w:val="num" w:pos="1440"/>
      </w:tabs>
      <w:spacing w:after="120"/>
    </w:pPr>
  </w:style>
  <w:style w:type="paragraph" w:styleId="FootnoteText">
    <w:name w:val="footnote text"/>
    <w:rsid w:val="002C586C"/>
    <w:pPr>
      <w:spacing w:after="120"/>
    </w:pPr>
  </w:style>
  <w:style w:type="paragraph" w:customStyle="1" w:styleId="Bullet">
    <w:name w:val="Bullet"/>
    <w:basedOn w:val="Normal"/>
    <w:rsid w:val="002C586C"/>
    <w:pPr>
      <w:tabs>
        <w:tab w:val="left" w:pos="2160"/>
      </w:tabs>
      <w:spacing w:after="220"/>
      <w:ind w:left="2160" w:hanging="720"/>
    </w:pPr>
  </w:style>
  <w:style w:type="paragraph" w:styleId="BlockText">
    <w:name w:val="Block Text"/>
    <w:basedOn w:val="Normal"/>
    <w:rsid w:val="002C586C"/>
    <w:pPr>
      <w:spacing w:after="240"/>
      <w:ind w:left="1440" w:right="1440"/>
    </w:pPr>
  </w:style>
  <w:style w:type="paragraph" w:customStyle="1" w:styleId="TableFormat">
    <w:name w:val="TableFormat"/>
    <w:basedOn w:val="Bullet"/>
    <w:rsid w:val="002C586C"/>
    <w:pPr>
      <w:tabs>
        <w:tab w:val="clear" w:pos="2160"/>
        <w:tab w:val="left" w:pos="5040"/>
      </w:tabs>
      <w:ind w:left="5040" w:hanging="3600"/>
    </w:pPr>
  </w:style>
  <w:style w:type="character" w:styleId="FootnoteReference">
    <w:name w:val="footnote reference"/>
    <w:rsid w:val="002C586C"/>
    <w:rPr>
      <w:rFonts w:ascii="Times New Roman" w:hAnsi="Times New Roman"/>
      <w:dstrike w:val="0"/>
      <w:color w:val="auto"/>
      <w:sz w:val="20"/>
      <w:vertAlign w:val="superscript"/>
    </w:rPr>
  </w:style>
  <w:style w:type="paragraph" w:styleId="Header">
    <w:name w:val="header"/>
    <w:basedOn w:val="Normal"/>
    <w:autoRedefine/>
    <w:rsid w:val="002C586C"/>
    <w:pPr>
      <w:tabs>
        <w:tab w:val="center" w:pos="4680"/>
        <w:tab w:val="right" w:pos="9360"/>
      </w:tabs>
    </w:pPr>
    <w:rPr>
      <w:b/>
    </w:rPr>
  </w:style>
  <w:style w:type="paragraph" w:styleId="Footer">
    <w:name w:val="footer"/>
    <w:basedOn w:val="Normal"/>
    <w:rsid w:val="002C586C"/>
    <w:pPr>
      <w:tabs>
        <w:tab w:val="center" w:pos="4320"/>
        <w:tab w:val="right" w:pos="8640"/>
      </w:tabs>
    </w:pPr>
  </w:style>
  <w:style w:type="paragraph" w:styleId="TOC2">
    <w:name w:val="toc 2"/>
    <w:basedOn w:val="Normal"/>
    <w:next w:val="Normal"/>
    <w:semiHidden/>
    <w:rsid w:val="002C586C"/>
    <w:pPr>
      <w:tabs>
        <w:tab w:val="left" w:pos="720"/>
        <w:tab w:val="right" w:leader="dot" w:pos="9360"/>
      </w:tabs>
      <w:suppressAutoHyphens/>
      <w:ind w:left="720" w:right="720" w:hanging="360"/>
    </w:pPr>
    <w:rPr>
      <w:noProof/>
    </w:rPr>
  </w:style>
  <w:style w:type="paragraph" w:customStyle="1" w:styleId="NumberedList">
    <w:name w:val="Numbered List"/>
    <w:basedOn w:val="Normal"/>
    <w:rsid w:val="002C586C"/>
    <w:pPr>
      <w:numPr>
        <w:numId w:val="21"/>
      </w:numPr>
      <w:tabs>
        <w:tab w:val="clear" w:pos="1080"/>
      </w:tabs>
      <w:spacing w:after="220"/>
      <w:ind w:firstLine="0"/>
    </w:pPr>
  </w:style>
  <w:style w:type="paragraph" w:styleId="TOC1">
    <w:name w:val="toc 1"/>
    <w:basedOn w:val="Normal"/>
    <w:next w:val="Normal"/>
    <w:semiHidden/>
    <w:rsid w:val="002C586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2C586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586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586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586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586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586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586C"/>
    <w:pPr>
      <w:tabs>
        <w:tab w:val="left" w:pos="3240"/>
        <w:tab w:val="right" w:leader="dot" w:pos="9360"/>
      </w:tabs>
      <w:suppressAutoHyphens/>
      <w:ind w:left="3240" w:hanging="360"/>
    </w:pPr>
    <w:rPr>
      <w:noProof/>
    </w:rPr>
  </w:style>
  <w:style w:type="character" w:styleId="PageNumber">
    <w:name w:val="page number"/>
    <w:basedOn w:val="DefaultParagraphFont"/>
    <w:rsid w:val="002C586C"/>
  </w:style>
  <w:style w:type="paragraph" w:styleId="Title">
    <w:name w:val="Title"/>
    <w:basedOn w:val="Normal"/>
    <w:qFormat/>
    <w:rsid w:val="002C586C"/>
    <w:pPr>
      <w:jc w:val="center"/>
    </w:pPr>
    <w:rPr>
      <w:b/>
    </w:rPr>
  </w:style>
  <w:style w:type="paragraph" w:styleId="EndnoteText">
    <w:name w:val="endnote text"/>
    <w:basedOn w:val="Normal"/>
    <w:link w:val="EndnoteTextChar"/>
    <w:rsid w:val="002C586C"/>
    <w:rPr>
      <w:sz w:val="20"/>
    </w:rPr>
  </w:style>
  <w:style w:type="character" w:customStyle="1" w:styleId="EndnoteTextChar">
    <w:name w:val="Endnote Text Char"/>
    <w:basedOn w:val="DefaultParagraphFont"/>
    <w:link w:val="EndnoteText"/>
    <w:rsid w:val="002C586C"/>
    <w:rPr>
      <w:snapToGrid w:val="0"/>
      <w:kern w:val="28"/>
    </w:rPr>
  </w:style>
  <w:style w:type="character" w:styleId="EndnoteReference">
    <w:name w:val="endnote reference"/>
    <w:rsid w:val="002C586C"/>
    <w:rPr>
      <w:vertAlign w:val="superscript"/>
    </w:rPr>
  </w:style>
  <w:style w:type="paragraph" w:styleId="TOAHeading">
    <w:name w:val="toa heading"/>
    <w:basedOn w:val="Normal"/>
    <w:next w:val="Normal"/>
    <w:rsid w:val="002C586C"/>
    <w:pPr>
      <w:tabs>
        <w:tab w:val="right" w:pos="9360"/>
      </w:tabs>
      <w:suppressAutoHyphens/>
    </w:pPr>
  </w:style>
  <w:style w:type="character" w:customStyle="1" w:styleId="EquationCaption">
    <w:name w:val="_Equation Caption"/>
    <w:rsid w:val="002C586C"/>
  </w:style>
  <w:style w:type="paragraph" w:customStyle="1" w:styleId="Paratitle">
    <w:name w:val="Para title"/>
    <w:basedOn w:val="Normal"/>
    <w:rsid w:val="002C586C"/>
    <w:pPr>
      <w:tabs>
        <w:tab w:val="center" w:pos="9270"/>
      </w:tabs>
      <w:spacing w:after="240"/>
    </w:pPr>
    <w:rPr>
      <w:spacing w:val="-2"/>
    </w:rPr>
  </w:style>
  <w:style w:type="paragraph" w:customStyle="1" w:styleId="TOCTitle">
    <w:name w:val="TOC Title"/>
    <w:basedOn w:val="Normal"/>
    <w:rsid w:val="002C586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586C"/>
    <w:pPr>
      <w:jc w:val="center"/>
    </w:pPr>
    <w:rPr>
      <w:rFonts w:ascii="Times New Roman Bold" w:hAnsi="Times New Roman Bold"/>
      <w:b/>
      <w:bCs/>
      <w:caps/>
      <w:szCs w:val="22"/>
    </w:rPr>
  </w:style>
  <w:style w:type="character" w:styleId="Hyperlink">
    <w:name w:val="Hyperlink"/>
    <w:rsid w:val="002C586C"/>
    <w:rPr>
      <w:color w:val="0000FF"/>
      <w:u w:val="single"/>
    </w:rPr>
  </w:style>
  <w:style w:type="character" w:styleId="CommentReference">
    <w:name w:val="annotation reference"/>
    <w:basedOn w:val="DefaultParagraphFont"/>
    <w:semiHidden/>
    <w:unhideWhenUsed/>
    <w:rsid w:val="007E687B"/>
    <w:rPr>
      <w:sz w:val="16"/>
      <w:szCs w:val="16"/>
    </w:rPr>
  </w:style>
  <w:style w:type="paragraph" w:styleId="CommentText">
    <w:name w:val="annotation text"/>
    <w:basedOn w:val="Normal"/>
    <w:link w:val="CommentTextChar"/>
    <w:semiHidden/>
    <w:unhideWhenUsed/>
    <w:rsid w:val="007E687B"/>
    <w:rPr>
      <w:sz w:val="20"/>
    </w:rPr>
  </w:style>
  <w:style w:type="character" w:customStyle="1" w:styleId="CommentTextChar">
    <w:name w:val="Comment Text Char"/>
    <w:basedOn w:val="DefaultParagraphFont"/>
    <w:link w:val="CommentText"/>
    <w:semiHidden/>
    <w:rsid w:val="007E687B"/>
    <w:rPr>
      <w:snapToGrid w:val="0"/>
      <w:kern w:val="28"/>
    </w:rPr>
  </w:style>
  <w:style w:type="paragraph" w:styleId="CommentSubject">
    <w:name w:val="annotation subject"/>
    <w:basedOn w:val="CommentText"/>
    <w:next w:val="CommentText"/>
    <w:link w:val="CommentSubjectChar"/>
    <w:semiHidden/>
    <w:unhideWhenUsed/>
    <w:rsid w:val="007E687B"/>
    <w:rPr>
      <w:b/>
      <w:bCs/>
    </w:rPr>
  </w:style>
  <w:style w:type="character" w:customStyle="1" w:styleId="CommentSubjectChar">
    <w:name w:val="Comment Subject Char"/>
    <w:basedOn w:val="CommentTextChar"/>
    <w:link w:val="CommentSubject"/>
    <w:semiHidden/>
    <w:rsid w:val="007E687B"/>
    <w:rPr>
      <w:b/>
      <w:bCs/>
      <w:snapToGrid w:val="0"/>
      <w:kern w:val="28"/>
    </w:rPr>
  </w:style>
  <w:style w:type="paragraph" w:styleId="BalloonText">
    <w:name w:val="Balloon Text"/>
    <w:basedOn w:val="Normal"/>
    <w:link w:val="BalloonTextChar"/>
    <w:rsid w:val="007E687B"/>
    <w:rPr>
      <w:rFonts w:ascii="Segoe UI" w:hAnsi="Segoe UI" w:cs="Segoe UI"/>
      <w:sz w:val="18"/>
      <w:szCs w:val="18"/>
    </w:rPr>
  </w:style>
  <w:style w:type="character" w:customStyle="1" w:styleId="BalloonTextChar">
    <w:name w:val="Balloon Text Char"/>
    <w:basedOn w:val="DefaultParagraphFont"/>
    <w:link w:val="BalloonText"/>
    <w:rsid w:val="007E687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