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1367A3" w:rsidRPr="00133B5D" w:rsidP="00E67610" w14:paraId="1D30AA5E" w14:textId="77777777">
      <w:pPr>
        <w:spacing w:after="0" w:line="240" w:lineRule="auto"/>
        <w:jc w:val="center"/>
        <w:rPr>
          <w:rFonts w:ascii="Times New Roman" w:hAnsi="Times New Roman" w:cs="Times New Roman"/>
          <w:b/>
          <w:bCs/>
          <w:sz w:val="24"/>
          <w:szCs w:val="24"/>
        </w:rPr>
      </w:pPr>
      <w:bookmarkStart w:id="0" w:name="_GoBack"/>
      <w:bookmarkEnd w:id="0"/>
      <w:r w:rsidRPr="00133B5D">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934335"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1367A3" w:rsidRPr="00133B5D" w:rsidP="00E67610" w14:paraId="6F04937D" w14:textId="77777777">
      <w:pPr>
        <w:spacing w:after="0" w:line="240" w:lineRule="auto"/>
        <w:rPr>
          <w:rFonts w:ascii="Times New Roman" w:hAnsi="Times New Roman" w:cs="Times New Roman"/>
          <w:b/>
          <w:bCs/>
        </w:rPr>
      </w:pPr>
    </w:p>
    <w:p w:rsidR="00A31436" w:rsidRPr="00112BEB" w:rsidP="00E67610" w14:paraId="1D9B1D38" w14:textId="77777777">
      <w:pPr>
        <w:spacing w:after="0" w:line="240" w:lineRule="auto"/>
        <w:ind w:left="360" w:right="270"/>
        <w:rPr>
          <w:rFonts w:ascii="Times New Roman" w:hAnsi="Times New Roman" w:cs="Times New Roman"/>
          <w:b/>
          <w:bCs/>
        </w:rPr>
      </w:pPr>
      <w:r w:rsidRPr="00112BEB">
        <w:rPr>
          <w:rFonts w:ascii="Times New Roman" w:hAnsi="Times New Roman" w:cs="Times New Roman"/>
          <w:b/>
          <w:bCs/>
        </w:rPr>
        <w:t>Media Contact:</w:t>
      </w:r>
    </w:p>
    <w:p w:rsidR="008E47F7" w:rsidRPr="00112BEB" w:rsidP="00E67610" w14:paraId="7D88BAE2" w14:textId="27D64F54">
      <w:pPr>
        <w:spacing w:after="0" w:line="240" w:lineRule="auto"/>
        <w:ind w:left="360" w:right="270"/>
        <w:rPr>
          <w:rFonts w:ascii="Times New Roman" w:hAnsi="Times New Roman" w:cs="Times New Roman"/>
        </w:rPr>
      </w:pPr>
      <w:r w:rsidRPr="00112BEB">
        <w:rPr>
          <w:rFonts w:ascii="Times New Roman" w:hAnsi="Times New Roman" w:cs="Times New Roman"/>
        </w:rPr>
        <w:t>Austin Bonner</w:t>
      </w:r>
    </w:p>
    <w:p w:rsidR="00B35A57" w:rsidRPr="00112BEB" w:rsidP="00E67610" w14:paraId="5E5CD82A" w14:textId="1724E89D">
      <w:pPr>
        <w:spacing w:after="0" w:line="240" w:lineRule="auto"/>
        <w:ind w:left="360" w:right="270"/>
        <w:rPr>
          <w:rFonts w:ascii="Times New Roman" w:hAnsi="Times New Roman" w:cs="Times New Roman"/>
        </w:rPr>
      </w:pPr>
      <w:r w:rsidRPr="00112BEB">
        <w:rPr>
          <w:rFonts w:ascii="Times New Roman" w:hAnsi="Times New Roman" w:cs="Times New Roman"/>
        </w:rPr>
        <w:t>Austin.Bonner@fcc.gov</w:t>
      </w:r>
    </w:p>
    <w:p w:rsidR="00607DF1" w:rsidRPr="00112BEB" w:rsidP="00E67610" w14:paraId="01766BF6" w14:textId="77777777">
      <w:pPr>
        <w:spacing w:after="0" w:line="240" w:lineRule="auto"/>
        <w:ind w:left="360" w:right="270"/>
        <w:rPr>
          <w:rFonts w:ascii="Times New Roman" w:hAnsi="Times New Roman" w:cs="Times New Roman"/>
        </w:rPr>
      </w:pPr>
    </w:p>
    <w:p w:rsidR="009B0B83" w:rsidRPr="00112BEB" w:rsidP="00E67610" w14:paraId="37187996" w14:textId="77777777">
      <w:pPr>
        <w:spacing w:after="0" w:line="240" w:lineRule="auto"/>
        <w:ind w:left="360" w:right="270"/>
        <w:rPr>
          <w:rFonts w:ascii="Times New Roman" w:hAnsi="Times New Roman" w:cs="Times New Roman"/>
          <w:b/>
          <w:bCs/>
        </w:rPr>
      </w:pPr>
      <w:r w:rsidRPr="00112BEB">
        <w:rPr>
          <w:rFonts w:ascii="Times New Roman" w:hAnsi="Times New Roman" w:cs="Times New Roman"/>
          <w:b/>
          <w:bCs/>
        </w:rPr>
        <w:t>For Immediate Release</w:t>
      </w:r>
    </w:p>
    <w:p w:rsidR="001367A3" w:rsidRPr="00112BEB" w:rsidP="00E67610" w14:paraId="40FD3254" w14:textId="77777777">
      <w:pPr>
        <w:spacing w:after="0" w:line="240" w:lineRule="auto"/>
        <w:ind w:left="360" w:right="270"/>
        <w:rPr>
          <w:rFonts w:ascii="Times New Roman" w:hAnsi="Times New Roman" w:cs="Times New Roman"/>
          <w:b/>
          <w:bCs/>
        </w:rPr>
      </w:pPr>
    </w:p>
    <w:p w:rsidR="005C141F" w:rsidRPr="00112BEB" w:rsidP="00E67610" w14:paraId="4C80A6B8" w14:textId="178ECFB7">
      <w:pPr>
        <w:spacing w:after="0" w:line="240" w:lineRule="auto"/>
        <w:ind w:left="360" w:right="270"/>
        <w:jc w:val="center"/>
        <w:rPr>
          <w:rFonts w:ascii="Times New Roman" w:hAnsi="Times New Roman" w:cs="Times New Roman"/>
          <w:b/>
          <w:bCs/>
        </w:rPr>
      </w:pPr>
      <w:r w:rsidRPr="00112BEB">
        <w:rPr>
          <w:rFonts w:ascii="Times New Roman" w:hAnsi="Times New Roman" w:cs="Times New Roman"/>
          <w:b/>
          <w:bCs/>
        </w:rPr>
        <w:t xml:space="preserve">COMMISSIONER </w:t>
      </w:r>
      <w:r w:rsidRPr="00112BEB">
        <w:rPr>
          <w:rFonts w:ascii="Times New Roman" w:hAnsi="Times New Roman" w:cs="Times New Roman"/>
          <w:b/>
          <w:bCs/>
        </w:rPr>
        <w:t xml:space="preserve">GEOFFREY </w:t>
      </w:r>
      <w:r w:rsidRPr="00112BEB" w:rsidR="00A92987">
        <w:rPr>
          <w:rFonts w:ascii="Times New Roman" w:hAnsi="Times New Roman" w:cs="Times New Roman"/>
          <w:b/>
          <w:bCs/>
        </w:rPr>
        <w:t xml:space="preserve">STARKS </w:t>
      </w:r>
    </w:p>
    <w:p w:rsidR="00AD240B" w:rsidP="00E67610" w14:paraId="702F8D72" w14:textId="77777777">
      <w:pPr>
        <w:spacing w:after="0" w:line="240" w:lineRule="auto"/>
        <w:ind w:left="360" w:right="270"/>
        <w:jc w:val="center"/>
        <w:rPr>
          <w:rFonts w:ascii="Times New Roman" w:hAnsi="Times New Roman" w:cs="Times New Roman"/>
          <w:b/>
          <w:bCs/>
        </w:rPr>
      </w:pPr>
      <w:r w:rsidRPr="00112BEB">
        <w:rPr>
          <w:rFonts w:ascii="Times New Roman" w:hAnsi="Times New Roman" w:cs="Times New Roman"/>
          <w:b/>
          <w:bCs/>
        </w:rPr>
        <w:t>ENCOURAGES</w:t>
      </w:r>
      <w:r>
        <w:rPr>
          <w:rFonts w:ascii="Times New Roman" w:hAnsi="Times New Roman" w:cs="Times New Roman"/>
          <w:b/>
          <w:bCs/>
        </w:rPr>
        <w:t xml:space="preserve"> ROBUST</w:t>
      </w:r>
      <w:r w:rsidRPr="00112BEB">
        <w:rPr>
          <w:rFonts w:ascii="Times New Roman" w:hAnsi="Times New Roman" w:cs="Times New Roman"/>
          <w:b/>
          <w:bCs/>
        </w:rPr>
        <w:t xml:space="preserve"> PARTICIPATION IN </w:t>
      </w:r>
    </w:p>
    <w:p w:rsidR="00D03B37" w:rsidRPr="00112BEB" w:rsidP="00E67610" w14:paraId="7E88B163" w14:textId="435A099C">
      <w:pPr>
        <w:spacing w:after="0" w:line="240" w:lineRule="auto"/>
        <w:ind w:left="360" w:right="270"/>
        <w:jc w:val="center"/>
        <w:rPr>
          <w:rFonts w:ascii="Times New Roman" w:hAnsi="Times New Roman" w:cs="Times New Roman"/>
          <w:b/>
          <w:bCs/>
        </w:rPr>
      </w:pPr>
      <w:r w:rsidRPr="00112BEB">
        <w:rPr>
          <w:rFonts w:ascii="Times New Roman" w:hAnsi="Times New Roman" w:cs="Times New Roman"/>
          <w:b/>
          <w:bCs/>
        </w:rPr>
        <w:t>EMERGENCY BROADBAND BENEFIT COMMENT PERIOD</w:t>
      </w:r>
    </w:p>
    <w:p w:rsidR="00A92987" w:rsidRPr="00112BEB" w:rsidP="00E67610" w14:paraId="5D0A2D48" w14:textId="77777777">
      <w:pPr>
        <w:spacing w:after="0" w:line="240" w:lineRule="auto"/>
        <w:ind w:left="360" w:right="270"/>
        <w:jc w:val="center"/>
        <w:rPr>
          <w:rFonts w:ascii="Times New Roman" w:hAnsi="Times New Roman" w:cs="Times New Roman"/>
          <w:b/>
          <w:bCs/>
        </w:rPr>
      </w:pPr>
    </w:p>
    <w:p w:rsidR="2CFC1227" w:rsidRPr="00112BEB" w:rsidP="00112BEB" w14:paraId="6A7808FB" w14:textId="4A45D237">
      <w:pPr>
        <w:spacing w:after="0" w:line="240" w:lineRule="auto"/>
        <w:ind w:left="360" w:right="270"/>
        <w:rPr>
          <w:rFonts w:ascii="Times New Roman" w:hAnsi="Times New Roman" w:cs="Times New Roman"/>
        </w:rPr>
      </w:pPr>
      <w:r w:rsidRPr="00112BEB">
        <w:rPr>
          <w:rFonts w:ascii="Times New Roman" w:hAnsi="Times New Roman" w:cs="Times New Roman"/>
        </w:rPr>
        <w:t xml:space="preserve">WASHINGTON, </w:t>
      </w:r>
      <w:r w:rsidRPr="00112BEB" w:rsidR="00112BEB">
        <w:rPr>
          <w:rFonts w:ascii="Times New Roman" w:hAnsi="Times New Roman" w:cs="Times New Roman"/>
        </w:rPr>
        <w:t>January 4</w:t>
      </w:r>
      <w:r w:rsidRPr="00112BEB">
        <w:rPr>
          <w:rFonts w:ascii="Times New Roman" w:hAnsi="Times New Roman" w:cs="Times New Roman"/>
        </w:rPr>
        <w:t>, 202</w:t>
      </w:r>
      <w:r w:rsidRPr="00112BEB" w:rsidR="00112BEB">
        <w:rPr>
          <w:rFonts w:ascii="Times New Roman" w:hAnsi="Times New Roman" w:cs="Times New Roman"/>
        </w:rPr>
        <w:t>1</w:t>
      </w:r>
      <w:r w:rsidRPr="00112BEB" w:rsidR="00EE62D5">
        <w:rPr>
          <w:rFonts w:ascii="Times New Roman" w:hAnsi="Times New Roman" w:cs="Times New Roman"/>
        </w:rPr>
        <w:t>—</w:t>
      </w:r>
      <w:r w:rsidRPr="00112BEB" w:rsidR="00112BEB">
        <w:rPr>
          <w:rFonts w:ascii="Times New Roman" w:hAnsi="Times New Roman" w:cs="Times New Roman"/>
        </w:rPr>
        <w:t xml:space="preserve">The Federal Communications Commission’s Wireline Competition Bureau today </w:t>
      </w:r>
      <w:r w:rsidR="00AD240B">
        <w:rPr>
          <w:rFonts w:ascii="Times New Roman" w:hAnsi="Times New Roman" w:cs="Times New Roman"/>
        </w:rPr>
        <w:t>released</w:t>
      </w:r>
      <w:r w:rsidRPr="00112BEB" w:rsidR="00112BEB">
        <w:rPr>
          <w:rFonts w:ascii="Times New Roman" w:hAnsi="Times New Roman" w:cs="Times New Roman"/>
        </w:rPr>
        <w:t xml:space="preserve"> a </w:t>
      </w:r>
      <w:hyperlink r:id="rId5" w:history="1">
        <w:r w:rsidRPr="00112BEB" w:rsidR="00112BEB">
          <w:rPr>
            <w:rStyle w:val="Hyperlink"/>
            <w:rFonts w:ascii="Times New Roman" w:hAnsi="Times New Roman" w:cs="Times New Roman"/>
          </w:rPr>
          <w:t>Public Notice</w:t>
        </w:r>
      </w:hyperlink>
      <w:r w:rsidRPr="00112BEB" w:rsidR="00112BEB">
        <w:rPr>
          <w:rFonts w:ascii="Times New Roman" w:hAnsi="Times New Roman" w:cs="Times New Roman"/>
        </w:rPr>
        <w:t xml:space="preserve"> seeking comment on rules governing the Emergency Broadband Benefit created by Congress </w:t>
      </w:r>
      <w:r w:rsidR="00AD240B">
        <w:rPr>
          <w:rFonts w:ascii="Times New Roman" w:hAnsi="Times New Roman" w:cs="Times New Roman"/>
        </w:rPr>
        <w:t>last month</w:t>
      </w:r>
      <w:r w:rsidRPr="00112BEB" w:rsidR="00112BEB">
        <w:rPr>
          <w:rFonts w:ascii="Times New Roman" w:hAnsi="Times New Roman" w:cs="Times New Roman"/>
        </w:rPr>
        <w:t xml:space="preserve">.  </w:t>
      </w:r>
      <w:r w:rsidRPr="00112BEB" w:rsidR="007865B1">
        <w:rPr>
          <w:rFonts w:ascii="Times New Roman" w:hAnsi="Times New Roman" w:cs="Times New Roman"/>
        </w:rPr>
        <w:t xml:space="preserve">In response, </w:t>
      </w:r>
      <w:r w:rsidRPr="00112BEB" w:rsidR="008D0FE5">
        <w:rPr>
          <w:rFonts w:ascii="Times New Roman" w:hAnsi="Times New Roman" w:cs="Times New Roman"/>
        </w:rPr>
        <w:t>Commissioner Starks issued the following statement</w:t>
      </w:r>
      <w:r w:rsidRPr="00112BEB" w:rsidR="0071108F">
        <w:rPr>
          <w:rFonts w:ascii="Times New Roman" w:hAnsi="Times New Roman" w:cs="Times New Roman"/>
        </w:rPr>
        <w:t>:</w:t>
      </w:r>
    </w:p>
    <w:p w:rsidR="00E67610" w:rsidRPr="00112BEB" w:rsidP="00E67610" w14:paraId="57D09C17" w14:textId="77777777">
      <w:pPr>
        <w:spacing w:after="0" w:line="240" w:lineRule="auto"/>
        <w:ind w:left="360" w:right="270"/>
        <w:rPr>
          <w:rFonts w:ascii="Times New Roman" w:hAnsi="Times New Roman" w:cs="Times New Roman"/>
        </w:rPr>
      </w:pPr>
    </w:p>
    <w:p w:rsidR="00770B3F" w:rsidP="00770B3F" w14:paraId="4E76915B" w14:textId="609DBC48">
      <w:pPr>
        <w:spacing w:after="0" w:line="240" w:lineRule="auto"/>
        <w:ind w:left="360" w:right="270"/>
        <w:rPr>
          <w:rFonts w:ascii="Times New Roman" w:hAnsi="Times New Roman" w:cs="Times New Roman"/>
        </w:rPr>
      </w:pPr>
      <w:r w:rsidRPr="00112BEB">
        <w:rPr>
          <w:rFonts w:ascii="Times New Roman" w:hAnsi="Times New Roman" w:cs="Times New Roman"/>
        </w:rPr>
        <w:t>“</w:t>
      </w:r>
      <w:r w:rsidR="00112BEB">
        <w:rPr>
          <w:rFonts w:ascii="Times New Roman" w:hAnsi="Times New Roman" w:cs="Times New Roman"/>
        </w:rPr>
        <w:t>T</w:t>
      </w:r>
      <w:r w:rsidRPr="00112BEB" w:rsidR="00815AEE">
        <w:rPr>
          <w:rFonts w:ascii="Times New Roman" w:hAnsi="Times New Roman" w:cs="Times New Roman"/>
        </w:rPr>
        <w:t>ens of millions of Americans do</w:t>
      </w:r>
      <w:r w:rsidRPr="00112BEB" w:rsidR="00B97E95">
        <w:rPr>
          <w:rFonts w:ascii="Times New Roman" w:hAnsi="Times New Roman" w:cs="Times New Roman"/>
        </w:rPr>
        <w:t xml:space="preserve"> not</w:t>
      </w:r>
      <w:r w:rsidRPr="00112BEB" w:rsidR="00815AEE">
        <w:rPr>
          <w:rFonts w:ascii="Times New Roman" w:hAnsi="Times New Roman" w:cs="Times New Roman"/>
        </w:rPr>
        <w:t xml:space="preserve"> have broadband simply because they cannot afford it.  </w:t>
      </w:r>
      <w:r w:rsidRPr="00112BEB" w:rsidR="00DE1940">
        <w:rPr>
          <w:rFonts w:ascii="Times New Roman" w:hAnsi="Times New Roman" w:cs="Times New Roman"/>
        </w:rPr>
        <w:t xml:space="preserve">No </w:t>
      </w:r>
      <w:r w:rsidRPr="00112BEB" w:rsidR="00464A1B">
        <w:rPr>
          <w:rFonts w:ascii="Times New Roman" w:hAnsi="Times New Roman" w:cs="Times New Roman"/>
        </w:rPr>
        <w:t>family</w:t>
      </w:r>
      <w:r w:rsidRPr="00112BEB" w:rsidR="00DE1940">
        <w:rPr>
          <w:rFonts w:ascii="Times New Roman" w:hAnsi="Times New Roman" w:cs="Times New Roman"/>
        </w:rPr>
        <w:t xml:space="preserve"> should have to decide between keeping the lights on </w:t>
      </w:r>
      <w:r w:rsidR="00AD240B">
        <w:rPr>
          <w:rFonts w:ascii="Times New Roman" w:hAnsi="Times New Roman" w:cs="Times New Roman"/>
        </w:rPr>
        <w:t>or</w:t>
      </w:r>
      <w:r w:rsidRPr="00112BEB" w:rsidR="00DE1940">
        <w:rPr>
          <w:rFonts w:ascii="Times New Roman" w:hAnsi="Times New Roman" w:cs="Times New Roman"/>
        </w:rPr>
        <w:t xml:space="preserve"> </w:t>
      </w:r>
      <w:r w:rsidRPr="00112BEB" w:rsidR="00CA1775">
        <w:rPr>
          <w:rFonts w:ascii="Times New Roman" w:hAnsi="Times New Roman" w:cs="Times New Roman"/>
        </w:rPr>
        <w:t>getting</w:t>
      </w:r>
      <w:r w:rsidRPr="00112BEB" w:rsidR="00DE1940">
        <w:rPr>
          <w:rFonts w:ascii="Times New Roman" w:hAnsi="Times New Roman" w:cs="Times New Roman"/>
        </w:rPr>
        <w:t xml:space="preserve"> the </w:t>
      </w:r>
      <w:r w:rsidRPr="00112BEB" w:rsidR="00464A1B">
        <w:rPr>
          <w:rFonts w:ascii="Times New Roman" w:hAnsi="Times New Roman" w:cs="Times New Roman"/>
        </w:rPr>
        <w:t>household</w:t>
      </w:r>
      <w:r w:rsidRPr="00112BEB" w:rsidR="00DE1940">
        <w:rPr>
          <w:rFonts w:ascii="Times New Roman" w:hAnsi="Times New Roman" w:cs="Times New Roman"/>
        </w:rPr>
        <w:t xml:space="preserve"> connected</w:t>
      </w:r>
      <w:r>
        <w:rPr>
          <w:rFonts w:ascii="Times New Roman" w:hAnsi="Times New Roman" w:cs="Times New Roman"/>
        </w:rPr>
        <w:t xml:space="preserve">, </w:t>
      </w:r>
      <w:r w:rsidR="00112BEB">
        <w:rPr>
          <w:rFonts w:ascii="Times New Roman" w:hAnsi="Times New Roman" w:cs="Times New Roman"/>
        </w:rPr>
        <w:t xml:space="preserve">especially during a public health crisis </w:t>
      </w:r>
      <w:r w:rsidR="00933FCB">
        <w:rPr>
          <w:rFonts w:ascii="Times New Roman" w:hAnsi="Times New Roman" w:cs="Times New Roman"/>
        </w:rPr>
        <w:t>that has made</w:t>
      </w:r>
      <w:r w:rsidR="00E45EF2">
        <w:rPr>
          <w:rFonts w:ascii="Times New Roman" w:hAnsi="Times New Roman" w:cs="Times New Roman"/>
        </w:rPr>
        <w:t xml:space="preserve"> being online more essential than ever</w:t>
      </w:r>
      <w:r w:rsidRPr="00112BEB" w:rsidR="00DE1940">
        <w:rPr>
          <w:rFonts w:ascii="Times New Roman" w:hAnsi="Times New Roman" w:cs="Times New Roman"/>
        </w:rPr>
        <w:t xml:space="preserve">. </w:t>
      </w:r>
      <w:r>
        <w:rPr>
          <w:rFonts w:ascii="Times New Roman" w:hAnsi="Times New Roman" w:cs="Times New Roman"/>
        </w:rPr>
        <w:t xml:space="preserve"> The Emergency Broadband Benefit is poised to connect tens of millions of Americans and</w:t>
      </w:r>
      <w:r w:rsidR="00AD240B">
        <w:rPr>
          <w:rFonts w:ascii="Times New Roman" w:hAnsi="Times New Roman" w:cs="Times New Roman"/>
        </w:rPr>
        <w:t xml:space="preserve"> to</w:t>
      </w:r>
      <w:r>
        <w:rPr>
          <w:rFonts w:ascii="Times New Roman" w:hAnsi="Times New Roman" w:cs="Times New Roman"/>
        </w:rPr>
        <w:t xml:space="preserve"> jumpstart a long-term</w:t>
      </w:r>
      <w:r w:rsidR="00E45EF2">
        <w:rPr>
          <w:rFonts w:ascii="Times New Roman" w:hAnsi="Times New Roman" w:cs="Times New Roman"/>
        </w:rPr>
        <w:t xml:space="preserve"> </w:t>
      </w:r>
      <w:r>
        <w:rPr>
          <w:rFonts w:ascii="Times New Roman" w:hAnsi="Times New Roman" w:cs="Times New Roman"/>
        </w:rPr>
        <w:t>focus on broadband affordability at the FCC.</w:t>
      </w:r>
      <w:r w:rsidR="00E45EF2">
        <w:rPr>
          <w:rFonts w:ascii="Times New Roman" w:hAnsi="Times New Roman" w:cs="Times New Roman"/>
        </w:rPr>
        <w:t xml:space="preserve">  This is long overdue</w:t>
      </w:r>
      <w:r w:rsidR="00AF062E">
        <w:rPr>
          <w:rFonts w:ascii="Times New Roman" w:hAnsi="Times New Roman" w:cs="Times New Roman"/>
        </w:rPr>
        <w:t xml:space="preserve"> for struggling Americans, including those who are recently unemployed due to the pandemic</w:t>
      </w:r>
      <w:r w:rsidR="00E45EF2">
        <w:rPr>
          <w:rFonts w:ascii="Times New Roman" w:hAnsi="Times New Roman" w:cs="Times New Roman"/>
        </w:rPr>
        <w:t xml:space="preserve">.  </w:t>
      </w:r>
    </w:p>
    <w:p w:rsidR="00770B3F" w:rsidP="00112BEB" w14:paraId="591E314C" w14:textId="77777777">
      <w:pPr>
        <w:spacing w:after="0" w:line="240" w:lineRule="auto"/>
        <w:ind w:left="360" w:right="270"/>
        <w:rPr>
          <w:rFonts w:ascii="Times New Roman" w:hAnsi="Times New Roman" w:cs="Times New Roman"/>
        </w:rPr>
      </w:pPr>
    </w:p>
    <w:p w:rsidR="00770B3F" w:rsidP="00112BEB" w14:paraId="621D1E6F" w14:textId="094973AF">
      <w:pPr>
        <w:spacing w:after="0" w:line="240" w:lineRule="auto"/>
        <w:ind w:left="360" w:right="270"/>
        <w:rPr>
          <w:rFonts w:ascii="Times New Roman" w:hAnsi="Times New Roman" w:cs="Times New Roman"/>
        </w:rPr>
      </w:pPr>
      <w:r>
        <w:rPr>
          <w:rFonts w:ascii="Times New Roman" w:hAnsi="Times New Roman" w:cs="Times New Roman"/>
        </w:rPr>
        <w:t>“</w:t>
      </w:r>
      <w:r w:rsidR="00E45EF2">
        <w:rPr>
          <w:rFonts w:ascii="Times New Roman" w:hAnsi="Times New Roman" w:cs="Times New Roman"/>
        </w:rPr>
        <w:t xml:space="preserve">I have great expectations for this program.  </w:t>
      </w:r>
      <w:r>
        <w:rPr>
          <w:rFonts w:ascii="Times New Roman" w:hAnsi="Times New Roman" w:cs="Times New Roman"/>
        </w:rPr>
        <w:t xml:space="preserve">If we’re successful, the Emergency Broadband Benefit will reach </w:t>
      </w:r>
      <w:r w:rsidR="00857431">
        <w:rPr>
          <w:rFonts w:ascii="Times New Roman" w:hAnsi="Times New Roman" w:cs="Times New Roman"/>
        </w:rPr>
        <w:t xml:space="preserve">more low-income people than any previous FCC effort to close the digital divide.  That’s a high bar, and we need robust public input to clear </w:t>
      </w:r>
      <w:r w:rsidR="00921BCC">
        <w:rPr>
          <w:rFonts w:ascii="Times New Roman" w:hAnsi="Times New Roman" w:cs="Times New Roman"/>
        </w:rPr>
        <w:t>that hurdle</w:t>
      </w:r>
      <w:r w:rsidR="00857431">
        <w:rPr>
          <w:rFonts w:ascii="Times New Roman" w:hAnsi="Times New Roman" w:cs="Times New Roman"/>
        </w:rPr>
        <w:t xml:space="preserve">.  I look forward to engaging with a wide range of commenters as we develop this </w:t>
      </w:r>
      <w:r w:rsidR="00E45EF2">
        <w:rPr>
          <w:rFonts w:ascii="Times New Roman" w:hAnsi="Times New Roman" w:cs="Times New Roman"/>
        </w:rPr>
        <w:t xml:space="preserve">vital </w:t>
      </w:r>
      <w:r w:rsidR="00857431">
        <w:rPr>
          <w:rFonts w:ascii="Times New Roman" w:hAnsi="Times New Roman" w:cs="Times New Roman"/>
        </w:rPr>
        <w:t xml:space="preserve">program over the next two months. </w:t>
      </w:r>
    </w:p>
    <w:p w:rsidR="00857431" w:rsidP="00112BEB" w14:paraId="3777572F" w14:textId="78586D67">
      <w:pPr>
        <w:spacing w:after="0" w:line="240" w:lineRule="auto"/>
        <w:ind w:left="360" w:right="270"/>
        <w:rPr>
          <w:rFonts w:ascii="Times New Roman" w:hAnsi="Times New Roman" w:cs="Times New Roman"/>
        </w:rPr>
      </w:pPr>
    </w:p>
    <w:p w:rsidR="00B92F24" w:rsidP="00112BEB" w14:paraId="1FA333E4" w14:textId="402579A7">
      <w:pPr>
        <w:spacing w:after="0" w:line="240" w:lineRule="auto"/>
        <w:ind w:left="360" w:right="270"/>
        <w:rPr>
          <w:rFonts w:ascii="Times New Roman" w:hAnsi="Times New Roman" w:cs="Times New Roman"/>
        </w:rPr>
      </w:pPr>
      <w:r>
        <w:rPr>
          <w:rFonts w:ascii="Times New Roman" w:hAnsi="Times New Roman" w:cs="Times New Roman"/>
        </w:rPr>
        <w:t xml:space="preserve">“I hope commenters will focus in particular on how we can encourage every eligible American to access this emergency benefit.  </w:t>
      </w:r>
      <w:r w:rsidR="00E45EF2">
        <w:rPr>
          <w:rFonts w:ascii="Times New Roman" w:hAnsi="Times New Roman" w:cs="Times New Roman"/>
        </w:rPr>
        <w:t>W</w:t>
      </w:r>
      <w:r w:rsidR="00810733">
        <w:rPr>
          <w:rFonts w:ascii="Times New Roman" w:hAnsi="Times New Roman" w:cs="Times New Roman"/>
        </w:rPr>
        <w:t xml:space="preserve">e need to use every tool at our disposal to educate the public about </w:t>
      </w:r>
      <w:r w:rsidR="00AD240B">
        <w:rPr>
          <w:rFonts w:ascii="Times New Roman" w:hAnsi="Times New Roman" w:cs="Times New Roman"/>
        </w:rPr>
        <w:t>the Emergency Broadband Benefit</w:t>
      </w:r>
      <w:r w:rsidR="00810733">
        <w:rPr>
          <w:rFonts w:ascii="Times New Roman" w:hAnsi="Times New Roman" w:cs="Times New Roman"/>
        </w:rPr>
        <w:t>, promote robust provider participat</w:t>
      </w:r>
      <w:r w:rsidR="00AD240B">
        <w:rPr>
          <w:rFonts w:ascii="Times New Roman" w:hAnsi="Times New Roman" w:cs="Times New Roman"/>
        </w:rPr>
        <w:t>ion</w:t>
      </w:r>
      <w:r w:rsidR="00810733">
        <w:rPr>
          <w:rFonts w:ascii="Times New Roman" w:hAnsi="Times New Roman" w:cs="Times New Roman"/>
        </w:rPr>
        <w:t xml:space="preserve">, and make it </w:t>
      </w:r>
      <w:r w:rsidR="00AD240B">
        <w:rPr>
          <w:rFonts w:ascii="Times New Roman" w:hAnsi="Times New Roman" w:cs="Times New Roman"/>
        </w:rPr>
        <w:t>as easy as possible</w:t>
      </w:r>
      <w:r w:rsidR="00810733">
        <w:rPr>
          <w:rFonts w:ascii="Times New Roman" w:hAnsi="Times New Roman" w:cs="Times New Roman"/>
        </w:rPr>
        <w:t xml:space="preserve"> to sign up.</w:t>
      </w:r>
      <w:r w:rsidR="00E45EF2">
        <w:rPr>
          <w:rFonts w:ascii="Times New Roman" w:hAnsi="Times New Roman" w:cs="Times New Roman"/>
        </w:rPr>
        <w:t xml:space="preserve">  Affordable broadband has never been closer</w:t>
      </w:r>
      <w:r w:rsidR="00933FCB">
        <w:rPr>
          <w:rFonts w:ascii="Times New Roman" w:hAnsi="Times New Roman" w:cs="Times New Roman"/>
        </w:rPr>
        <w:t xml:space="preserve"> for millions of families</w:t>
      </w:r>
      <w:r w:rsidR="00E45EF2">
        <w:rPr>
          <w:rFonts w:ascii="Times New Roman" w:hAnsi="Times New Roman" w:cs="Times New Roman"/>
        </w:rPr>
        <w:t xml:space="preserve">, and we must execute.  </w:t>
      </w:r>
    </w:p>
    <w:p w:rsidR="00B92F24" w:rsidP="00112BEB" w14:paraId="52C8BCE4" w14:textId="77777777">
      <w:pPr>
        <w:spacing w:after="0" w:line="240" w:lineRule="auto"/>
        <w:ind w:left="360" w:right="270"/>
        <w:rPr>
          <w:rFonts w:ascii="Times New Roman" w:hAnsi="Times New Roman" w:cs="Times New Roman"/>
        </w:rPr>
      </w:pPr>
    </w:p>
    <w:p w:rsidR="00857431" w:rsidP="00112BEB" w14:paraId="736A059F" w14:textId="5633FD33">
      <w:pPr>
        <w:spacing w:after="0" w:line="240" w:lineRule="auto"/>
        <w:ind w:left="360" w:right="270"/>
        <w:rPr>
          <w:rFonts w:ascii="Times New Roman" w:hAnsi="Times New Roman" w:cs="Times New Roman"/>
        </w:rPr>
      </w:pPr>
      <w:r>
        <w:rPr>
          <w:rFonts w:ascii="Times New Roman" w:hAnsi="Times New Roman" w:cs="Times New Roman"/>
        </w:rPr>
        <w:t>“</w:t>
      </w:r>
      <w:r w:rsidR="00AD240B">
        <w:rPr>
          <w:rFonts w:ascii="Times New Roman" w:hAnsi="Times New Roman" w:cs="Times New Roman"/>
        </w:rPr>
        <w:t xml:space="preserve">I also encourage commenters to focus on consumer protections.  We know, for example, that it may be challenging to communicate how long this benefit will last, given the uncertainties about how long it will take to exhaust the appropriated funds.  I welcome detailed feedback on how we can ensure transparency and clear communication with beneficiaries.” </w:t>
      </w:r>
    </w:p>
    <w:p w:rsidR="003D0895" w:rsidRPr="00112BEB" w:rsidP="00AD240B" w14:paraId="1A90035B" w14:textId="77777777">
      <w:pPr>
        <w:spacing w:after="0" w:line="240" w:lineRule="auto"/>
        <w:ind w:right="270"/>
        <w:rPr>
          <w:rFonts w:ascii="Times New Roman" w:hAnsi="Times New Roman" w:cs="Times New Roman"/>
        </w:rPr>
      </w:pPr>
    </w:p>
    <w:p w:rsidR="008E47F7" w:rsidRPr="00112BEB" w:rsidP="00E67610" w14:paraId="320B8506" w14:textId="374D9FBE">
      <w:pPr>
        <w:spacing w:after="0" w:line="240" w:lineRule="auto"/>
        <w:ind w:left="360" w:right="270"/>
        <w:jc w:val="center"/>
        <w:rPr>
          <w:rFonts w:ascii="Times New Roman" w:hAnsi="Times New Roman" w:cs="Times New Roman"/>
        </w:rPr>
      </w:pPr>
      <w:r w:rsidRPr="00112BEB">
        <w:rPr>
          <w:rFonts w:ascii="Times New Roman" w:hAnsi="Times New Roman" w:cs="Times New Roman"/>
        </w:rPr>
        <w:t>###</w:t>
      </w:r>
    </w:p>
    <w:p w:rsidR="00933FCB" w:rsidP="00E67610" w14:paraId="37F61617" w14:textId="3957FD3A">
      <w:pPr>
        <w:spacing w:after="0" w:line="240" w:lineRule="auto"/>
        <w:ind w:left="360" w:right="270"/>
        <w:jc w:val="center"/>
        <w:rPr>
          <w:rFonts w:ascii="Times New Roman" w:hAnsi="Times New Roman" w:cs="Times New Roman"/>
          <w:sz w:val="24"/>
          <w:szCs w:val="24"/>
        </w:rPr>
      </w:pPr>
      <w:r>
        <w:rPr>
          <w:rFonts w:ascii="Times New Roman" w:hAnsi="Times New Roman" w:cs="Times New Roman"/>
          <w:sz w:val="24"/>
          <w:szCs w:val="24"/>
        </w:rPr>
        <w:br w:type="page"/>
      </w:r>
    </w:p>
    <w:p w:rsidR="00E67610" w:rsidRPr="00133B5D" w:rsidP="00E67610" w14:paraId="7F9A673E" w14:textId="77777777">
      <w:pPr>
        <w:spacing w:after="0" w:line="240" w:lineRule="auto"/>
        <w:ind w:left="360" w:right="270"/>
        <w:jc w:val="center"/>
        <w:rPr>
          <w:rFonts w:ascii="Times New Roman" w:hAnsi="Times New Roman" w:cs="Times New Roman"/>
          <w:sz w:val="24"/>
          <w:szCs w:val="24"/>
        </w:rPr>
      </w:pPr>
    </w:p>
    <w:p w:rsidR="008E47F7" w:rsidRPr="00133B5D" w:rsidP="00E67610" w14:paraId="7EFB0EEB" w14:textId="77777777">
      <w:pPr>
        <w:spacing w:after="0" w:line="240" w:lineRule="auto"/>
        <w:ind w:left="360" w:right="270"/>
        <w:jc w:val="center"/>
        <w:rPr>
          <w:b/>
          <w:bCs/>
        </w:rPr>
      </w:pPr>
      <w:r w:rsidRPr="00133B5D">
        <w:rPr>
          <w:b/>
          <w:bCs/>
        </w:rPr>
        <w:t xml:space="preserve">Office of Commissioner Geoffrey Starks: (202) 418-2500 </w:t>
      </w:r>
    </w:p>
    <w:p w:rsidR="008E47F7" w:rsidRPr="00133B5D" w:rsidP="00E67610" w14:paraId="0078421D" w14:textId="77777777">
      <w:pPr>
        <w:spacing w:after="0" w:line="240" w:lineRule="auto"/>
        <w:ind w:left="360" w:right="270"/>
        <w:jc w:val="center"/>
        <w:rPr>
          <w:b/>
          <w:bCs/>
        </w:rPr>
      </w:pPr>
      <w:r w:rsidRPr="00133B5D">
        <w:rPr>
          <w:b/>
          <w:bCs/>
        </w:rPr>
        <w:t xml:space="preserve">ASL Videophone: (844) 432-2275 </w:t>
      </w:r>
    </w:p>
    <w:p w:rsidR="008E47F7" w:rsidRPr="00133B5D" w:rsidP="00E67610" w14:paraId="208D0603" w14:textId="77777777">
      <w:pPr>
        <w:spacing w:after="0" w:line="240" w:lineRule="auto"/>
        <w:ind w:left="360" w:right="270"/>
        <w:jc w:val="center"/>
        <w:rPr>
          <w:b/>
          <w:bCs/>
        </w:rPr>
      </w:pPr>
      <w:r w:rsidRPr="00133B5D">
        <w:rPr>
          <w:b/>
          <w:bCs/>
        </w:rPr>
        <w:t xml:space="preserve">TTY: (888) 835-5322 </w:t>
      </w:r>
    </w:p>
    <w:p w:rsidR="008E47F7" w:rsidRPr="00133B5D" w:rsidP="00E67610" w14:paraId="5D2C72C3" w14:textId="77777777">
      <w:pPr>
        <w:spacing w:after="0" w:line="240" w:lineRule="auto"/>
        <w:ind w:left="360" w:right="270"/>
        <w:jc w:val="center"/>
        <w:rPr>
          <w:b/>
          <w:bCs/>
        </w:rPr>
      </w:pPr>
      <w:r w:rsidRPr="00133B5D">
        <w:rPr>
          <w:b/>
          <w:bCs/>
        </w:rPr>
        <w:t xml:space="preserve">Twitter: @GeoffreyStarks </w:t>
      </w:r>
    </w:p>
    <w:p w:rsidR="008E47F7" w:rsidRPr="00133B5D" w:rsidP="00E67610" w14:paraId="0D3B87BC" w14:textId="77777777">
      <w:pPr>
        <w:spacing w:after="0" w:line="240" w:lineRule="auto"/>
        <w:ind w:left="360" w:right="270"/>
        <w:jc w:val="center"/>
        <w:rPr>
          <w:b/>
          <w:bCs/>
        </w:rPr>
      </w:pPr>
      <w:hyperlink r:id="rId6" w:history="1">
        <w:r w:rsidRPr="00133B5D" w:rsidR="00292F06">
          <w:rPr>
            <w:rStyle w:val="Hyperlink"/>
            <w:b/>
            <w:bCs/>
            <w:color w:val="auto"/>
            <w:u w:val="none"/>
          </w:rPr>
          <w:t>www.fcc.gov/about/leadership/geoffrey-starks</w:t>
        </w:r>
      </w:hyperlink>
      <w:r w:rsidRPr="00133B5D" w:rsidR="00292F06">
        <w:rPr>
          <w:b/>
          <w:bCs/>
        </w:rPr>
        <w:t xml:space="preserve"> </w:t>
      </w:r>
    </w:p>
    <w:p w:rsidR="008E47F7" w:rsidRPr="00133B5D" w:rsidP="00E67610" w14:paraId="3FD2EDD8" w14:textId="77777777">
      <w:pPr>
        <w:spacing w:after="0" w:line="240" w:lineRule="auto"/>
        <w:ind w:left="360" w:right="270"/>
        <w:jc w:val="center"/>
        <w:rPr>
          <w:b/>
          <w:bCs/>
        </w:rPr>
      </w:pPr>
    </w:p>
    <w:p w:rsidR="008E47F7" w:rsidRPr="00133B5D" w:rsidP="00E67610" w14:paraId="19FB5A4D" w14:textId="77777777">
      <w:pPr>
        <w:spacing w:after="0" w:line="240" w:lineRule="auto"/>
        <w:ind w:left="360" w:right="270"/>
        <w:jc w:val="center"/>
        <w:rPr>
          <w:i/>
          <w:iCs/>
          <w:sz w:val="20"/>
          <w:szCs w:val="20"/>
        </w:rPr>
      </w:pPr>
      <w:r w:rsidRPr="00133B5D">
        <w:rPr>
          <w:i/>
          <w:iCs/>
          <w:sz w:val="20"/>
          <w:szCs w:val="20"/>
        </w:rPr>
        <w:t>This is an unofficial announcement of Commission action. Release of the full text of a Commission order constitutes official action. See MCI v. FCC, 515 F.2d 385 (D.C. Cir. 1974).</w:t>
      </w:r>
    </w:p>
    <w:sectPr w:rsidSect="003D0895">
      <w:footerReference w:type="even" r:id="rId7"/>
      <w:footerReference w:type="default" r:id="rId8"/>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95" w14:paraId="2B9986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0895" w:rsidRPr="003D0895" w14:paraId="447A560F" w14:textId="77777777">
    <w:pPr>
      <w:pStyle w:val="Footer"/>
      <w:rPr>
        <w:sz w:val="24"/>
        <w:szCs w:val="24"/>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63D06CD7"/>
    <w:multiLevelType w:val="hybridMultilevel"/>
    <w:tmpl w:val="650E4B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6D6"/>
    <w:rsid w:val="00020C34"/>
    <w:rsid w:val="00024C76"/>
    <w:rsid w:val="00024F14"/>
    <w:rsid w:val="00030868"/>
    <w:rsid w:val="000370B0"/>
    <w:rsid w:val="00040148"/>
    <w:rsid w:val="00040FA8"/>
    <w:rsid w:val="00045D43"/>
    <w:rsid w:val="00053C21"/>
    <w:rsid w:val="0005415F"/>
    <w:rsid w:val="0005513F"/>
    <w:rsid w:val="000578C2"/>
    <w:rsid w:val="00064F5A"/>
    <w:rsid w:val="0007573E"/>
    <w:rsid w:val="00076492"/>
    <w:rsid w:val="000768EA"/>
    <w:rsid w:val="000827BF"/>
    <w:rsid w:val="00092115"/>
    <w:rsid w:val="0009518C"/>
    <w:rsid w:val="00096DB4"/>
    <w:rsid w:val="0009752D"/>
    <w:rsid w:val="00097A67"/>
    <w:rsid w:val="000A1F85"/>
    <w:rsid w:val="000A50F9"/>
    <w:rsid w:val="000A5C88"/>
    <w:rsid w:val="000A6099"/>
    <w:rsid w:val="000A6223"/>
    <w:rsid w:val="000A7929"/>
    <w:rsid w:val="000A7F35"/>
    <w:rsid w:val="000B1977"/>
    <w:rsid w:val="000B3A59"/>
    <w:rsid w:val="000C5FC4"/>
    <w:rsid w:val="000D05F1"/>
    <w:rsid w:val="000D09C6"/>
    <w:rsid w:val="000D133B"/>
    <w:rsid w:val="000E2E85"/>
    <w:rsid w:val="000E36D4"/>
    <w:rsid w:val="000F218F"/>
    <w:rsid w:val="000F2277"/>
    <w:rsid w:val="000F31C6"/>
    <w:rsid w:val="000F5B51"/>
    <w:rsid w:val="000F5F5D"/>
    <w:rsid w:val="00107734"/>
    <w:rsid w:val="001126A4"/>
    <w:rsid w:val="00112BEB"/>
    <w:rsid w:val="00113799"/>
    <w:rsid w:val="00113BF8"/>
    <w:rsid w:val="00115DC9"/>
    <w:rsid w:val="00121D0F"/>
    <w:rsid w:val="00133B5D"/>
    <w:rsid w:val="001367A3"/>
    <w:rsid w:val="001453A6"/>
    <w:rsid w:val="0014652B"/>
    <w:rsid w:val="001510E9"/>
    <w:rsid w:val="001546FF"/>
    <w:rsid w:val="00160BE7"/>
    <w:rsid w:val="00162AB4"/>
    <w:rsid w:val="00180CDF"/>
    <w:rsid w:val="001863CC"/>
    <w:rsid w:val="001875A8"/>
    <w:rsid w:val="00190811"/>
    <w:rsid w:val="001A1853"/>
    <w:rsid w:val="001A4721"/>
    <w:rsid w:val="001A7A52"/>
    <w:rsid w:val="001B3598"/>
    <w:rsid w:val="001B5D50"/>
    <w:rsid w:val="001C09D5"/>
    <w:rsid w:val="001C60B9"/>
    <w:rsid w:val="001D2775"/>
    <w:rsid w:val="001D3023"/>
    <w:rsid w:val="001D5035"/>
    <w:rsid w:val="001E0BFE"/>
    <w:rsid w:val="001E5FD4"/>
    <w:rsid w:val="001F5446"/>
    <w:rsid w:val="001F68DE"/>
    <w:rsid w:val="002042E4"/>
    <w:rsid w:val="00204B91"/>
    <w:rsid w:val="00213E3F"/>
    <w:rsid w:val="00217DC3"/>
    <w:rsid w:val="00222933"/>
    <w:rsid w:val="002238A3"/>
    <w:rsid w:val="00225866"/>
    <w:rsid w:val="00233BFB"/>
    <w:rsid w:val="00234437"/>
    <w:rsid w:val="00234D84"/>
    <w:rsid w:val="00245E96"/>
    <w:rsid w:val="00257C83"/>
    <w:rsid w:val="00262164"/>
    <w:rsid w:val="00263414"/>
    <w:rsid w:val="00264EEF"/>
    <w:rsid w:val="00271D00"/>
    <w:rsid w:val="00275CF6"/>
    <w:rsid w:val="0029049B"/>
    <w:rsid w:val="002909C5"/>
    <w:rsid w:val="00292F06"/>
    <w:rsid w:val="00292FCF"/>
    <w:rsid w:val="002B3CF3"/>
    <w:rsid w:val="002B4EC9"/>
    <w:rsid w:val="002C2C11"/>
    <w:rsid w:val="002C3589"/>
    <w:rsid w:val="002C5C1E"/>
    <w:rsid w:val="002D0D13"/>
    <w:rsid w:val="002F484E"/>
    <w:rsid w:val="002F54C5"/>
    <w:rsid w:val="002F680B"/>
    <w:rsid w:val="003024C9"/>
    <w:rsid w:val="00307174"/>
    <w:rsid w:val="00307F0E"/>
    <w:rsid w:val="00312FB0"/>
    <w:rsid w:val="003132DB"/>
    <w:rsid w:val="00317C5B"/>
    <w:rsid w:val="0032163D"/>
    <w:rsid w:val="00334A87"/>
    <w:rsid w:val="00335AA5"/>
    <w:rsid w:val="003402F1"/>
    <w:rsid w:val="00344875"/>
    <w:rsid w:val="00352898"/>
    <w:rsid w:val="003558F8"/>
    <w:rsid w:val="00371F6B"/>
    <w:rsid w:val="003855E0"/>
    <w:rsid w:val="00392C72"/>
    <w:rsid w:val="00392EA7"/>
    <w:rsid w:val="00396F1C"/>
    <w:rsid w:val="003A32C6"/>
    <w:rsid w:val="003A3B63"/>
    <w:rsid w:val="003B615E"/>
    <w:rsid w:val="003C1EE4"/>
    <w:rsid w:val="003C5B63"/>
    <w:rsid w:val="003D0895"/>
    <w:rsid w:val="003D2753"/>
    <w:rsid w:val="003E1592"/>
    <w:rsid w:val="003E1F1E"/>
    <w:rsid w:val="003E6CB9"/>
    <w:rsid w:val="003F2090"/>
    <w:rsid w:val="00404CE5"/>
    <w:rsid w:val="00407975"/>
    <w:rsid w:val="004079BE"/>
    <w:rsid w:val="00411529"/>
    <w:rsid w:val="00421A7E"/>
    <w:rsid w:val="004232EF"/>
    <w:rsid w:val="004248CB"/>
    <w:rsid w:val="00437599"/>
    <w:rsid w:val="0044430C"/>
    <w:rsid w:val="004506DD"/>
    <w:rsid w:val="00455AE1"/>
    <w:rsid w:val="00460F26"/>
    <w:rsid w:val="00462544"/>
    <w:rsid w:val="00462C43"/>
    <w:rsid w:val="00463623"/>
    <w:rsid w:val="00463751"/>
    <w:rsid w:val="00464A1B"/>
    <w:rsid w:val="0046729B"/>
    <w:rsid w:val="00477E4B"/>
    <w:rsid w:val="00480A4F"/>
    <w:rsid w:val="0048171C"/>
    <w:rsid w:val="0048685A"/>
    <w:rsid w:val="00493F76"/>
    <w:rsid w:val="004B2708"/>
    <w:rsid w:val="004D1AE6"/>
    <w:rsid w:val="004D46AD"/>
    <w:rsid w:val="004D5A25"/>
    <w:rsid w:val="004D60E3"/>
    <w:rsid w:val="004D6419"/>
    <w:rsid w:val="004F09F4"/>
    <w:rsid w:val="004F1C78"/>
    <w:rsid w:val="00500D57"/>
    <w:rsid w:val="00516829"/>
    <w:rsid w:val="00522E6E"/>
    <w:rsid w:val="005234C3"/>
    <w:rsid w:val="00523EEA"/>
    <w:rsid w:val="00531549"/>
    <w:rsid w:val="005340DD"/>
    <w:rsid w:val="00536928"/>
    <w:rsid w:val="005406E8"/>
    <w:rsid w:val="0054700E"/>
    <w:rsid w:val="005527EA"/>
    <w:rsid w:val="00556B90"/>
    <w:rsid w:val="005628FF"/>
    <w:rsid w:val="00562E75"/>
    <w:rsid w:val="005675E9"/>
    <w:rsid w:val="00570EAC"/>
    <w:rsid w:val="00573768"/>
    <w:rsid w:val="00587FCE"/>
    <w:rsid w:val="0059011D"/>
    <w:rsid w:val="005A05B5"/>
    <w:rsid w:val="005B0C18"/>
    <w:rsid w:val="005B3B12"/>
    <w:rsid w:val="005B4B18"/>
    <w:rsid w:val="005C0650"/>
    <w:rsid w:val="005C141F"/>
    <w:rsid w:val="005C22E1"/>
    <w:rsid w:val="005C7599"/>
    <w:rsid w:val="005D0846"/>
    <w:rsid w:val="005D3204"/>
    <w:rsid w:val="005E0F35"/>
    <w:rsid w:val="005E1580"/>
    <w:rsid w:val="005E6948"/>
    <w:rsid w:val="005F723F"/>
    <w:rsid w:val="00607DF1"/>
    <w:rsid w:val="00610944"/>
    <w:rsid w:val="00622717"/>
    <w:rsid w:val="0062374A"/>
    <w:rsid w:val="00623B92"/>
    <w:rsid w:val="00625C76"/>
    <w:rsid w:val="00625CDC"/>
    <w:rsid w:val="00626AB6"/>
    <w:rsid w:val="00626F51"/>
    <w:rsid w:val="0063331C"/>
    <w:rsid w:val="00636506"/>
    <w:rsid w:val="00641044"/>
    <w:rsid w:val="0064686B"/>
    <w:rsid w:val="00647BF0"/>
    <w:rsid w:val="0065797D"/>
    <w:rsid w:val="006624D4"/>
    <w:rsid w:val="00664D8C"/>
    <w:rsid w:val="00667CDD"/>
    <w:rsid w:val="00681698"/>
    <w:rsid w:val="00696C7B"/>
    <w:rsid w:val="006A1005"/>
    <w:rsid w:val="006A4EF6"/>
    <w:rsid w:val="006B58C2"/>
    <w:rsid w:val="006C2A88"/>
    <w:rsid w:val="006C3CA1"/>
    <w:rsid w:val="006D13C7"/>
    <w:rsid w:val="006D2470"/>
    <w:rsid w:val="006D4C07"/>
    <w:rsid w:val="006D50F3"/>
    <w:rsid w:val="006D7E02"/>
    <w:rsid w:val="006E7A14"/>
    <w:rsid w:val="00700803"/>
    <w:rsid w:val="00703090"/>
    <w:rsid w:val="0071108F"/>
    <w:rsid w:val="00711A4D"/>
    <w:rsid w:val="00722B7B"/>
    <w:rsid w:val="0073432F"/>
    <w:rsid w:val="00734CA2"/>
    <w:rsid w:val="007376B1"/>
    <w:rsid w:val="00742748"/>
    <w:rsid w:val="00743E6D"/>
    <w:rsid w:val="007459D0"/>
    <w:rsid w:val="00747A58"/>
    <w:rsid w:val="0075480C"/>
    <w:rsid w:val="00770011"/>
    <w:rsid w:val="00770B3F"/>
    <w:rsid w:val="00776AD0"/>
    <w:rsid w:val="00777724"/>
    <w:rsid w:val="007865B1"/>
    <w:rsid w:val="0079312A"/>
    <w:rsid w:val="007A2921"/>
    <w:rsid w:val="007A61E5"/>
    <w:rsid w:val="007A7364"/>
    <w:rsid w:val="007B2814"/>
    <w:rsid w:val="007C1A57"/>
    <w:rsid w:val="007C4F05"/>
    <w:rsid w:val="007D406F"/>
    <w:rsid w:val="007E1A2C"/>
    <w:rsid w:val="007E7042"/>
    <w:rsid w:val="007F6762"/>
    <w:rsid w:val="00803D36"/>
    <w:rsid w:val="00810733"/>
    <w:rsid w:val="00814B1F"/>
    <w:rsid w:val="00815AEE"/>
    <w:rsid w:val="0082769A"/>
    <w:rsid w:val="00832457"/>
    <w:rsid w:val="0083561F"/>
    <w:rsid w:val="0084201F"/>
    <w:rsid w:val="00842A03"/>
    <w:rsid w:val="0084311E"/>
    <w:rsid w:val="00843E29"/>
    <w:rsid w:val="008520A9"/>
    <w:rsid w:val="008526C3"/>
    <w:rsid w:val="00855315"/>
    <w:rsid w:val="00857431"/>
    <w:rsid w:val="00867FA7"/>
    <w:rsid w:val="00870DC2"/>
    <w:rsid w:val="00871593"/>
    <w:rsid w:val="008730E6"/>
    <w:rsid w:val="008755DF"/>
    <w:rsid w:val="00877440"/>
    <w:rsid w:val="00881531"/>
    <w:rsid w:val="00881784"/>
    <w:rsid w:val="00882361"/>
    <w:rsid w:val="00884BDC"/>
    <w:rsid w:val="0088735E"/>
    <w:rsid w:val="00893DA1"/>
    <w:rsid w:val="008A407C"/>
    <w:rsid w:val="008B0263"/>
    <w:rsid w:val="008B0CAA"/>
    <w:rsid w:val="008B5C6B"/>
    <w:rsid w:val="008C668C"/>
    <w:rsid w:val="008D0FE5"/>
    <w:rsid w:val="008D5D1C"/>
    <w:rsid w:val="008E119A"/>
    <w:rsid w:val="008E3C59"/>
    <w:rsid w:val="008E47F7"/>
    <w:rsid w:val="008F2710"/>
    <w:rsid w:val="008F3AA2"/>
    <w:rsid w:val="00907CAF"/>
    <w:rsid w:val="00911988"/>
    <w:rsid w:val="00920E22"/>
    <w:rsid w:val="00921BCC"/>
    <w:rsid w:val="00933FCB"/>
    <w:rsid w:val="009434AD"/>
    <w:rsid w:val="00947328"/>
    <w:rsid w:val="00963041"/>
    <w:rsid w:val="00965C0E"/>
    <w:rsid w:val="00966B55"/>
    <w:rsid w:val="00971006"/>
    <w:rsid w:val="00971786"/>
    <w:rsid w:val="00984043"/>
    <w:rsid w:val="00985213"/>
    <w:rsid w:val="00987F3D"/>
    <w:rsid w:val="00993043"/>
    <w:rsid w:val="00993986"/>
    <w:rsid w:val="009B0B83"/>
    <w:rsid w:val="009B413A"/>
    <w:rsid w:val="009B4BD0"/>
    <w:rsid w:val="009E4F2A"/>
    <w:rsid w:val="009E5B55"/>
    <w:rsid w:val="00A058BC"/>
    <w:rsid w:val="00A07BBC"/>
    <w:rsid w:val="00A07EA1"/>
    <w:rsid w:val="00A166CF"/>
    <w:rsid w:val="00A266CF"/>
    <w:rsid w:val="00A26ACA"/>
    <w:rsid w:val="00A30570"/>
    <w:rsid w:val="00A31436"/>
    <w:rsid w:val="00A406E4"/>
    <w:rsid w:val="00A4121C"/>
    <w:rsid w:val="00A50C7F"/>
    <w:rsid w:val="00A52C40"/>
    <w:rsid w:val="00A53D54"/>
    <w:rsid w:val="00A55D58"/>
    <w:rsid w:val="00A74564"/>
    <w:rsid w:val="00A75BB1"/>
    <w:rsid w:val="00A819B9"/>
    <w:rsid w:val="00A8226E"/>
    <w:rsid w:val="00A84F31"/>
    <w:rsid w:val="00A905DF"/>
    <w:rsid w:val="00A907B4"/>
    <w:rsid w:val="00A92987"/>
    <w:rsid w:val="00A95790"/>
    <w:rsid w:val="00AA321E"/>
    <w:rsid w:val="00AA63B5"/>
    <w:rsid w:val="00AB76FB"/>
    <w:rsid w:val="00AD0DD8"/>
    <w:rsid w:val="00AD2194"/>
    <w:rsid w:val="00AD240B"/>
    <w:rsid w:val="00AD7F90"/>
    <w:rsid w:val="00AF062E"/>
    <w:rsid w:val="00AF4285"/>
    <w:rsid w:val="00AF549D"/>
    <w:rsid w:val="00B0166E"/>
    <w:rsid w:val="00B03553"/>
    <w:rsid w:val="00B04675"/>
    <w:rsid w:val="00B11F6D"/>
    <w:rsid w:val="00B13F49"/>
    <w:rsid w:val="00B21FA9"/>
    <w:rsid w:val="00B221BC"/>
    <w:rsid w:val="00B316D6"/>
    <w:rsid w:val="00B35A57"/>
    <w:rsid w:val="00B477DF"/>
    <w:rsid w:val="00B64597"/>
    <w:rsid w:val="00B7024E"/>
    <w:rsid w:val="00B72324"/>
    <w:rsid w:val="00B82C20"/>
    <w:rsid w:val="00B838E0"/>
    <w:rsid w:val="00B84B4D"/>
    <w:rsid w:val="00B86191"/>
    <w:rsid w:val="00B87160"/>
    <w:rsid w:val="00B9114C"/>
    <w:rsid w:val="00B927AF"/>
    <w:rsid w:val="00B92F24"/>
    <w:rsid w:val="00B97E95"/>
    <w:rsid w:val="00BA185D"/>
    <w:rsid w:val="00BA5264"/>
    <w:rsid w:val="00BB28F9"/>
    <w:rsid w:val="00BB6FE6"/>
    <w:rsid w:val="00BC0F8F"/>
    <w:rsid w:val="00BC1F06"/>
    <w:rsid w:val="00BC3476"/>
    <w:rsid w:val="00BF0327"/>
    <w:rsid w:val="00BF1C5A"/>
    <w:rsid w:val="00C02FE1"/>
    <w:rsid w:val="00C036B2"/>
    <w:rsid w:val="00C050F0"/>
    <w:rsid w:val="00C06494"/>
    <w:rsid w:val="00C15141"/>
    <w:rsid w:val="00C158DE"/>
    <w:rsid w:val="00C20D7D"/>
    <w:rsid w:val="00C210C6"/>
    <w:rsid w:val="00C243A4"/>
    <w:rsid w:val="00C2586E"/>
    <w:rsid w:val="00C26064"/>
    <w:rsid w:val="00C27084"/>
    <w:rsid w:val="00C31BFA"/>
    <w:rsid w:val="00C37F34"/>
    <w:rsid w:val="00C52D3C"/>
    <w:rsid w:val="00C53D0A"/>
    <w:rsid w:val="00C540CB"/>
    <w:rsid w:val="00C546B8"/>
    <w:rsid w:val="00C56615"/>
    <w:rsid w:val="00C613A0"/>
    <w:rsid w:val="00C616A3"/>
    <w:rsid w:val="00C624C3"/>
    <w:rsid w:val="00C6293F"/>
    <w:rsid w:val="00C63DB1"/>
    <w:rsid w:val="00C65EAA"/>
    <w:rsid w:val="00C72110"/>
    <w:rsid w:val="00C734D9"/>
    <w:rsid w:val="00C8196F"/>
    <w:rsid w:val="00C86D44"/>
    <w:rsid w:val="00C94723"/>
    <w:rsid w:val="00CA1094"/>
    <w:rsid w:val="00CA1775"/>
    <w:rsid w:val="00CA74B0"/>
    <w:rsid w:val="00CA7EAD"/>
    <w:rsid w:val="00CB0F41"/>
    <w:rsid w:val="00CB37BF"/>
    <w:rsid w:val="00CB6FAD"/>
    <w:rsid w:val="00CC37B4"/>
    <w:rsid w:val="00CD0E29"/>
    <w:rsid w:val="00CD0EBE"/>
    <w:rsid w:val="00CD1F2C"/>
    <w:rsid w:val="00CE071E"/>
    <w:rsid w:val="00CE5C23"/>
    <w:rsid w:val="00CE7745"/>
    <w:rsid w:val="00CE7BC3"/>
    <w:rsid w:val="00CF0EE7"/>
    <w:rsid w:val="00CF120F"/>
    <w:rsid w:val="00CF1EEE"/>
    <w:rsid w:val="00CF3E79"/>
    <w:rsid w:val="00D02FBB"/>
    <w:rsid w:val="00D03B37"/>
    <w:rsid w:val="00D25E04"/>
    <w:rsid w:val="00D26382"/>
    <w:rsid w:val="00D31BE8"/>
    <w:rsid w:val="00D4291D"/>
    <w:rsid w:val="00D440ED"/>
    <w:rsid w:val="00D4531E"/>
    <w:rsid w:val="00D5266E"/>
    <w:rsid w:val="00D552A7"/>
    <w:rsid w:val="00D55D7D"/>
    <w:rsid w:val="00D63F9D"/>
    <w:rsid w:val="00D641D3"/>
    <w:rsid w:val="00D65057"/>
    <w:rsid w:val="00D67A0D"/>
    <w:rsid w:val="00D7058F"/>
    <w:rsid w:val="00D71E95"/>
    <w:rsid w:val="00D75A85"/>
    <w:rsid w:val="00D83783"/>
    <w:rsid w:val="00D837C7"/>
    <w:rsid w:val="00D83E6F"/>
    <w:rsid w:val="00D95BFC"/>
    <w:rsid w:val="00DA07AC"/>
    <w:rsid w:val="00DA1603"/>
    <w:rsid w:val="00DA1E7C"/>
    <w:rsid w:val="00DA587C"/>
    <w:rsid w:val="00DA623D"/>
    <w:rsid w:val="00DA7E44"/>
    <w:rsid w:val="00DB2612"/>
    <w:rsid w:val="00DB50AA"/>
    <w:rsid w:val="00DC19A9"/>
    <w:rsid w:val="00DC2AD5"/>
    <w:rsid w:val="00DC2F83"/>
    <w:rsid w:val="00DC5389"/>
    <w:rsid w:val="00DC7D82"/>
    <w:rsid w:val="00DD3CA6"/>
    <w:rsid w:val="00DE1940"/>
    <w:rsid w:val="00DE4855"/>
    <w:rsid w:val="00DE58EE"/>
    <w:rsid w:val="00DE6C57"/>
    <w:rsid w:val="00DE77C8"/>
    <w:rsid w:val="00DF502E"/>
    <w:rsid w:val="00E00835"/>
    <w:rsid w:val="00E07316"/>
    <w:rsid w:val="00E14E4C"/>
    <w:rsid w:val="00E166FC"/>
    <w:rsid w:val="00E277F0"/>
    <w:rsid w:val="00E31CD0"/>
    <w:rsid w:val="00E45EF2"/>
    <w:rsid w:val="00E476A6"/>
    <w:rsid w:val="00E4790E"/>
    <w:rsid w:val="00E522C1"/>
    <w:rsid w:val="00E6233F"/>
    <w:rsid w:val="00E67610"/>
    <w:rsid w:val="00E67BB3"/>
    <w:rsid w:val="00E84755"/>
    <w:rsid w:val="00E8562F"/>
    <w:rsid w:val="00E867CC"/>
    <w:rsid w:val="00E90ECB"/>
    <w:rsid w:val="00E92F0C"/>
    <w:rsid w:val="00E96BAF"/>
    <w:rsid w:val="00EA4D8B"/>
    <w:rsid w:val="00EA5913"/>
    <w:rsid w:val="00EA7EC3"/>
    <w:rsid w:val="00EB1B8F"/>
    <w:rsid w:val="00EB32C2"/>
    <w:rsid w:val="00EB5523"/>
    <w:rsid w:val="00EB6836"/>
    <w:rsid w:val="00EC2054"/>
    <w:rsid w:val="00EC371D"/>
    <w:rsid w:val="00EC37C8"/>
    <w:rsid w:val="00EE62D5"/>
    <w:rsid w:val="00EE6B80"/>
    <w:rsid w:val="00EE6BA1"/>
    <w:rsid w:val="00EF3CE5"/>
    <w:rsid w:val="00EF5C03"/>
    <w:rsid w:val="00EF5E79"/>
    <w:rsid w:val="00EF6C95"/>
    <w:rsid w:val="00F01CF2"/>
    <w:rsid w:val="00F1257A"/>
    <w:rsid w:val="00F14BDB"/>
    <w:rsid w:val="00F200DC"/>
    <w:rsid w:val="00F204E0"/>
    <w:rsid w:val="00F2064F"/>
    <w:rsid w:val="00F31133"/>
    <w:rsid w:val="00F34EBA"/>
    <w:rsid w:val="00F436D1"/>
    <w:rsid w:val="00F51054"/>
    <w:rsid w:val="00F52302"/>
    <w:rsid w:val="00F61CC7"/>
    <w:rsid w:val="00F6507C"/>
    <w:rsid w:val="00F6FEC9"/>
    <w:rsid w:val="00F7269E"/>
    <w:rsid w:val="00F83A8E"/>
    <w:rsid w:val="00F84C86"/>
    <w:rsid w:val="00F86CC0"/>
    <w:rsid w:val="00F958A6"/>
    <w:rsid w:val="00F95EA7"/>
    <w:rsid w:val="00F9704E"/>
    <w:rsid w:val="00FA141F"/>
    <w:rsid w:val="00FA1BFC"/>
    <w:rsid w:val="00FB2B55"/>
    <w:rsid w:val="00FB30CF"/>
    <w:rsid w:val="00FC3D03"/>
    <w:rsid w:val="00FC5417"/>
    <w:rsid w:val="00FE3DBA"/>
    <w:rsid w:val="00FE4EE1"/>
    <w:rsid w:val="00FF0133"/>
    <w:rsid w:val="00FF5A7E"/>
    <w:rsid w:val="00FF60FF"/>
    <w:rsid w:val="00FF7078"/>
    <w:rsid w:val="0179E438"/>
    <w:rsid w:val="01B3AECC"/>
    <w:rsid w:val="01D96931"/>
    <w:rsid w:val="01F4261A"/>
    <w:rsid w:val="03F704A6"/>
    <w:rsid w:val="042061BA"/>
    <w:rsid w:val="048E3D95"/>
    <w:rsid w:val="05CEE4F5"/>
    <w:rsid w:val="06185FFE"/>
    <w:rsid w:val="0650603F"/>
    <w:rsid w:val="06EBB1AE"/>
    <w:rsid w:val="071D2E9A"/>
    <w:rsid w:val="087E83D2"/>
    <w:rsid w:val="09B4A597"/>
    <w:rsid w:val="09D10D53"/>
    <w:rsid w:val="0A39066D"/>
    <w:rsid w:val="0A5684A5"/>
    <w:rsid w:val="0B496565"/>
    <w:rsid w:val="0B5D9DCE"/>
    <w:rsid w:val="0CE5CAE0"/>
    <w:rsid w:val="0D702384"/>
    <w:rsid w:val="0DD1079C"/>
    <w:rsid w:val="0EA89E81"/>
    <w:rsid w:val="0FC493C4"/>
    <w:rsid w:val="12874D52"/>
    <w:rsid w:val="12AAFFDB"/>
    <w:rsid w:val="15E1E250"/>
    <w:rsid w:val="1785F5BF"/>
    <w:rsid w:val="18BA190B"/>
    <w:rsid w:val="1906F2CD"/>
    <w:rsid w:val="1A9304B8"/>
    <w:rsid w:val="1BC4623C"/>
    <w:rsid w:val="1C510F15"/>
    <w:rsid w:val="1D677BC3"/>
    <w:rsid w:val="1E8ECB3B"/>
    <w:rsid w:val="1FB443ED"/>
    <w:rsid w:val="242C1CAE"/>
    <w:rsid w:val="244D1621"/>
    <w:rsid w:val="2569C95B"/>
    <w:rsid w:val="26B8B4C1"/>
    <w:rsid w:val="273FD666"/>
    <w:rsid w:val="274AEE51"/>
    <w:rsid w:val="29892EA1"/>
    <w:rsid w:val="2A1B66E1"/>
    <w:rsid w:val="2B80070F"/>
    <w:rsid w:val="2C6B036A"/>
    <w:rsid w:val="2C8450A7"/>
    <w:rsid w:val="2CD7B6CA"/>
    <w:rsid w:val="2CE65BA6"/>
    <w:rsid w:val="2CFC1227"/>
    <w:rsid w:val="2D669225"/>
    <w:rsid w:val="2E184173"/>
    <w:rsid w:val="2ECA621B"/>
    <w:rsid w:val="2EE9056F"/>
    <w:rsid w:val="3004839A"/>
    <w:rsid w:val="31A7E241"/>
    <w:rsid w:val="31EEDCBE"/>
    <w:rsid w:val="35764458"/>
    <w:rsid w:val="35A559EA"/>
    <w:rsid w:val="363AE4C5"/>
    <w:rsid w:val="36A3053D"/>
    <w:rsid w:val="3739D193"/>
    <w:rsid w:val="37F5AE85"/>
    <w:rsid w:val="39159B25"/>
    <w:rsid w:val="398A8BF0"/>
    <w:rsid w:val="3B7143C6"/>
    <w:rsid w:val="3BBBD929"/>
    <w:rsid w:val="3C962E03"/>
    <w:rsid w:val="409DD6F0"/>
    <w:rsid w:val="40FD30E3"/>
    <w:rsid w:val="4117EA36"/>
    <w:rsid w:val="41B103E3"/>
    <w:rsid w:val="4230ED98"/>
    <w:rsid w:val="42FA20AD"/>
    <w:rsid w:val="431D1801"/>
    <w:rsid w:val="433790C5"/>
    <w:rsid w:val="43849E9A"/>
    <w:rsid w:val="439EC03B"/>
    <w:rsid w:val="44B4BBDB"/>
    <w:rsid w:val="44C1C568"/>
    <w:rsid w:val="44CADF67"/>
    <w:rsid w:val="44DB42FF"/>
    <w:rsid w:val="456B5BBC"/>
    <w:rsid w:val="45AFF965"/>
    <w:rsid w:val="469DB117"/>
    <w:rsid w:val="46EE0042"/>
    <w:rsid w:val="4894D0A8"/>
    <w:rsid w:val="4926532A"/>
    <w:rsid w:val="49A4DC4F"/>
    <w:rsid w:val="4AD39416"/>
    <w:rsid w:val="4C85F763"/>
    <w:rsid w:val="501B0130"/>
    <w:rsid w:val="50821C97"/>
    <w:rsid w:val="50C85D01"/>
    <w:rsid w:val="51D67A39"/>
    <w:rsid w:val="51DA5D08"/>
    <w:rsid w:val="527F188B"/>
    <w:rsid w:val="52993606"/>
    <w:rsid w:val="53C276E7"/>
    <w:rsid w:val="542AA173"/>
    <w:rsid w:val="547A508E"/>
    <w:rsid w:val="55734D1C"/>
    <w:rsid w:val="55BDEDBD"/>
    <w:rsid w:val="55C156AD"/>
    <w:rsid w:val="55F10C05"/>
    <w:rsid w:val="573C6818"/>
    <w:rsid w:val="5849359D"/>
    <w:rsid w:val="5912F8F4"/>
    <w:rsid w:val="5954039D"/>
    <w:rsid w:val="59F802AB"/>
    <w:rsid w:val="5B65FAC9"/>
    <w:rsid w:val="5B952345"/>
    <w:rsid w:val="5C033608"/>
    <w:rsid w:val="5C8D751C"/>
    <w:rsid w:val="5D4C15D6"/>
    <w:rsid w:val="5E7971CC"/>
    <w:rsid w:val="5EF90765"/>
    <w:rsid w:val="601A6BEC"/>
    <w:rsid w:val="60AE597A"/>
    <w:rsid w:val="60FC15F2"/>
    <w:rsid w:val="6151D57C"/>
    <w:rsid w:val="63BD4543"/>
    <w:rsid w:val="66882F7E"/>
    <w:rsid w:val="66AE81BB"/>
    <w:rsid w:val="66FFBF95"/>
    <w:rsid w:val="67B2E0BC"/>
    <w:rsid w:val="6887EFCA"/>
    <w:rsid w:val="68A1C126"/>
    <w:rsid w:val="68E68342"/>
    <w:rsid w:val="69B256DF"/>
    <w:rsid w:val="6A924246"/>
    <w:rsid w:val="6AA72232"/>
    <w:rsid w:val="6B5019F4"/>
    <w:rsid w:val="6C4B8253"/>
    <w:rsid w:val="6C4FAE90"/>
    <w:rsid w:val="6C9C6E81"/>
    <w:rsid w:val="6CEBEA55"/>
    <w:rsid w:val="6EBA069E"/>
    <w:rsid w:val="6ED4B12A"/>
    <w:rsid w:val="6F53212A"/>
    <w:rsid w:val="70510275"/>
    <w:rsid w:val="7087F605"/>
    <w:rsid w:val="70D26BCA"/>
    <w:rsid w:val="70FC6555"/>
    <w:rsid w:val="71A1D314"/>
    <w:rsid w:val="7240B8CA"/>
    <w:rsid w:val="7279101D"/>
    <w:rsid w:val="72D49B3A"/>
    <w:rsid w:val="7302C54E"/>
    <w:rsid w:val="731995EA"/>
    <w:rsid w:val="73200C7F"/>
    <w:rsid w:val="734F6CF0"/>
    <w:rsid w:val="74372D88"/>
    <w:rsid w:val="7529795B"/>
    <w:rsid w:val="75E997EC"/>
    <w:rsid w:val="76341B4B"/>
    <w:rsid w:val="7812F73A"/>
    <w:rsid w:val="792AB300"/>
    <w:rsid w:val="7BA97C1D"/>
    <w:rsid w:val="7C450D6D"/>
    <w:rsid w:val="7C7745C7"/>
    <w:rsid w:val="7DE0DFA3"/>
    <w:rsid w:val="7E281203"/>
    <w:rsid w:val="7F2DD58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5DF"/>
    <w:rPr>
      <w:rFonts w:ascii="Segoe UI" w:hAnsi="Segoe UI" w:cs="Segoe UI"/>
      <w:sz w:val="18"/>
      <w:szCs w:val="18"/>
    </w:rPr>
  </w:style>
  <w:style w:type="character" w:styleId="CommentReference">
    <w:name w:val="annotation reference"/>
    <w:basedOn w:val="DefaultParagraphFont"/>
    <w:uiPriority w:val="99"/>
    <w:semiHidden/>
    <w:unhideWhenUsed/>
    <w:rsid w:val="00DA7E44"/>
    <w:rPr>
      <w:sz w:val="16"/>
      <w:szCs w:val="16"/>
    </w:rPr>
  </w:style>
  <w:style w:type="paragraph" w:styleId="CommentText">
    <w:name w:val="annotation text"/>
    <w:basedOn w:val="Normal"/>
    <w:link w:val="CommentTextChar"/>
    <w:uiPriority w:val="99"/>
    <w:semiHidden/>
    <w:unhideWhenUsed/>
    <w:rsid w:val="00DA7E44"/>
    <w:pPr>
      <w:spacing w:line="240" w:lineRule="auto"/>
    </w:pPr>
    <w:rPr>
      <w:sz w:val="20"/>
      <w:szCs w:val="20"/>
    </w:rPr>
  </w:style>
  <w:style w:type="character" w:customStyle="1" w:styleId="CommentTextChar">
    <w:name w:val="Comment Text Char"/>
    <w:basedOn w:val="DefaultParagraphFont"/>
    <w:link w:val="CommentText"/>
    <w:uiPriority w:val="99"/>
    <w:semiHidden/>
    <w:rsid w:val="00DA7E44"/>
    <w:rPr>
      <w:sz w:val="20"/>
      <w:szCs w:val="20"/>
    </w:rPr>
  </w:style>
  <w:style w:type="paragraph" w:styleId="CommentSubject">
    <w:name w:val="annotation subject"/>
    <w:basedOn w:val="CommentText"/>
    <w:next w:val="CommentText"/>
    <w:link w:val="CommentSubjectChar"/>
    <w:uiPriority w:val="99"/>
    <w:semiHidden/>
    <w:unhideWhenUsed/>
    <w:rsid w:val="00DA7E44"/>
    <w:rPr>
      <w:b/>
      <w:bCs/>
    </w:rPr>
  </w:style>
  <w:style w:type="character" w:customStyle="1" w:styleId="CommentSubjectChar">
    <w:name w:val="Comment Subject Char"/>
    <w:basedOn w:val="CommentTextChar"/>
    <w:link w:val="CommentSubject"/>
    <w:uiPriority w:val="99"/>
    <w:semiHidden/>
    <w:rsid w:val="00DA7E44"/>
    <w:rPr>
      <w:b/>
      <w:bCs/>
      <w:sz w:val="20"/>
      <w:szCs w:val="20"/>
    </w:rPr>
  </w:style>
  <w:style w:type="paragraph" w:styleId="Header">
    <w:name w:val="header"/>
    <w:basedOn w:val="Normal"/>
    <w:link w:val="HeaderChar"/>
    <w:uiPriority w:val="99"/>
    <w:unhideWhenUsed/>
    <w:rsid w:val="00E8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755"/>
  </w:style>
  <w:style w:type="paragraph" w:styleId="Footer">
    <w:name w:val="footer"/>
    <w:basedOn w:val="Normal"/>
    <w:link w:val="FooterChar"/>
    <w:uiPriority w:val="99"/>
    <w:unhideWhenUsed/>
    <w:rsid w:val="00E8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755"/>
  </w:style>
  <w:style w:type="paragraph" w:styleId="ListParagraph">
    <w:name w:val="List Paragraph"/>
    <w:basedOn w:val="Normal"/>
    <w:uiPriority w:val="34"/>
    <w:qFormat/>
    <w:rsid w:val="004F1C78"/>
    <w:pPr>
      <w:ind w:left="720"/>
      <w:contextualSpacing/>
    </w:pPr>
  </w:style>
  <w:style w:type="paragraph" w:customStyle="1" w:styleId="Default">
    <w:name w:val="Default"/>
    <w:rsid w:val="00064F5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8E47F7"/>
    <w:rPr>
      <w:color w:val="0563C1" w:themeColor="hyperlink"/>
      <w:u w:val="single"/>
    </w:rPr>
  </w:style>
  <w:style w:type="character" w:customStyle="1" w:styleId="UnresolvedMention1">
    <w:name w:val="Unresolved Mention1"/>
    <w:basedOn w:val="DefaultParagraphFont"/>
    <w:uiPriority w:val="99"/>
    <w:semiHidden/>
    <w:unhideWhenUsed/>
    <w:rsid w:val="008E47F7"/>
    <w:rPr>
      <w:color w:val="605E5C"/>
      <w:shd w:val="clear" w:color="auto" w:fill="E1DFDD"/>
    </w:rPr>
  </w:style>
  <w:style w:type="character" w:styleId="PageNumber">
    <w:name w:val="page number"/>
    <w:basedOn w:val="DefaultParagraphFont"/>
    <w:uiPriority w:val="99"/>
    <w:semiHidden/>
    <w:unhideWhenUsed/>
    <w:rsid w:val="003D0895"/>
  </w:style>
  <w:style w:type="paragraph" w:styleId="NormalWeb">
    <w:name w:val="Normal (Web)"/>
    <w:basedOn w:val="Normal"/>
    <w:uiPriority w:val="99"/>
    <w:unhideWhenUsed/>
    <w:rsid w:val="00112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12B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yperlink" Target="https://docs.fcc.gov/public/attachments/DA-21-6A1.pdf" TargetMode="External" /><Relationship Id="rId6" Type="http://schemas.openxmlformats.org/officeDocument/2006/relationships/hyperlink" Target="http://www.fcc.gov/about/leadership/geoffrey-starks" TargetMode="Externa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