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F1675" w:rsidP="00794956" w14:paraId="339DD3E2" w14:textId="5BE4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Consumer and Governmental Affairs Bureau Presentation to Commissioners</w:t>
      </w:r>
    </w:p>
    <w:p w:rsidR="0007095A" w:rsidRPr="00F23234" w:rsidP="00794956" w14:paraId="4015EE1C" w14:textId="5BC752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3234">
        <w:rPr>
          <w:rFonts w:ascii="Times New Roman" w:hAnsi="Times New Roman" w:cs="Times New Roman"/>
          <w:b/>
          <w:bCs/>
        </w:rPr>
        <w:t>Patrick Webre</w:t>
      </w:r>
      <w:r w:rsidR="004F1675">
        <w:rPr>
          <w:rFonts w:ascii="Times New Roman" w:hAnsi="Times New Roman" w:cs="Times New Roman"/>
          <w:b/>
          <w:bCs/>
        </w:rPr>
        <w:t>, Bureau Chief</w:t>
      </w:r>
    </w:p>
    <w:p w:rsidR="00A00279" w:rsidRPr="00F23234" w:rsidP="00794956" w14:paraId="58EE945F" w14:textId="38AC27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234">
        <w:rPr>
          <w:rFonts w:ascii="Times New Roman" w:hAnsi="Times New Roman" w:cs="Times New Roman"/>
          <w:b/>
          <w:bCs/>
        </w:rPr>
        <w:t>FCC Open Commission Meeting</w:t>
      </w:r>
    </w:p>
    <w:p w:rsidR="00794956" w:rsidRPr="00F23234" w:rsidP="00854261" w14:paraId="2B57E180" w14:textId="57E7A3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January 13, 2021</w:t>
      </w:r>
    </w:p>
    <w:p w:rsidR="00D254D9" w:rsidRPr="00F23234" w:rsidP="00D254D9" w14:paraId="5BF3CD3A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85D" w:rsidRPr="00F23234" w:rsidP="0024085D" w14:paraId="3878E4E8" w14:textId="004991D7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CGB (Slide 1)</w:t>
      </w:r>
    </w:p>
    <w:p w:rsidR="00794956" w:rsidRPr="00F23234" w:rsidP="00794956" w14:paraId="2EDFA01C" w14:textId="7AE4D97F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Thank you</w:t>
      </w:r>
      <w:r w:rsidRPr="00F23234" w:rsidR="00A8126C">
        <w:rPr>
          <w:rFonts w:ascii="Times New Roman" w:hAnsi="Times New Roman" w:cs="Times New Roman"/>
        </w:rPr>
        <w:t>,</w:t>
      </w:r>
      <w:r w:rsidRPr="00F23234" w:rsidR="00664A02">
        <w:rPr>
          <w:rFonts w:ascii="Times New Roman" w:hAnsi="Times New Roman" w:cs="Times New Roman"/>
        </w:rPr>
        <w:t xml:space="preserve"> </w:t>
      </w:r>
      <w:r w:rsidRPr="00F23234" w:rsidR="00A8126C">
        <w:rPr>
          <w:rFonts w:ascii="Times New Roman" w:hAnsi="Times New Roman" w:cs="Times New Roman"/>
        </w:rPr>
        <w:t xml:space="preserve">and good morning </w:t>
      </w:r>
      <w:r w:rsidRPr="00F23234" w:rsidR="00664A02">
        <w:rPr>
          <w:rFonts w:ascii="Times New Roman" w:hAnsi="Times New Roman" w:cs="Times New Roman"/>
        </w:rPr>
        <w:t xml:space="preserve">Chairman Pai </w:t>
      </w:r>
      <w:r w:rsidRPr="00F23234" w:rsidR="004D17D3">
        <w:rPr>
          <w:rFonts w:ascii="Times New Roman" w:hAnsi="Times New Roman" w:cs="Times New Roman"/>
        </w:rPr>
        <w:t xml:space="preserve">and </w:t>
      </w:r>
      <w:r w:rsidRPr="00F23234" w:rsidR="00664A02">
        <w:rPr>
          <w:rFonts w:ascii="Times New Roman" w:hAnsi="Times New Roman" w:cs="Times New Roman"/>
        </w:rPr>
        <w:t>Commissioners.</w:t>
      </w:r>
      <w:r w:rsidRPr="00F23234" w:rsidR="00792321">
        <w:rPr>
          <w:rFonts w:ascii="Times New Roman" w:hAnsi="Times New Roman" w:cs="Times New Roman"/>
        </w:rPr>
        <w:t xml:space="preserve">  </w:t>
      </w:r>
      <w:r w:rsidRPr="00F23234" w:rsidR="006A2079">
        <w:rPr>
          <w:rFonts w:ascii="Times New Roman" w:hAnsi="Times New Roman" w:cs="Times New Roman"/>
        </w:rPr>
        <w:t xml:space="preserve">Today, </w:t>
      </w:r>
      <w:r w:rsidRPr="00F23234" w:rsidR="004830B5">
        <w:rPr>
          <w:rFonts w:ascii="Times New Roman" w:hAnsi="Times New Roman" w:cs="Times New Roman"/>
        </w:rPr>
        <w:t xml:space="preserve">I am </w:t>
      </w:r>
      <w:r w:rsidRPr="00F23234" w:rsidR="004D17D3">
        <w:rPr>
          <w:rFonts w:ascii="Times New Roman" w:hAnsi="Times New Roman" w:cs="Times New Roman"/>
        </w:rPr>
        <w:t>pleased</w:t>
      </w:r>
      <w:r w:rsidRPr="00F23234" w:rsidR="00B43067">
        <w:rPr>
          <w:rFonts w:ascii="Times New Roman" w:hAnsi="Times New Roman" w:cs="Times New Roman"/>
        </w:rPr>
        <w:t xml:space="preserve"> to </w:t>
      </w:r>
      <w:r w:rsidRPr="00F23234" w:rsidR="004830B5">
        <w:rPr>
          <w:rFonts w:ascii="Times New Roman" w:hAnsi="Times New Roman" w:cs="Times New Roman"/>
        </w:rPr>
        <w:t>provide</w:t>
      </w:r>
      <w:r w:rsidRPr="00F23234" w:rsidR="00FB5811">
        <w:rPr>
          <w:rFonts w:ascii="Times New Roman" w:hAnsi="Times New Roman" w:cs="Times New Roman"/>
        </w:rPr>
        <w:t xml:space="preserve"> a</w:t>
      </w:r>
      <w:r w:rsidRPr="00F23234" w:rsidR="00DB55CD">
        <w:rPr>
          <w:rFonts w:ascii="Times New Roman" w:hAnsi="Times New Roman" w:cs="Times New Roman"/>
        </w:rPr>
        <w:t xml:space="preserve"> report</w:t>
      </w:r>
      <w:r w:rsidRPr="00F23234" w:rsidR="004830B5">
        <w:rPr>
          <w:rFonts w:ascii="Times New Roman" w:hAnsi="Times New Roman" w:cs="Times New Roman"/>
        </w:rPr>
        <w:t xml:space="preserve"> on the work of the </w:t>
      </w:r>
      <w:r w:rsidRPr="00F23234" w:rsidR="003D4F92">
        <w:rPr>
          <w:rFonts w:ascii="Times New Roman" w:hAnsi="Times New Roman" w:cs="Times New Roman"/>
        </w:rPr>
        <w:t>Consumer and Governmental Affairs Bureau</w:t>
      </w:r>
      <w:r w:rsidRPr="00F23234" w:rsidR="004D17D3">
        <w:rPr>
          <w:rFonts w:ascii="Times New Roman" w:hAnsi="Times New Roman" w:cs="Times New Roman"/>
        </w:rPr>
        <w:t xml:space="preserve"> over the last four years</w:t>
      </w:r>
      <w:r w:rsidRPr="00F23234" w:rsidR="003D4F92">
        <w:rPr>
          <w:rFonts w:ascii="Times New Roman" w:hAnsi="Times New Roman" w:cs="Times New Roman"/>
        </w:rPr>
        <w:t>.</w:t>
      </w:r>
      <w:r w:rsidRPr="00F23234" w:rsidR="00395AA9">
        <w:rPr>
          <w:rFonts w:ascii="Times New Roman" w:hAnsi="Times New Roman" w:cs="Times New Roman"/>
        </w:rPr>
        <w:t xml:space="preserve"> </w:t>
      </w:r>
      <w:r w:rsidRPr="00F23234" w:rsidR="004D17D3">
        <w:rPr>
          <w:rFonts w:ascii="Times New Roman" w:hAnsi="Times New Roman" w:cs="Times New Roman"/>
        </w:rPr>
        <w:t xml:space="preserve"> </w:t>
      </w:r>
      <w:r w:rsidRPr="00F23234" w:rsidR="00395AA9">
        <w:rPr>
          <w:rFonts w:ascii="Times New Roman" w:hAnsi="Times New Roman" w:cs="Times New Roman"/>
        </w:rPr>
        <w:t xml:space="preserve">CGB </w:t>
      </w:r>
      <w:r w:rsidRPr="00F23234" w:rsidR="00323C8B">
        <w:rPr>
          <w:rFonts w:ascii="Times New Roman" w:hAnsi="Times New Roman" w:cs="Times New Roman"/>
        </w:rPr>
        <w:t xml:space="preserve">is home to </w:t>
      </w:r>
      <w:r w:rsidRPr="00F23234" w:rsidR="00854261">
        <w:rPr>
          <w:rFonts w:ascii="Times New Roman" w:hAnsi="Times New Roman" w:cs="Times New Roman"/>
        </w:rPr>
        <w:t>8 divisions and offices</w:t>
      </w:r>
      <w:r w:rsidRPr="00F23234" w:rsidR="004D17D3">
        <w:rPr>
          <w:rFonts w:ascii="Times New Roman" w:hAnsi="Times New Roman" w:cs="Times New Roman"/>
        </w:rPr>
        <w:t>,</w:t>
      </w:r>
      <w:r w:rsidRPr="00F23234" w:rsidR="00323C8B">
        <w:rPr>
          <w:rFonts w:ascii="Times New Roman" w:hAnsi="Times New Roman" w:cs="Times New Roman"/>
        </w:rPr>
        <w:t xml:space="preserve"> </w:t>
      </w:r>
      <w:r w:rsidRPr="00F23234" w:rsidR="004674D4">
        <w:rPr>
          <w:rFonts w:ascii="Times New Roman" w:hAnsi="Times New Roman" w:cs="Times New Roman"/>
        </w:rPr>
        <w:t>and</w:t>
      </w:r>
      <w:r w:rsidRPr="00F23234" w:rsidR="00A8126C">
        <w:rPr>
          <w:rFonts w:ascii="Times New Roman" w:hAnsi="Times New Roman" w:cs="Times New Roman"/>
        </w:rPr>
        <w:t xml:space="preserve"> while</w:t>
      </w:r>
      <w:r w:rsidRPr="00F23234" w:rsidR="004674D4">
        <w:rPr>
          <w:rFonts w:ascii="Times New Roman" w:hAnsi="Times New Roman" w:cs="Times New Roman"/>
        </w:rPr>
        <w:t xml:space="preserve"> </w:t>
      </w:r>
      <w:r w:rsidRPr="00F23234" w:rsidR="00854261">
        <w:rPr>
          <w:rFonts w:ascii="Times New Roman" w:hAnsi="Times New Roman" w:cs="Times New Roman"/>
        </w:rPr>
        <w:t>our portfolio is broad and diverse</w:t>
      </w:r>
      <w:r w:rsidRPr="00F23234" w:rsidR="00A8126C">
        <w:rPr>
          <w:rFonts w:ascii="Times New Roman" w:hAnsi="Times New Roman" w:cs="Times New Roman"/>
        </w:rPr>
        <w:t xml:space="preserve">, our </w:t>
      </w:r>
      <w:r w:rsidRPr="00F23234" w:rsidR="004D17D3">
        <w:rPr>
          <w:rFonts w:ascii="Times New Roman" w:hAnsi="Times New Roman" w:cs="Times New Roman"/>
        </w:rPr>
        <w:t>focus</w:t>
      </w:r>
      <w:r w:rsidRPr="00F23234" w:rsidR="00A8126C">
        <w:rPr>
          <w:rFonts w:ascii="Times New Roman" w:hAnsi="Times New Roman" w:cs="Times New Roman"/>
        </w:rPr>
        <w:t xml:space="preserve"> is on</w:t>
      </w:r>
      <w:r w:rsidRPr="00F23234" w:rsidR="00323C8B">
        <w:rPr>
          <w:rFonts w:ascii="Times New Roman" w:hAnsi="Times New Roman" w:cs="Times New Roman"/>
        </w:rPr>
        <w:t xml:space="preserve"> </w:t>
      </w:r>
      <w:r w:rsidRPr="00F23234" w:rsidR="00AC69FE">
        <w:rPr>
          <w:rFonts w:ascii="Times New Roman" w:hAnsi="Times New Roman" w:cs="Times New Roman"/>
        </w:rPr>
        <w:t xml:space="preserve">protecting and educating American </w:t>
      </w:r>
      <w:r w:rsidRPr="00F23234" w:rsidR="004674D4">
        <w:rPr>
          <w:rFonts w:ascii="Times New Roman" w:hAnsi="Times New Roman" w:cs="Times New Roman"/>
        </w:rPr>
        <w:t>c</w:t>
      </w:r>
      <w:r w:rsidRPr="00F23234" w:rsidR="00AC69FE">
        <w:rPr>
          <w:rFonts w:ascii="Times New Roman" w:hAnsi="Times New Roman" w:cs="Times New Roman"/>
        </w:rPr>
        <w:t>onsumer</w:t>
      </w:r>
      <w:r w:rsidRPr="00F23234" w:rsidR="004D17D3">
        <w:rPr>
          <w:rFonts w:ascii="Times New Roman" w:hAnsi="Times New Roman" w:cs="Times New Roman"/>
        </w:rPr>
        <w:t>s</w:t>
      </w:r>
      <w:r w:rsidRPr="00F23234" w:rsidR="00AC69FE">
        <w:rPr>
          <w:rFonts w:ascii="Times New Roman" w:hAnsi="Times New Roman" w:cs="Times New Roman"/>
        </w:rPr>
        <w:t>.</w:t>
      </w:r>
    </w:p>
    <w:p w:rsidR="00AC69FE" w:rsidRPr="00F23234" w14:paraId="03B291F7" w14:textId="16C0E9F2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Robocalls</w:t>
      </w:r>
      <w:r w:rsidRPr="00F23234" w:rsidR="00854261">
        <w:rPr>
          <w:rFonts w:ascii="Times New Roman" w:hAnsi="Times New Roman" w:cs="Times New Roman"/>
          <w:u w:val="single"/>
        </w:rPr>
        <w:t xml:space="preserve"> (Slide 2)</w:t>
      </w:r>
    </w:p>
    <w:p w:rsidR="00A02B1C" w:rsidRPr="00F23234" w:rsidP="00A8126C" w14:paraId="27CDA71C" w14:textId="1608EEA6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One of CGB</w:t>
      </w:r>
      <w:r w:rsidRPr="00F23234" w:rsidR="00657ABB">
        <w:rPr>
          <w:rFonts w:ascii="Times New Roman" w:hAnsi="Times New Roman" w:cs="Times New Roman"/>
        </w:rPr>
        <w:t>’s top priorities</w:t>
      </w:r>
      <w:r w:rsidRPr="00F23234">
        <w:rPr>
          <w:rFonts w:ascii="Times New Roman" w:hAnsi="Times New Roman" w:cs="Times New Roman"/>
        </w:rPr>
        <w:t xml:space="preserve"> has been fighting the scourge of unwanted and illegal robocalls</w:t>
      </w:r>
      <w:r w:rsidRPr="00F23234" w:rsidR="00657ABB">
        <w:rPr>
          <w:rFonts w:ascii="Times New Roman" w:hAnsi="Times New Roman" w:cs="Times New Roman"/>
        </w:rPr>
        <w:t>, and we’ve</w:t>
      </w:r>
      <w:r w:rsidRPr="00F23234" w:rsidR="00931269">
        <w:rPr>
          <w:rFonts w:ascii="Times New Roman" w:hAnsi="Times New Roman" w:cs="Times New Roman"/>
        </w:rPr>
        <w:t xml:space="preserve"> </w:t>
      </w:r>
      <w:r w:rsidRPr="00F23234" w:rsidR="00890265">
        <w:rPr>
          <w:rFonts w:ascii="Times New Roman" w:hAnsi="Times New Roman" w:cs="Times New Roman"/>
        </w:rPr>
        <w:t>led</w:t>
      </w:r>
      <w:r w:rsidRPr="00F23234" w:rsidR="00931269">
        <w:rPr>
          <w:rFonts w:ascii="Times New Roman" w:hAnsi="Times New Roman" w:cs="Times New Roman"/>
        </w:rPr>
        <w:t xml:space="preserve"> multiple actions to </w:t>
      </w:r>
      <w:r w:rsidRPr="00F23234" w:rsidR="00396BA4">
        <w:rPr>
          <w:rFonts w:ascii="Times New Roman" w:hAnsi="Times New Roman" w:cs="Times New Roman"/>
        </w:rPr>
        <w:t>tackle</w:t>
      </w:r>
      <w:r w:rsidRPr="00F23234" w:rsidR="00931269">
        <w:rPr>
          <w:rFonts w:ascii="Times New Roman" w:hAnsi="Times New Roman" w:cs="Times New Roman"/>
        </w:rPr>
        <w:t xml:space="preserve"> th</w:t>
      </w:r>
      <w:r w:rsidRPr="00F23234" w:rsidR="000A650F">
        <w:rPr>
          <w:rFonts w:ascii="Times New Roman" w:hAnsi="Times New Roman" w:cs="Times New Roman"/>
        </w:rPr>
        <w:t>is</w:t>
      </w:r>
      <w:r w:rsidRPr="00F23234" w:rsidR="00931269">
        <w:rPr>
          <w:rFonts w:ascii="Times New Roman" w:hAnsi="Times New Roman" w:cs="Times New Roman"/>
        </w:rPr>
        <w:t xml:space="preserve"> problem</w:t>
      </w:r>
      <w:r w:rsidRPr="00F23234" w:rsidR="0087512F">
        <w:rPr>
          <w:rFonts w:ascii="Times New Roman" w:hAnsi="Times New Roman" w:cs="Times New Roman"/>
        </w:rPr>
        <w:t>.</w:t>
      </w:r>
      <w:r w:rsidRPr="00F23234" w:rsidR="002E10C3">
        <w:rPr>
          <w:rFonts w:ascii="Times New Roman" w:hAnsi="Times New Roman" w:cs="Times New Roman"/>
        </w:rPr>
        <w:t xml:space="preserve"> </w:t>
      </w:r>
      <w:r w:rsidRPr="00F23234" w:rsidR="0087512F">
        <w:rPr>
          <w:rFonts w:ascii="Times New Roman" w:hAnsi="Times New Roman" w:cs="Times New Roman"/>
        </w:rPr>
        <w:t xml:space="preserve"> </w:t>
      </w:r>
      <w:r w:rsidRPr="00F23234" w:rsidR="005F5BD9">
        <w:rPr>
          <w:rFonts w:ascii="Times New Roman" w:hAnsi="Times New Roman" w:cs="Times New Roman"/>
        </w:rPr>
        <w:t xml:space="preserve">In </w:t>
      </w:r>
      <w:r w:rsidRPr="00F23234" w:rsidR="0087512F">
        <w:rPr>
          <w:rFonts w:ascii="Times New Roman" w:hAnsi="Times New Roman" w:cs="Times New Roman"/>
        </w:rPr>
        <w:t>2017</w:t>
      </w:r>
      <w:r w:rsidRPr="00F23234" w:rsidR="002226BB">
        <w:rPr>
          <w:rFonts w:ascii="Times New Roman" w:hAnsi="Times New Roman" w:cs="Times New Roman"/>
        </w:rPr>
        <w:t>,</w:t>
      </w:r>
      <w:r w:rsidRPr="00F23234" w:rsidR="005F5BD9">
        <w:rPr>
          <w:rFonts w:ascii="Times New Roman" w:hAnsi="Times New Roman" w:cs="Times New Roman"/>
        </w:rPr>
        <w:t xml:space="preserve"> </w:t>
      </w:r>
      <w:r w:rsidRPr="00F23234" w:rsidR="00FD45BF">
        <w:rPr>
          <w:rFonts w:ascii="Times New Roman" w:hAnsi="Times New Roman" w:cs="Times New Roman"/>
        </w:rPr>
        <w:t>the Commission adopted</w:t>
      </w:r>
      <w:r w:rsidRPr="00F23234" w:rsidR="005F5BD9">
        <w:rPr>
          <w:rFonts w:ascii="Times New Roman" w:hAnsi="Times New Roman" w:cs="Times New Roman"/>
        </w:rPr>
        <w:t xml:space="preserve"> a</w:t>
      </w:r>
      <w:r w:rsidRPr="00F23234" w:rsidR="002226BB">
        <w:rPr>
          <w:rFonts w:ascii="Times New Roman" w:hAnsi="Times New Roman" w:cs="Times New Roman"/>
        </w:rPr>
        <w:t xml:space="preserve"> first-of-its-kind</w:t>
      </w:r>
      <w:r w:rsidRPr="00F23234" w:rsidR="0087512F">
        <w:rPr>
          <w:rFonts w:ascii="Times New Roman" w:hAnsi="Times New Roman" w:cs="Times New Roman"/>
        </w:rPr>
        <w:t xml:space="preserve"> Order</w:t>
      </w:r>
      <w:r w:rsidRPr="00F23234" w:rsidR="005F5BD9">
        <w:rPr>
          <w:rFonts w:ascii="Times New Roman" w:hAnsi="Times New Roman" w:cs="Times New Roman"/>
        </w:rPr>
        <w:t xml:space="preserve"> </w:t>
      </w:r>
      <w:r w:rsidRPr="00F23234" w:rsidR="002226BB">
        <w:rPr>
          <w:rFonts w:ascii="Times New Roman" w:hAnsi="Times New Roman" w:cs="Times New Roman"/>
        </w:rPr>
        <w:t>enabling</w:t>
      </w:r>
      <w:r w:rsidRPr="00F23234" w:rsidR="0087512F">
        <w:rPr>
          <w:rFonts w:ascii="Times New Roman" w:hAnsi="Times New Roman" w:cs="Times New Roman"/>
        </w:rPr>
        <w:t xml:space="preserve"> voice service providers </w:t>
      </w:r>
      <w:r w:rsidRPr="00F23234" w:rsidR="002226BB">
        <w:rPr>
          <w:rFonts w:ascii="Times New Roman" w:hAnsi="Times New Roman" w:cs="Times New Roman"/>
        </w:rPr>
        <w:t>to</w:t>
      </w:r>
      <w:r w:rsidRPr="00F23234" w:rsidR="0087512F">
        <w:rPr>
          <w:rFonts w:ascii="Times New Roman" w:hAnsi="Times New Roman" w:cs="Times New Roman"/>
        </w:rPr>
        <w:t xml:space="preserve"> </w:t>
      </w:r>
      <w:r w:rsidRPr="00F23234" w:rsidR="009B0BA5">
        <w:rPr>
          <w:rFonts w:ascii="Times New Roman" w:hAnsi="Times New Roman" w:cs="Times New Roman"/>
        </w:rPr>
        <w:t xml:space="preserve">block </w:t>
      </w:r>
      <w:r w:rsidRPr="00F23234" w:rsidR="0087512F">
        <w:rPr>
          <w:rFonts w:ascii="Times New Roman" w:hAnsi="Times New Roman" w:cs="Times New Roman"/>
        </w:rPr>
        <w:t xml:space="preserve">calls </w:t>
      </w:r>
      <w:r w:rsidRPr="00F23234" w:rsidR="00685F4B">
        <w:rPr>
          <w:rFonts w:ascii="Times New Roman" w:hAnsi="Times New Roman" w:cs="Times New Roman"/>
        </w:rPr>
        <w:t xml:space="preserve">from numbers that </w:t>
      </w:r>
      <w:r w:rsidRPr="00F23234" w:rsidR="004402BB">
        <w:rPr>
          <w:rFonts w:ascii="Times New Roman" w:hAnsi="Times New Roman" w:cs="Times New Roman"/>
        </w:rPr>
        <w:t>are</w:t>
      </w:r>
      <w:r w:rsidRPr="00F23234" w:rsidR="00685F4B">
        <w:rPr>
          <w:rFonts w:ascii="Times New Roman" w:hAnsi="Times New Roman" w:cs="Times New Roman"/>
        </w:rPr>
        <w:t xml:space="preserve"> obviously spoofed, such as those with invalid</w:t>
      </w:r>
      <w:r w:rsidRPr="00F23234" w:rsidR="002226BB">
        <w:rPr>
          <w:rFonts w:ascii="Times New Roman" w:hAnsi="Times New Roman" w:cs="Times New Roman"/>
        </w:rPr>
        <w:t xml:space="preserve">, unused </w:t>
      </w:r>
      <w:r w:rsidRPr="00F23234" w:rsidR="00685F4B">
        <w:rPr>
          <w:rFonts w:ascii="Times New Roman" w:hAnsi="Times New Roman" w:cs="Times New Roman"/>
        </w:rPr>
        <w:t>or unallocated numbers</w:t>
      </w:r>
      <w:r w:rsidRPr="00F23234" w:rsidR="002E10C3">
        <w:rPr>
          <w:rFonts w:ascii="Times New Roman" w:hAnsi="Times New Roman" w:cs="Times New Roman"/>
        </w:rPr>
        <w:t>.</w:t>
      </w:r>
      <w:r w:rsidRPr="00F23234" w:rsidR="00FD45BF">
        <w:rPr>
          <w:rFonts w:ascii="Times New Roman" w:hAnsi="Times New Roman" w:cs="Times New Roman"/>
        </w:rPr>
        <w:t xml:space="preserve">  A year and a half later, </w:t>
      </w:r>
      <w:r w:rsidRPr="00F23234" w:rsidR="00794956">
        <w:rPr>
          <w:rFonts w:ascii="Times New Roman" w:hAnsi="Times New Roman" w:cs="Times New Roman"/>
        </w:rPr>
        <w:t>the Commission</w:t>
      </w:r>
      <w:r w:rsidRPr="00F23234" w:rsidR="00CD72A7">
        <w:rPr>
          <w:rFonts w:ascii="Times New Roman" w:hAnsi="Times New Roman" w:cs="Times New Roman"/>
        </w:rPr>
        <w:t xml:space="preserve"> </w:t>
      </w:r>
      <w:r w:rsidRPr="00F23234" w:rsidR="002226BB">
        <w:rPr>
          <w:rFonts w:ascii="Times New Roman" w:hAnsi="Times New Roman" w:cs="Times New Roman"/>
        </w:rPr>
        <w:t>empowered</w:t>
      </w:r>
      <w:r w:rsidRPr="00F23234" w:rsidR="00FD45BF">
        <w:rPr>
          <w:rFonts w:ascii="Times New Roman" w:hAnsi="Times New Roman" w:cs="Times New Roman"/>
        </w:rPr>
        <w:t xml:space="preserve"> providers </w:t>
      </w:r>
      <w:r w:rsidRPr="00F23234" w:rsidR="002226BB">
        <w:rPr>
          <w:rFonts w:ascii="Times New Roman" w:hAnsi="Times New Roman" w:cs="Times New Roman"/>
        </w:rPr>
        <w:t xml:space="preserve">to </w:t>
      </w:r>
      <w:r w:rsidRPr="00F23234" w:rsidR="00657ABB">
        <w:rPr>
          <w:rFonts w:ascii="Times New Roman" w:hAnsi="Times New Roman" w:cs="Times New Roman"/>
        </w:rPr>
        <w:t xml:space="preserve">better protect consumers by </w:t>
      </w:r>
      <w:r w:rsidRPr="00F23234" w:rsidR="00FD45BF">
        <w:rPr>
          <w:rFonts w:ascii="Times New Roman" w:hAnsi="Times New Roman" w:cs="Times New Roman"/>
        </w:rPr>
        <w:t>block</w:t>
      </w:r>
      <w:r w:rsidRPr="00F23234" w:rsidR="00657ABB">
        <w:rPr>
          <w:rFonts w:ascii="Times New Roman" w:hAnsi="Times New Roman" w:cs="Times New Roman"/>
        </w:rPr>
        <w:t>ing</w:t>
      </w:r>
      <w:r w:rsidRPr="00F23234" w:rsidR="00FD45BF">
        <w:rPr>
          <w:rFonts w:ascii="Times New Roman" w:hAnsi="Times New Roman" w:cs="Times New Roman"/>
        </w:rPr>
        <w:t xml:space="preserve"> unwanted calls based on reasonable analytics</w:t>
      </w:r>
      <w:r w:rsidRPr="00F23234" w:rsidR="00F96BCA">
        <w:rPr>
          <w:rFonts w:ascii="Times New Roman" w:hAnsi="Times New Roman" w:cs="Times New Roman"/>
        </w:rPr>
        <w:t xml:space="preserve"> on a default basis</w:t>
      </w:r>
      <w:r w:rsidRPr="00F23234" w:rsidR="00FD45BF">
        <w:rPr>
          <w:rFonts w:ascii="Times New Roman" w:hAnsi="Times New Roman" w:cs="Times New Roman"/>
        </w:rPr>
        <w:t>.</w:t>
      </w:r>
      <w:r w:rsidRPr="00F23234" w:rsidR="00794956">
        <w:rPr>
          <w:rFonts w:ascii="Times New Roman" w:hAnsi="Times New Roman" w:cs="Times New Roman"/>
        </w:rPr>
        <w:t xml:space="preserve">  </w:t>
      </w:r>
      <w:r w:rsidRPr="00F23234" w:rsidR="00806138">
        <w:rPr>
          <w:rFonts w:ascii="Times New Roman" w:hAnsi="Times New Roman" w:cs="Times New Roman"/>
        </w:rPr>
        <w:t xml:space="preserve">Last summer, the Commission </w:t>
      </w:r>
      <w:r w:rsidRPr="00F23234" w:rsidR="005256D4">
        <w:rPr>
          <w:rFonts w:ascii="Times New Roman" w:hAnsi="Times New Roman" w:cs="Times New Roman"/>
        </w:rPr>
        <w:t>offer</w:t>
      </w:r>
      <w:r w:rsidRPr="00F23234" w:rsidR="002226BB">
        <w:rPr>
          <w:rFonts w:ascii="Times New Roman" w:hAnsi="Times New Roman" w:cs="Times New Roman"/>
        </w:rPr>
        <w:t>ed</w:t>
      </w:r>
      <w:r w:rsidRPr="00F23234" w:rsidR="005256D4">
        <w:rPr>
          <w:rFonts w:ascii="Times New Roman" w:hAnsi="Times New Roman" w:cs="Times New Roman"/>
        </w:rPr>
        <w:t xml:space="preserve"> </w:t>
      </w:r>
      <w:r w:rsidRPr="00F23234" w:rsidR="002226BB">
        <w:rPr>
          <w:rFonts w:ascii="Times New Roman" w:hAnsi="Times New Roman" w:cs="Times New Roman"/>
        </w:rPr>
        <w:t>providers</w:t>
      </w:r>
      <w:r w:rsidRPr="00F23234" w:rsidR="005256D4">
        <w:rPr>
          <w:rFonts w:ascii="Times New Roman" w:hAnsi="Times New Roman" w:cs="Times New Roman"/>
        </w:rPr>
        <w:t xml:space="preserve"> safe harbors</w:t>
      </w:r>
      <w:r w:rsidRPr="00F23234" w:rsidR="002226BB">
        <w:rPr>
          <w:rFonts w:ascii="Times New Roman" w:hAnsi="Times New Roman" w:cs="Times New Roman"/>
        </w:rPr>
        <w:t xml:space="preserve"> to encourage more of them to block </w:t>
      </w:r>
      <w:r w:rsidRPr="00F23234" w:rsidR="00657ABB">
        <w:rPr>
          <w:rFonts w:ascii="Times New Roman" w:hAnsi="Times New Roman" w:cs="Times New Roman"/>
        </w:rPr>
        <w:t>these</w:t>
      </w:r>
      <w:r w:rsidRPr="00F23234" w:rsidR="002226BB">
        <w:rPr>
          <w:rFonts w:ascii="Times New Roman" w:hAnsi="Times New Roman" w:cs="Times New Roman"/>
        </w:rPr>
        <w:t xml:space="preserve"> calls</w:t>
      </w:r>
      <w:r w:rsidRPr="00F23234" w:rsidR="00854261">
        <w:rPr>
          <w:rFonts w:ascii="Times New Roman" w:hAnsi="Times New Roman" w:cs="Times New Roman"/>
        </w:rPr>
        <w:t>;</w:t>
      </w:r>
      <w:r w:rsidRPr="00F23234" w:rsidR="002226BB">
        <w:rPr>
          <w:rFonts w:ascii="Times New Roman" w:hAnsi="Times New Roman" w:cs="Times New Roman"/>
        </w:rPr>
        <w:t xml:space="preserve"> a</w:t>
      </w:r>
      <w:r w:rsidRPr="00F23234" w:rsidR="00794956">
        <w:rPr>
          <w:rFonts w:ascii="Times New Roman" w:hAnsi="Times New Roman" w:cs="Times New Roman"/>
        </w:rPr>
        <w:t xml:space="preserve">nd just a few weeks ago, the Commission went a step further, </w:t>
      </w:r>
      <w:r w:rsidRPr="00F23234" w:rsidR="004402BB">
        <w:rPr>
          <w:rFonts w:ascii="Times New Roman" w:hAnsi="Times New Roman" w:cs="Times New Roman"/>
        </w:rPr>
        <w:t>requir</w:t>
      </w:r>
      <w:r w:rsidRPr="00F23234" w:rsidR="005256D4">
        <w:rPr>
          <w:rFonts w:ascii="Times New Roman" w:hAnsi="Times New Roman" w:cs="Times New Roman"/>
        </w:rPr>
        <w:t>ing</w:t>
      </w:r>
      <w:r w:rsidRPr="00F23234" w:rsidR="004402BB">
        <w:rPr>
          <w:rFonts w:ascii="Times New Roman" w:hAnsi="Times New Roman" w:cs="Times New Roman"/>
        </w:rPr>
        <w:t xml:space="preserve"> providers to </w:t>
      </w:r>
      <w:r w:rsidRPr="00F23234" w:rsidR="00F96BCA">
        <w:rPr>
          <w:rFonts w:ascii="Times New Roman" w:hAnsi="Times New Roman" w:cs="Times New Roman"/>
        </w:rPr>
        <w:t xml:space="preserve">take steps to </w:t>
      </w:r>
      <w:r w:rsidRPr="00F23234" w:rsidR="004402BB">
        <w:rPr>
          <w:rFonts w:ascii="Times New Roman" w:hAnsi="Times New Roman" w:cs="Times New Roman"/>
        </w:rPr>
        <w:t>ensure their networks are not used to transmit illegal robocalls.</w:t>
      </w:r>
    </w:p>
    <w:p w:rsidR="00F840A6" w:rsidRPr="00F23234" w:rsidP="00AF49F3" w14:paraId="49B11FD7" w14:textId="62885A2C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We are also</w:t>
      </w:r>
      <w:r w:rsidRPr="00F23234" w:rsidR="00854261">
        <w:rPr>
          <w:rFonts w:ascii="Times New Roman" w:hAnsi="Times New Roman" w:cs="Times New Roman"/>
        </w:rPr>
        <w:t xml:space="preserve"> </w:t>
      </w:r>
      <w:r w:rsidRPr="00F23234" w:rsidR="00F96BCA">
        <w:rPr>
          <w:rFonts w:ascii="Times New Roman" w:hAnsi="Times New Roman" w:cs="Times New Roman"/>
        </w:rPr>
        <w:t>establishing</w:t>
      </w:r>
      <w:r w:rsidRPr="00F23234" w:rsidR="00854261">
        <w:rPr>
          <w:rFonts w:ascii="Times New Roman" w:hAnsi="Times New Roman" w:cs="Times New Roman"/>
        </w:rPr>
        <w:t xml:space="preserve"> a</w:t>
      </w:r>
      <w:r w:rsidRPr="00F23234" w:rsidR="00AF49F3">
        <w:rPr>
          <w:rFonts w:ascii="Times New Roman" w:hAnsi="Times New Roman" w:cs="Times New Roman"/>
        </w:rPr>
        <w:t xml:space="preserve"> </w:t>
      </w:r>
      <w:r w:rsidRPr="00F23234" w:rsidR="004402BB">
        <w:rPr>
          <w:rFonts w:ascii="Times New Roman" w:hAnsi="Times New Roman" w:cs="Times New Roman"/>
        </w:rPr>
        <w:t>Database</w:t>
      </w:r>
      <w:r w:rsidRPr="00F23234" w:rsidR="00854261">
        <w:rPr>
          <w:rFonts w:ascii="Times New Roman" w:hAnsi="Times New Roman" w:cs="Times New Roman"/>
        </w:rPr>
        <w:t xml:space="preserve"> </w:t>
      </w:r>
      <w:r w:rsidRPr="00F23234" w:rsidR="00AF49F3">
        <w:rPr>
          <w:rFonts w:ascii="Times New Roman" w:hAnsi="Times New Roman" w:cs="Times New Roman"/>
        </w:rPr>
        <w:t xml:space="preserve">that will enable any caller to </w:t>
      </w:r>
      <w:r w:rsidRPr="00F23234" w:rsidR="00CD72A7">
        <w:rPr>
          <w:rFonts w:ascii="Times New Roman" w:hAnsi="Times New Roman" w:cs="Times New Roman"/>
        </w:rPr>
        <w:t>determine</w:t>
      </w:r>
      <w:r w:rsidRPr="00F23234" w:rsidR="00AF49F3">
        <w:rPr>
          <w:rFonts w:ascii="Times New Roman" w:hAnsi="Times New Roman" w:cs="Times New Roman"/>
        </w:rPr>
        <w:t xml:space="preserve"> whether a </w:t>
      </w:r>
      <w:r w:rsidRPr="00F23234">
        <w:rPr>
          <w:rFonts w:ascii="Times New Roman" w:hAnsi="Times New Roman" w:cs="Times New Roman"/>
        </w:rPr>
        <w:t xml:space="preserve">phone </w:t>
      </w:r>
      <w:r w:rsidRPr="00F23234" w:rsidR="00AF49F3">
        <w:rPr>
          <w:rFonts w:ascii="Times New Roman" w:hAnsi="Times New Roman" w:cs="Times New Roman"/>
        </w:rPr>
        <w:t xml:space="preserve">number has been </w:t>
      </w:r>
      <w:r w:rsidRPr="00F23234" w:rsidR="00F96BCA">
        <w:rPr>
          <w:rFonts w:ascii="Times New Roman" w:hAnsi="Times New Roman" w:cs="Times New Roman"/>
        </w:rPr>
        <w:t xml:space="preserve">potentially </w:t>
      </w:r>
      <w:r w:rsidRPr="00F23234" w:rsidR="00AF49F3">
        <w:rPr>
          <w:rFonts w:ascii="Times New Roman" w:hAnsi="Times New Roman" w:cs="Times New Roman"/>
        </w:rPr>
        <w:t>reassigned</w:t>
      </w:r>
      <w:r w:rsidRPr="00F23234" w:rsidR="00EB69CC">
        <w:rPr>
          <w:rFonts w:ascii="Times New Roman" w:hAnsi="Times New Roman" w:cs="Times New Roman"/>
        </w:rPr>
        <w:t>,</w:t>
      </w:r>
      <w:r w:rsidRPr="00F23234" w:rsidR="00AF49F3">
        <w:rPr>
          <w:rFonts w:ascii="Times New Roman" w:hAnsi="Times New Roman" w:cs="Times New Roman"/>
        </w:rPr>
        <w:t xml:space="preserve"> thus ensuring that consumers don’t receive calls that</w:t>
      </w:r>
      <w:r w:rsidRPr="00F23234" w:rsidR="00854261">
        <w:rPr>
          <w:rFonts w:ascii="Times New Roman" w:hAnsi="Times New Roman" w:cs="Times New Roman"/>
        </w:rPr>
        <w:t xml:space="preserve"> are meant for</w:t>
      </w:r>
      <w:r w:rsidRPr="00F23234" w:rsidR="00AF49F3">
        <w:rPr>
          <w:rFonts w:ascii="Times New Roman" w:hAnsi="Times New Roman" w:cs="Times New Roman"/>
        </w:rPr>
        <w:t xml:space="preserve"> </w:t>
      </w:r>
      <w:r w:rsidRPr="00F23234" w:rsidR="00854261">
        <w:rPr>
          <w:rFonts w:ascii="Times New Roman" w:hAnsi="Times New Roman" w:cs="Times New Roman"/>
        </w:rPr>
        <w:t xml:space="preserve">a </w:t>
      </w:r>
      <w:r w:rsidRPr="00F23234" w:rsidR="00AF49F3">
        <w:rPr>
          <w:rFonts w:ascii="Times New Roman" w:hAnsi="Times New Roman" w:cs="Times New Roman"/>
        </w:rPr>
        <w:t xml:space="preserve">prior subscriber.  </w:t>
      </w:r>
      <w:r w:rsidRPr="00F23234" w:rsidR="00854261">
        <w:rPr>
          <w:rFonts w:ascii="Times New Roman" w:hAnsi="Times New Roman" w:cs="Times New Roman"/>
        </w:rPr>
        <w:t xml:space="preserve">And </w:t>
      </w:r>
      <w:r w:rsidRPr="00F23234" w:rsidR="00383FD7">
        <w:rPr>
          <w:rFonts w:ascii="Times New Roman" w:hAnsi="Times New Roman" w:cs="Times New Roman"/>
        </w:rPr>
        <w:t>the Commission</w:t>
      </w:r>
      <w:r w:rsidRPr="00F23234" w:rsidR="00854261">
        <w:rPr>
          <w:rFonts w:ascii="Times New Roman" w:hAnsi="Times New Roman" w:cs="Times New Roman"/>
        </w:rPr>
        <w:t xml:space="preserve"> recently adopted</w:t>
      </w:r>
      <w:r w:rsidRPr="00F23234" w:rsidR="00383FD7">
        <w:rPr>
          <w:rFonts w:ascii="Times New Roman" w:hAnsi="Times New Roman" w:cs="Times New Roman"/>
        </w:rPr>
        <w:t xml:space="preserve"> </w:t>
      </w:r>
      <w:r w:rsidRPr="00F23234" w:rsidR="0093149E">
        <w:rPr>
          <w:rFonts w:ascii="Times New Roman" w:hAnsi="Times New Roman" w:cs="Times New Roman"/>
        </w:rPr>
        <w:t>restrictions on calls from federal, state and local government contractors</w:t>
      </w:r>
      <w:r w:rsidRPr="00F23234" w:rsidR="00383FD7">
        <w:rPr>
          <w:rFonts w:ascii="Times New Roman" w:hAnsi="Times New Roman" w:cs="Times New Roman"/>
        </w:rPr>
        <w:t xml:space="preserve">, </w:t>
      </w:r>
      <w:r w:rsidRPr="00F23234" w:rsidR="00657ABB">
        <w:rPr>
          <w:rFonts w:ascii="Times New Roman" w:hAnsi="Times New Roman" w:cs="Times New Roman"/>
        </w:rPr>
        <w:t xml:space="preserve">and adopted limits </w:t>
      </w:r>
      <w:r w:rsidRPr="00F23234" w:rsidR="0093149E">
        <w:rPr>
          <w:rFonts w:ascii="Times New Roman" w:hAnsi="Times New Roman" w:cs="Times New Roman"/>
        </w:rPr>
        <w:t xml:space="preserve">for the first time </w:t>
      </w:r>
      <w:r w:rsidRPr="00F23234" w:rsidR="00657ABB">
        <w:rPr>
          <w:rFonts w:ascii="Times New Roman" w:hAnsi="Times New Roman" w:cs="Times New Roman"/>
        </w:rPr>
        <w:t xml:space="preserve">on </w:t>
      </w:r>
      <w:r w:rsidRPr="00F23234" w:rsidR="00F96BCA">
        <w:rPr>
          <w:rFonts w:ascii="Times New Roman" w:hAnsi="Times New Roman" w:cs="Times New Roman"/>
        </w:rPr>
        <w:t xml:space="preserve">the number of </w:t>
      </w:r>
      <w:r w:rsidRPr="00F23234" w:rsidR="00657ABB">
        <w:rPr>
          <w:rFonts w:ascii="Times New Roman" w:hAnsi="Times New Roman" w:cs="Times New Roman"/>
        </w:rPr>
        <w:t xml:space="preserve">non-telemarketing calls to home phones. </w:t>
      </w:r>
    </w:p>
    <w:p w:rsidR="00F96BCA" w:rsidRPr="00F23234" w:rsidP="00AF49F3" w14:paraId="290799C6" w14:textId="45C0D133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I am pleased to report that these actions, along with anti-robocall efforts undertaken by the Enforcement</w:t>
      </w:r>
      <w:r w:rsidRPr="00F23234" w:rsidR="00036740">
        <w:rPr>
          <w:rFonts w:ascii="Times New Roman" w:hAnsi="Times New Roman" w:cs="Times New Roman"/>
        </w:rPr>
        <w:t xml:space="preserve"> Bureau</w:t>
      </w:r>
      <w:r w:rsidRPr="00F23234">
        <w:rPr>
          <w:rFonts w:ascii="Times New Roman" w:hAnsi="Times New Roman" w:cs="Times New Roman"/>
        </w:rPr>
        <w:t xml:space="preserve"> and </w:t>
      </w:r>
      <w:r w:rsidRPr="00F23234" w:rsidR="00036740">
        <w:rPr>
          <w:rFonts w:ascii="Times New Roman" w:hAnsi="Times New Roman" w:cs="Times New Roman"/>
        </w:rPr>
        <w:t xml:space="preserve">the </w:t>
      </w:r>
      <w:r w:rsidRPr="00F23234">
        <w:rPr>
          <w:rFonts w:ascii="Times New Roman" w:hAnsi="Times New Roman" w:cs="Times New Roman"/>
        </w:rPr>
        <w:t>Wireline Competition Bureau, are beginning to have a positive impact.  For example, according to the YouMail Robocall Index, the number of robocalls in the United States dropped by more than 20% in 2020, the first annual drop in the history of the Index.</w:t>
      </w:r>
    </w:p>
    <w:p w:rsidR="00901999" w:rsidRPr="00F23234" w:rsidP="000F2ECD" w14:paraId="0E88F92A" w14:textId="0613DB26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Accessibility</w:t>
      </w:r>
      <w:r w:rsidRPr="00F23234" w:rsidR="00854261">
        <w:rPr>
          <w:rFonts w:ascii="Times New Roman" w:hAnsi="Times New Roman" w:cs="Times New Roman"/>
          <w:u w:val="single"/>
        </w:rPr>
        <w:t xml:space="preserve"> (Slide 3)</w:t>
      </w:r>
    </w:p>
    <w:p w:rsidR="00050414" w:rsidRPr="00F23234" w:rsidP="00A8126C" w14:paraId="395563DB" w14:textId="5E8BFAA1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Last </w:t>
      </w:r>
      <w:r w:rsidRPr="00F23234" w:rsidR="00585E44">
        <w:rPr>
          <w:rFonts w:ascii="Times New Roman" w:hAnsi="Times New Roman" w:cs="Times New Roman"/>
        </w:rPr>
        <w:t>year</w:t>
      </w:r>
      <w:r w:rsidRPr="00F23234" w:rsidR="00A8126C">
        <w:rPr>
          <w:rFonts w:ascii="Times New Roman" w:hAnsi="Times New Roman" w:cs="Times New Roman"/>
        </w:rPr>
        <w:t>, CGB</w:t>
      </w:r>
      <w:r w:rsidRPr="00F23234" w:rsidR="00854261">
        <w:rPr>
          <w:rFonts w:ascii="Times New Roman" w:hAnsi="Times New Roman" w:cs="Times New Roman"/>
        </w:rPr>
        <w:t xml:space="preserve"> highligh</w:t>
      </w:r>
      <w:r w:rsidRPr="00F23234" w:rsidR="00A8126C">
        <w:rPr>
          <w:rFonts w:ascii="Times New Roman" w:hAnsi="Times New Roman" w:cs="Times New Roman"/>
        </w:rPr>
        <w:t>ted</w:t>
      </w:r>
      <w:r w:rsidRPr="00F23234" w:rsidR="00854261">
        <w:rPr>
          <w:rFonts w:ascii="Times New Roman" w:hAnsi="Times New Roman" w:cs="Times New Roman"/>
        </w:rPr>
        <w:t xml:space="preserve"> two important milestones – </w:t>
      </w:r>
      <w:r w:rsidRPr="00F23234" w:rsidR="00585E44">
        <w:rPr>
          <w:rFonts w:ascii="Times New Roman" w:hAnsi="Times New Roman" w:cs="Times New Roman"/>
        </w:rPr>
        <w:t>the 30th anniversary of the Americans with Disabilities Act and the 10th anniversary of the Twenty-First Century Communications and Video Accessibility Act.</w:t>
      </w:r>
      <w:r w:rsidRPr="00F23234" w:rsidR="00A8126C">
        <w:rPr>
          <w:rFonts w:ascii="Times New Roman" w:hAnsi="Times New Roman" w:cs="Times New Roman"/>
        </w:rPr>
        <w:t xml:space="preserve">  </w:t>
      </w:r>
      <w:r w:rsidRPr="00F23234" w:rsidR="00854261">
        <w:rPr>
          <w:rFonts w:ascii="Times New Roman" w:hAnsi="Times New Roman" w:cs="Times New Roman"/>
        </w:rPr>
        <w:t xml:space="preserve">Over the last </w:t>
      </w:r>
      <w:r w:rsidRPr="00F23234" w:rsidR="00A8126C">
        <w:rPr>
          <w:rFonts w:ascii="Times New Roman" w:hAnsi="Times New Roman" w:cs="Times New Roman"/>
        </w:rPr>
        <w:t>four</w:t>
      </w:r>
      <w:r w:rsidRPr="00F23234" w:rsidR="00854261">
        <w:rPr>
          <w:rFonts w:ascii="Times New Roman" w:hAnsi="Times New Roman" w:cs="Times New Roman"/>
        </w:rPr>
        <w:t xml:space="preserve"> years, </w:t>
      </w:r>
      <w:r w:rsidRPr="00F23234" w:rsidR="00A8126C">
        <w:rPr>
          <w:rFonts w:ascii="Times New Roman" w:hAnsi="Times New Roman" w:cs="Times New Roman"/>
        </w:rPr>
        <w:t xml:space="preserve">we have worked to improve and safeguard access to communications for those with disabilities and improve telecommunications relay services.  </w:t>
      </w:r>
      <w:r w:rsidRPr="00F23234" w:rsidR="00585E44">
        <w:rPr>
          <w:rFonts w:ascii="Times New Roman" w:hAnsi="Times New Roman" w:cs="Times New Roman"/>
        </w:rPr>
        <w:t>In 2018, the Commission</w:t>
      </w:r>
      <w:r w:rsidRPr="00F23234">
        <w:rPr>
          <w:rFonts w:ascii="Times New Roman" w:hAnsi="Times New Roman" w:cs="Times New Roman"/>
        </w:rPr>
        <w:t xml:space="preserve"> strengthened</w:t>
      </w:r>
      <w:r w:rsidRPr="00F23234" w:rsidR="00585E44">
        <w:rPr>
          <w:rFonts w:ascii="Times New Roman" w:hAnsi="Times New Roman" w:cs="Times New Roman"/>
        </w:rPr>
        <w:t xml:space="preserve"> the effectiveness and efficiency of captioned telephone services, determining that </w:t>
      </w:r>
      <w:r w:rsidRPr="00F23234">
        <w:rPr>
          <w:rFonts w:ascii="Times New Roman" w:hAnsi="Times New Roman" w:cs="Times New Roman"/>
        </w:rPr>
        <w:t>they</w:t>
      </w:r>
      <w:r w:rsidRPr="00F23234" w:rsidR="00585E44">
        <w:rPr>
          <w:rFonts w:ascii="Times New Roman" w:hAnsi="Times New Roman" w:cs="Times New Roman"/>
        </w:rPr>
        <w:t xml:space="preserve"> could be provid</w:t>
      </w:r>
      <w:r w:rsidRPr="00F23234" w:rsidR="0021122B">
        <w:rPr>
          <w:rFonts w:ascii="Times New Roman" w:hAnsi="Times New Roman" w:cs="Times New Roman"/>
        </w:rPr>
        <w:t>ed</w:t>
      </w:r>
      <w:r w:rsidRPr="00F23234" w:rsidR="00585E44">
        <w:rPr>
          <w:rFonts w:ascii="Times New Roman" w:hAnsi="Times New Roman" w:cs="Times New Roman"/>
        </w:rPr>
        <w:t xml:space="preserve"> using automatic speech recognition</w:t>
      </w:r>
      <w:r w:rsidRPr="00F23234" w:rsidR="00A8126C">
        <w:rPr>
          <w:rFonts w:ascii="Times New Roman" w:hAnsi="Times New Roman" w:cs="Times New Roman"/>
        </w:rPr>
        <w:t xml:space="preserve"> </w:t>
      </w:r>
      <w:r w:rsidRPr="00F23234" w:rsidR="00585E44">
        <w:rPr>
          <w:rFonts w:ascii="Times New Roman" w:hAnsi="Times New Roman" w:cs="Times New Roman"/>
        </w:rPr>
        <w:t xml:space="preserve">without </w:t>
      </w:r>
      <w:r w:rsidRPr="00F23234" w:rsidR="009A25AD">
        <w:rPr>
          <w:rFonts w:ascii="Times New Roman" w:hAnsi="Times New Roman" w:cs="Times New Roman"/>
        </w:rPr>
        <w:t xml:space="preserve">the need for </w:t>
      </w:r>
      <w:r w:rsidRPr="00F23234" w:rsidR="00585E44">
        <w:rPr>
          <w:rFonts w:ascii="Times New Roman" w:hAnsi="Times New Roman" w:cs="Times New Roman"/>
        </w:rPr>
        <w:t xml:space="preserve">live communications assistants.  </w:t>
      </w:r>
      <w:r w:rsidRPr="00F23234" w:rsidR="009A25AD">
        <w:rPr>
          <w:rFonts w:ascii="Times New Roman" w:hAnsi="Times New Roman" w:cs="Times New Roman"/>
        </w:rPr>
        <w:t>Last year</w:t>
      </w:r>
      <w:r w:rsidRPr="00F23234" w:rsidR="00585E44">
        <w:rPr>
          <w:rFonts w:ascii="Times New Roman" w:hAnsi="Times New Roman" w:cs="Times New Roman"/>
        </w:rPr>
        <w:t xml:space="preserve">, CGB certified three providers </w:t>
      </w:r>
      <w:r w:rsidRPr="00F23234" w:rsidR="00657ABB">
        <w:rPr>
          <w:rFonts w:ascii="Times New Roman" w:hAnsi="Times New Roman" w:cs="Times New Roman"/>
        </w:rPr>
        <w:t>to use this technology</w:t>
      </w:r>
      <w:r w:rsidRPr="00F23234" w:rsidR="004F7C30">
        <w:rPr>
          <w:rFonts w:ascii="Times New Roman" w:hAnsi="Times New Roman" w:cs="Times New Roman"/>
        </w:rPr>
        <w:t>, each of which showed they will meet the Commission’s minimum standards and perform as well or better than existing services</w:t>
      </w:r>
      <w:r w:rsidRPr="00F23234" w:rsidR="00585E44">
        <w:rPr>
          <w:rFonts w:ascii="Times New Roman" w:hAnsi="Times New Roman" w:cs="Times New Roman"/>
        </w:rPr>
        <w:t>.</w:t>
      </w:r>
    </w:p>
    <w:p w:rsidR="00585E44" w:rsidRPr="00F23234" w:rsidP="00050414" w14:paraId="64407A01" w14:textId="5A8B508E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V</w:t>
      </w:r>
      <w:r w:rsidRPr="00F23234">
        <w:rPr>
          <w:rFonts w:ascii="Times New Roman" w:hAnsi="Times New Roman" w:cs="Times New Roman"/>
        </w:rPr>
        <w:t>ideo relay service</w:t>
      </w:r>
      <w:r w:rsidRPr="00F23234" w:rsidR="00050414">
        <w:rPr>
          <w:rFonts w:ascii="Times New Roman" w:hAnsi="Times New Roman" w:cs="Times New Roman"/>
        </w:rPr>
        <w:t>s</w:t>
      </w:r>
      <w:r w:rsidRPr="00F23234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can</w:t>
      </w:r>
      <w:r w:rsidRPr="00F23234" w:rsidR="00EF6248">
        <w:rPr>
          <w:rFonts w:ascii="Times New Roman" w:hAnsi="Times New Roman" w:cs="Times New Roman"/>
        </w:rPr>
        <w:t xml:space="preserve"> now</w:t>
      </w:r>
      <w:r w:rsidRPr="00F23234">
        <w:rPr>
          <w:rFonts w:ascii="Times New Roman" w:hAnsi="Times New Roman" w:cs="Times New Roman"/>
        </w:rPr>
        <w:t xml:space="preserve"> be provided by communications assistants working at home</w:t>
      </w:r>
      <w:r w:rsidRPr="00F23234" w:rsidR="004F7C30">
        <w:rPr>
          <w:rFonts w:ascii="Times New Roman" w:hAnsi="Times New Roman" w:cs="Times New Roman"/>
        </w:rPr>
        <w:t>,</w:t>
      </w:r>
      <w:r w:rsidRPr="00F23234" w:rsidR="00050414">
        <w:rPr>
          <w:rFonts w:ascii="Times New Roman" w:hAnsi="Times New Roman" w:cs="Times New Roman"/>
        </w:rPr>
        <w:t xml:space="preserve"> </w:t>
      </w:r>
      <w:r w:rsidRPr="00F23234" w:rsidR="004F7C30">
        <w:rPr>
          <w:rFonts w:ascii="Times New Roman" w:hAnsi="Times New Roman" w:cs="Times New Roman"/>
        </w:rPr>
        <w:t xml:space="preserve">expanding the pool of qualified interpreters for people who use sign language to make video calls, </w:t>
      </w:r>
      <w:r w:rsidRPr="00F23234" w:rsidR="00050414">
        <w:rPr>
          <w:rFonts w:ascii="Times New Roman" w:hAnsi="Times New Roman" w:cs="Times New Roman"/>
        </w:rPr>
        <w:t>and</w:t>
      </w:r>
      <w:r w:rsidRPr="00F23234">
        <w:rPr>
          <w:rFonts w:ascii="Times New Roman" w:hAnsi="Times New Roman" w:cs="Times New Roman"/>
        </w:rPr>
        <w:t xml:space="preserve"> consumers can place direct sign-language video calls to customer support call centers</w:t>
      </w:r>
      <w:r w:rsidRPr="00F23234" w:rsidR="00050414">
        <w:rPr>
          <w:rFonts w:ascii="Times New Roman" w:hAnsi="Times New Roman" w:cs="Times New Roman"/>
        </w:rPr>
        <w:t xml:space="preserve">.  </w:t>
      </w:r>
      <w:r w:rsidRPr="00F23234">
        <w:rPr>
          <w:rFonts w:ascii="Times New Roman" w:hAnsi="Times New Roman" w:cs="Times New Roman"/>
        </w:rPr>
        <w:t>In its efforts to rein in waste, fraud</w:t>
      </w:r>
      <w:r w:rsidRPr="00F23234" w:rsidR="00657ABB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and abuse of the federally</w:t>
      </w:r>
      <w:r w:rsidRPr="00F23234" w:rsidR="00657ABB">
        <w:rPr>
          <w:rFonts w:ascii="Times New Roman" w:hAnsi="Times New Roman" w:cs="Times New Roman"/>
        </w:rPr>
        <w:t>-</w:t>
      </w:r>
      <w:r w:rsidRPr="00F23234">
        <w:rPr>
          <w:rFonts w:ascii="Times New Roman" w:hAnsi="Times New Roman" w:cs="Times New Roman"/>
        </w:rPr>
        <w:t>administered relay services fund, t</w:t>
      </w:r>
      <w:r w:rsidRPr="00F23234">
        <w:rPr>
          <w:rFonts w:ascii="Times New Roman" w:hAnsi="Times New Roman" w:cs="Times New Roman"/>
        </w:rPr>
        <w:t>he Commission</w:t>
      </w:r>
      <w:r w:rsidRPr="00F23234">
        <w:rPr>
          <w:rFonts w:ascii="Times New Roman" w:hAnsi="Times New Roman" w:cs="Times New Roman"/>
        </w:rPr>
        <w:t xml:space="preserve"> has adopted reforms </w:t>
      </w:r>
      <w:r w:rsidRPr="00F23234">
        <w:rPr>
          <w:rFonts w:ascii="Times New Roman" w:hAnsi="Times New Roman" w:cs="Times New Roman"/>
        </w:rPr>
        <w:t>t</w:t>
      </w:r>
      <w:r w:rsidRPr="00F23234">
        <w:rPr>
          <w:rFonts w:ascii="Times New Roman" w:hAnsi="Times New Roman" w:cs="Times New Roman"/>
        </w:rPr>
        <w:t>hat</w:t>
      </w:r>
      <w:r w:rsidRPr="00F23234" w:rsidR="004F7C30">
        <w:rPr>
          <w:rFonts w:ascii="Times New Roman" w:hAnsi="Times New Roman" w:cs="Times New Roman"/>
        </w:rPr>
        <w:t>, by 2022,</w:t>
      </w:r>
      <w:r w:rsidRPr="00F23234" w:rsidR="0021122B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will save t</w:t>
      </w:r>
      <w:r w:rsidRPr="00F23234" w:rsidR="00EF6248">
        <w:rPr>
          <w:rFonts w:ascii="Times New Roman" w:hAnsi="Times New Roman" w:cs="Times New Roman"/>
        </w:rPr>
        <w:t>he</w:t>
      </w:r>
      <w:r w:rsidRPr="00F23234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f</w:t>
      </w:r>
      <w:r w:rsidRPr="00F23234">
        <w:rPr>
          <w:rFonts w:ascii="Times New Roman" w:hAnsi="Times New Roman" w:cs="Times New Roman"/>
        </w:rPr>
        <w:t>und approximately $1.5 billion</w:t>
      </w:r>
      <w:r w:rsidRPr="00F23234" w:rsidR="0069163B">
        <w:rPr>
          <w:rFonts w:ascii="Times New Roman" w:hAnsi="Times New Roman" w:cs="Times New Roman"/>
        </w:rPr>
        <w:t>,</w:t>
      </w:r>
      <w:r w:rsidRPr="00F23234">
        <w:rPr>
          <w:rFonts w:ascii="Times New Roman" w:hAnsi="Times New Roman" w:cs="Times New Roman"/>
        </w:rPr>
        <w:t xml:space="preserve"> making it possible to continue supporting vital</w:t>
      </w:r>
      <w:r w:rsidRPr="00F23234" w:rsidR="0069163B">
        <w:rPr>
          <w:rFonts w:ascii="Times New Roman" w:hAnsi="Times New Roman" w:cs="Times New Roman"/>
        </w:rPr>
        <w:t xml:space="preserve"> accessibility</w:t>
      </w:r>
      <w:r w:rsidRPr="00F23234">
        <w:rPr>
          <w:rFonts w:ascii="Times New Roman" w:hAnsi="Times New Roman" w:cs="Times New Roman"/>
        </w:rPr>
        <w:t xml:space="preserve"> services.</w:t>
      </w:r>
    </w:p>
    <w:p w:rsidR="00F42339" w:rsidRPr="00F23234" w:rsidP="00F42339" w14:paraId="20B90930" w14:textId="65DDB43D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 xml:space="preserve">Tribal and Intergovernmental </w:t>
      </w:r>
      <w:r w:rsidRPr="00F23234" w:rsidR="00854261">
        <w:rPr>
          <w:rFonts w:ascii="Times New Roman" w:hAnsi="Times New Roman" w:cs="Times New Roman"/>
          <w:u w:val="single"/>
        </w:rPr>
        <w:t>(Slide 4)</w:t>
      </w:r>
    </w:p>
    <w:p w:rsidR="00F42339" w:rsidRPr="00F23234" w:rsidP="00657ABB" w14:paraId="6A99458A" w14:textId="46199D58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During the last four years, </w:t>
      </w:r>
      <w:r w:rsidRPr="00F23234" w:rsidR="00657ABB">
        <w:rPr>
          <w:rFonts w:ascii="Times New Roman" w:hAnsi="Times New Roman" w:cs="Times New Roman"/>
        </w:rPr>
        <w:t>the Commission</w:t>
      </w:r>
      <w:r w:rsidRPr="00F23234">
        <w:rPr>
          <w:rFonts w:ascii="Times New Roman" w:hAnsi="Times New Roman" w:cs="Times New Roman"/>
        </w:rPr>
        <w:t xml:space="preserve"> been especially active in </w:t>
      </w:r>
      <w:r w:rsidRPr="00F23234">
        <w:rPr>
          <w:rFonts w:ascii="Times New Roman" w:hAnsi="Times New Roman" w:cs="Times New Roman"/>
        </w:rPr>
        <w:t>bring</w:t>
      </w:r>
      <w:r w:rsidRPr="00F23234">
        <w:rPr>
          <w:rFonts w:ascii="Times New Roman" w:hAnsi="Times New Roman" w:cs="Times New Roman"/>
        </w:rPr>
        <w:t>ing</w:t>
      </w:r>
      <w:r w:rsidRPr="00F23234">
        <w:rPr>
          <w:rFonts w:ascii="Times New Roman" w:hAnsi="Times New Roman" w:cs="Times New Roman"/>
        </w:rPr>
        <w:t xml:space="preserve"> advanced communications services to Tribal communities.  </w:t>
      </w:r>
      <w:r w:rsidRPr="00F23234" w:rsidR="00657ABB">
        <w:rPr>
          <w:rFonts w:ascii="Times New Roman" w:hAnsi="Times New Roman" w:cs="Times New Roman"/>
        </w:rPr>
        <w:t>CGB’s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2507C2">
        <w:rPr>
          <w:rFonts w:ascii="Times New Roman" w:hAnsi="Times New Roman" w:cs="Times New Roman"/>
        </w:rPr>
        <w:t>Office</w:t>
      </w:r>
      <w:r w:rsidRPr="00F23234">
        <w:rPr>
          <w:rFonts w:ascii="Times New Roman" w:hAnsi="Times New Roman" w:cs="Times New Roman"/>
        </w:rPr>
        <w:t xml:space="preserve"> of Native Affairs and Policy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2507C2">
        <w:rPr>
          <w:rFonts w:ascii="Times New Roman" w:hAnsi="Times New Roman" w:cs="Times New Roman"/>
        </w:rPr>
        <w:t xml:space="preserve">has </w:t>
      </w:r>
      <w:r w:rsidRPr="00F23234">
        <w:rPr>
          <w:rFonts w:ascii="Times New Roman" w:hAnsi="Times New Roman" w:cs="Times New Roman"/>
        </w:rPr>
        <w:t>visited 24 Native nations, hosted 43 events, and held 20 Tribal consultations.  It has conducted outreach to Native nations</w:t>
      </w:r>
      <w:r w:rsidRPr="00F23234" w:rsidR="00657ABB">
        <w:rPr>
          <w:rFonts w:ascii="Times New Roman" w:hAnsi="Times New Roman" w:cs="Times New Roman"/>
        </w:rPr>
        <w:t xml:space="preserve"> regarding</w:t>
      </w:r>
      <w:r w:rsidRPr="00F23234">
        <w:rPr>
          <w:rFonts w:ascii="Times New Roman" w:hAnsi="Times New Roman" w:cs="Times New Roman"/>
        </w:rPr>
        <w:t xml:space="preserve"> 5G network deployment and infrastructure streamlining, and</w:t>
      </w:r>
      <w:r w:rsidRPr="00F23234" w:rsidR="00657ABB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played a critical</w:t>
      </w:r>
      <w:r w:rsidRPr="00F23234" w:rsidR="00657ABB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 xml:space="preserve">role </w:t>
      </w:r>
      <w:r w:rsidRPr="00F23234" w:rsidR="00657ABB">
        <w:rPr>
          <w:rFonts w:ascii="Times New Roman" w:hAnsi="Times New Roman" w:cs="Times New Roman"/>
        </w:rPr>
        <w:t xml:space="preserve">with respect to </w:t>
      </w:r>
      <w:r w:rsidRPr="00F23234">
        <w:rPr>
          <w:rFonts w:ascii="Times New Roman" w:hAnsi="Times New Roman" w:cs="Times New Roman"/>
        </w:rPr>
        <w:t>the 2.5 GHz Rural Tribal Priority Window</w:t>
      </w:r>
      <w:r w:rsidRPr="00F23234" w:rsidR="00657ABB">
        <w:rPr>
          <w:rFonts w:ascii="Times New Roman" w:hAnsi="Times New Roman" w:cs="Times New Roman"/>
        </w:rPr>
        <w:t>.  Its w</w:t>
      </w:r>
      <w:r w:rsidRPr="00F23234" w:rsidR="002507C2">
        <w:rPr>
          <w:rFonts w:ascii="Times New Roman" w:hAnsi="Times New Roman" w:cs="Times New Roman"/>
        </w:rPr>
        <w:t>ork</w:t>
      </w:r>
      <w:r w:rsidRPr="00F23234">
        <w:rPr>
          <w:rFonts w:ascii="Times New Roman" w:hAnsi="Times New Roman" w:cs="Times New Roman"/>
        </w:rPr>
        <w:t xml:space="preserve"> with the Wireless Telecommunications Bureau</w:t>
      </w:r>
      <w:r w:rsidRPr="00F23234" w:rsidR="00657ABB">
        <w:rPr>
          <w:rFonts w:ascii="Times New Roman" w:hAnsi="Times New Roman" w:cs="Times New Roman"/>
        </w:rPr>
        <w:t xml:space="preserve"> to </w:t>
      </w:r>
      <w:r w:rsidRPr="00F23234" w:rsidR="00854261">
        <w:rPr>
          <w:rFonts w:ascii="Times New Roman" w:hAnsi="Times New Roman" w:cs="Times New Roman"/>
        </w:rPr>
        <w:t>reach</w:t>
      </w:r>
      <w:r w:rsidRPr="00F23234">
        <w:rPr>
          <w:rFonts w:ascii="Times New Roman" w:hAnsi="Times New Roman" w:cs="Times New Roman"/>
        </w:rPr>
        <w:t xml:space="preserve"> every federally recognized Tribe</w:t>
      </w:r>
      <w:r w:rsidRPr="00F23234" w:rsidR="002507C2">
        <w:rPr>
          <w:rFonts w:ascii="Times New Roman" w:hAnsi="Times New Roman" w:cs="Times New Roman"/>
        </w:rPr>
        <w:t xml:space="preserve"> resulted in</w:t>
      </w:r>
      <w:r w:rsidRPr="00F23234">
        <w:rPr>
          <w:rFonts w:ascii="Times New Roman" w:hAnsi="Times New Roman" w:cs="Times New Roman"/>
        </w:rPr>
        <w:t xml:space="preserve"> over 400 applications, </w:t>
      </w:r>
      <w:r w:rsidRPr="00F23234" w:rsidR="00657ABB">
        <w:rPr>
          <w:rFonts w:ascii="Times New Roman" w:hAnsi="Times New Roman" w:cs="Times New Roman"/>
        </w:rPr>
        <w:t>with</w:t>
      </w:r>
      <w:r w:rsidRPr="00F23234" w:rsidR="00854261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182 licenses granted</w:t>
      </w:r>
      <w:r w:rsidRPr="00F23234" w:rsidR="002507C2">
        <w:rPr>
          <w:rFonts w:ascii="Times New Roman" w:hAnsi="Times New Roman" w:cs="Times New Roman"/>
        </w:rPr>
        <w:t xml:space="preserve"> to date</w:t>
      </w:r>
      <w:r w:rsidRPr="00F23234">
        <w:rPr>
          <w:rFonts w:ascii="Times New Roman" w:hAnsi="Times New Roman" w:cs="Times New Roman"/>
        </w:rPr>
        <w:t>.</w:t>
      </w:r>
      <w:r w:rsidRPr="00F23234" w:rsidR="00F96BCA">
        <w:rPr>
          <w:rFonts w:ascii="Times New Roman" w:hAnsi="Times New Roman" w:cs="Times New Roman"/>
        </w:rPr>
        <w:t xml:space="preserve">  And our Native Nations Communications Task Force recently submitted important recommendations to the Commission on improving Tribal broadband deployment and </w:t>
      </w:r>
      <w:r w:rsidRPr="00F23234" w:rsidR="0093082D">
        <w:rPr>
          <w:rFonts w:ascii="Times New Roman" w:hAnsi="Times New Roman" w:cs="Times New Roman"/>
        </w:rPr>
        <w:t xml:space="preserve">Tribal </w:t>
      </w:r>
      <w:r w:rsidRPr="00F23234" w:rsidR="00F96BCA">
        <w:rPr>
          <w:rFonts w:ascii="Times New Roman" w:hAnsi="Times New Roman" w:cs="Times New Roman"/>
        </w:rPr>
        <w:t>engagement.</w:t>
      </w:r>
    </w:p>
    <w:p w:rsidR="00F42339" w:rsidRPr="00F23234" w:rsidP="0078262A" w14:paraId="7243C27A" w14:textId="29EC9728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CGB </w:t>
      </w:r>
      <w:r w:rsidRPr="00F23234" w:rsidR="00657ABB">
        <w:rPr>
          <w:rFonts w:ascii="Times New Roman" w:hAnsi="Times New Roman" w:cs="Times New Roman"/>
        </w:rPr>
        <w:t>oversaw</w:t>
      </w:r>
      <w:r w:rsidRPr="00F23234" w:rsidR="002507C2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>the Hospital Robocall Protection Group</w:t>
      </w:r>
      <w:r w:rsidRPr="00F23234" w:rsidR="002507C2">
        <w:rPr>
          <w:rFonts w:ascii="Times New Roman" w:hAnsi="Times New Roman" w:cs="Times New Roman"/>
        </w:rPr>
        <w:t>, which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78262A">
        <w:rPr>
          <w:rFonts w:ascii="Times New Roman" w:hAnsi="Times New Roman" w:cs="Times New Roman"/>
        </w:rPr>
        <w:t xml:space="preserve">last month </w:t>
      </w:r>
      <w:r w:rsidRPr="00F23234">
        <w:rPr>
          <w:rFonts w:ascii="Times New Roman" w:hAnsi="Times New Roman" w:cs="Times New Roman"/>
        </w:rPr>
        <w:t>provi</w:t>
      </w:r>
      <w:r w:rsidRPr="00F23234" w:rsidR="0078262A">
        <w:rPr>
          <w:rFonts w:ascii="Times New Roman" w:hAnsi="Times New Roman" w:cs="Times New Roman"/>
        </w:rPr>
        <w:t>de</w:t>
      </w:r>
      <w:r w:rsidRPr="00F23234" w:rsidR="00657ABB">
        <w:rPr>
          <w:rFonts w:ascii="Times New Roman" w:hAnsi="Times New Roman" w:cs="Times New Roman"/>
        </w:rPr>
        <w:t>d</w:t>
      </w:r>
      <w:r w:rsidRPr="00F23234">
        <w:rPr>
          <w:rFonts w:ascii="Times New Roman" w:hAnsi="Times New Roman" w:cs="Times New Roman"/>
        </w:rPr>
        <w:t xml:space="preserve"> the Commission with best practices on how to combat robocalls to h</w:t>
      </w:r>
      <w:r w:rsidRPr="00F23234" w:rsidR="00C258AD">
        <w:rPr>
          <w:rFonts w:ascii="Times New Roman" w:hAnsi="Times New Roman" w:cs="Times New Roman"/>
        </w:rPr>
        <w:t>ospitals</w:t>
      </w:r>
      <w:r w:rsidRPr="00F23234">
        <w:rPr>
          <w:rFonts w:ascii="Times New Roman" w:hAnsi="Times New Roman" w:cs="Times New Roman"/>
        </w:rPr>
        <w:t>.</w:t>
      </w:r>
      <w:r w:rsidRPr="00F23234" w:rsidR="0078262A">
        <w:rPr>
          <w:rFonts w:ascii="Times New Roman" w:hAnsi="Times New Roman" w:cs="Times New Roman"/>
        </w:rPr>
        <w:t xml:space="preserve">  </w:t>
      </w:r>
      <w:r w:rsidRPr="00F23234" w:rsidR="00657ABB">
        <w:rPr>
          <w:rFonts w:ascii="Times New Roman" w:hAnsi="Times New Roman" w:cs="Times New Roman"/>
        </w:rPr>
        <w:t xml:space="preserve">We also oversee </w:t>
      </w:r>
      <w:r w:rsidRPr="00F23234">
        <w:rPr>
          <w:rFonts w:ascii="Times New Roman" w:hAnsi="Times New Roman" w:cs="Times New Roman"/>
        </w:rPr>
        <w:t xml:space="preserve">the Intergovernmental Advisory Committee, </w:t>
      </w:r>
      <w:r w:rsidRPr="00F23234" w:rsidR="00854261">
        <w:rPr>
          <w:rFonts w:ascii="Times New Roman" w:hAnsi="Times New Roman" w:cs="Times New Roman"/>
        </w:rPr>
        <w:t>which</w:t>
      </w:r>
      <w:r w:rsidRPr="00F23234" w:rsidR="0078262A">
        <w:rPr>
          <w:rFonts w:ascii="Times New Roman" w:hAnsi="Times New Roman" w:cs="Times New Roman"/>
        </w:rPr>
        <w:t xml:space="preserve"> in 2019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78262A">
        <w:rPr>
          <w:rFonts w:ascii="Times New Roman" w:hAnsi="Times New Roman" w:cs="Times New Roman"/>
        </w:rPr>
        <w:t>submitted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657ABB">
        <w:rPr>
          <w:rFonts w:ascii="Times New Roman" w:hAnsi="Times New Roman" w:cs="Times New Roman"/>
        </w:rPr>
        <w:t xml:space="preserve">key </w:t>
      </w:r>
      <w:r w:rsidRPr="00F23234">
        <w:rPr>
          <w:rFonts w:ascii="Times New Roman" w:hAnsi="Times New Roman" w:cs="Times New Roman"/>
        </w:rPr>
        <w:t>proposals on multilingual emergency alerting, disaster response coordination and telemedicine.</w:t>
      </w:r>
    </w:p>
    <w:p w:rsidR="005C7E5C" w:rsidRPr="00F23234" w:rsidP="005C7E5C" w14:paraId="6B7881A5" w14:textId="6B215CD1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Consumers (</w:t>
      </w:r>
      <w:r w:rsidRPr="00F23234">
        <w:rPr>
          <w:rFonts w:ascii="Times New Roman" w:hAnsi="Times New Roman" w:cs="Times New Roman"/>
          <w:u w:val="single"/>
        </w:rPr>
        <w:t>Education and Outreach</w:t>
      </w:r>
      <w:r w:rsidRPr="00F23234">
        <w:rPr>
          <w:rFonts w:ascii="Times New Roman" w:hAnsi="Times New Roman" w:cs="Times New Roman"/>
          <w:u w:val="single"/>
        </w:rPr>
        <w:t>)</w:t>
      </w:r>
      <w:r w:rsidRPr="00F23234" w:rsidR="00854261">
        <w:rPr>
          <w:rFonts w:ascii="Times New Roman" w:hAnsi="Times New Roman" w:cs="Times New Roman"/>
          <w:u w:val="single"/>
        </w:rPr>
        <w:t xml:space="preserve"> (Slide </w:t>
      </w:r>
      <w:r w:rsidRPr="00F23234">
        <w:rPr>
          <w:rFonts w:ascii="Times New Roman" w:hAnsi="Times New Roman" w:cs="Times New Roman"/>
          <w:u w:val="single"/>
        </w:rPr>
        <w:t>5</w:t>
      </w:r>
      <w:r w:rsidRPr="00F23234" w:rsidR="00854261">
        <w:rPr>
          <w:rFonts w:ascii="Times New Roman" w:hAnsi="Times New Roman" w:cs="Times New Roman"/>
          <w:u w:val="single"/>
        </w:rPr>
        <w:t>)</w:t>
      </w:r>
      <w:r w:rsidRPr="00F23234">
        <w:rPr>
          <w:rFonts w:ascii="Times New Roman" w:hAnsi="Times New Roman" w:cs="Times New Roman"/>
          <w:u w:val="single"/>
        </w:rPr>
        <w:t xml:space="preserve"> </w:t>
      </w:r>
    </w:p>
    <w:p w:rsidR="00854261" w:rsidRPr="00F23234" w:rsidP="00657ABB" w14:paraId="384373BA" w14:textId="4136962A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CGB has aggressively pursued consumer outreach and awareness initiatives regarding illegal and unwanted robocalls and Caller ID spoofing.</w:t>
      </w:r>
      <w:r w:rsidRPr="00F23234" w:rsidR="005C7E5C">
        <w:rPr>
          <w:rFonts w:ascii="Times New Roman" w:hAnsi="Times New Roman" w:cs="Times New Roman"/>
        </w:rPr>
        <w:t xml:space="preserve">  </w:t>
      </w:r>
      <w:r w:rsidRPr="00F23234">
        <w:rPr>
          <w:rFonts w:ascii="Times New Roman" w:hAnsi="Times New Roman" w:cs="Times New Roman"/>
        </w:rPr>
        <w:t>Our</w:t>
      </w:r>
      <w:r w:rsidRPr="00F23234" w:rsidR="005C7E5C">
        <w:rPr>
          <w:rFonts w:ascii="Times New Roman" w:hAnsi="Times New Roman" w:cs="Times New Roman"/>
        </w:rPr>
        <w:t xml:space="preserve"> Rural Tours series</w:t>
      </w:r>
      <w:r w:rsidRPr="00F23234">
        <w:rPr>
          <w:rFonts w:ascii="Times New Roman" w:hAnsi="Times New Roman" w:cs="Times New Roman"/>
        </w:rPr>
        <w:t xml:space="preserve"> featured</w:t>
      </w:r>
      <w:r w:rsidRPr="00F23234" w:rsidR="005C7E5C">
        <w:rPr>
          <w:rFonts w:ascii="Times New Roman" w:hAnsi="Times New Roman" w:cs="Times New Roman"/>
        </w:rPr>
        <w:t xml:space="preserve"> 51 public events</w:t>
      </w:r>
      <w:r w:rsidRPr="00F23234">
        <w:rPr>
          <w:rFonts w:ascii="Times New Roman" w:hAnsi="Times New Roman" w:cs="Times New Roman"/>
        </w:rPr>
        <w:t xml:space="preserve"> and </w:t>
      </w:r>
      <w:r w:rsidRPr="00F23234" w:rsidR="005C7E5C">
        <w:rPr>
          <w:rFonts w:ascii="Times New Roman" w:hAnsi="Times New Roman" w:cs="Times New Roman"/>
        </w:rPr>
        <w:t>54 meetings with local official</w:t>
      </w:r>
      <w:r w:rsidRPr="00F23234">
        <w:rPr>
          <w:rFonts w:ascii="Times New Roman" w:hAnsi="Times New Roman" w:cs="Times New Roman"/>
        </w:rPr>
        <w:t>s, covering</w:t>
      </w:r>
      <w:r w:rsidRPr="00F23234" w:rsidR="005C7E5C">
        <w:rPr>
          <w:rFonts w:ascii="Times New Roman" w:hAnsi="Times New Roman" w:cs="Times New Roman"/>
        </w:rPr>
        <w:t xml:space="preserve"> 4,</w:t>
      </w:r>
      <w:r w:rsidRPr="00F23234">
        <w:rPr>
          <w:rFonts w:ascii="Times New Roman" w:hAnsi="Times New Roman" w:cs="Times New Roman"/>
        </w:rPr>
        <w:t>600</w:t>
      </w:r>
      <w:r w:rsidRPr="00F23234" w:rsidR="005C7E5C">
        <w:rPr>
          <w:rFonts w:ascii="Times New Roman" w:hAnsi="Times New Roman" w:cs="Times New Roman"/>
        </w:rPr>
        <w:t xml:space="preserve"> miles over 13 states.  </w:t>
      </w:r>
      <w:r w:rsidRPr="00F23234">
        <w:rPr>
          <w:rFonts w:ascii="Times New Roman" w:hAnsi="Times New Roman" w:cs="Times New Roman"/>
        </w:rPr>
        <w:t>We co-hosted events such as</w:t>
      </w:r>
      <w:r w:rsidRPr="00F23234" w:rsidR="005C7E5C">
        <w:rPr>
          <w:rFonts w:ascii="Times New Roman" w:hAnsi="Times New Roman" w:cs="Times New Roman"/>
        </w:rPr>
        <w:t xml:space="preserve"> a Robocall</w:t>
      </w:r>
      <w:r w:rsidRPr="00F23234" w:rsidR="00131065">
        <w:rPr>
          <w:rFonts w:ascii="Times New Roman" w:hAnsi="Times New Roman" w:cs="Times New Roman"/>
        </w:rPr>
        <w:t>s</w:t>
      </w:r>
      <w:r w:rsidRPr="00F23234" w:rsidR="005C7E5C">
        <w:rPr>
          <w:rFonts w:ascii="Times New Roman" w:hAnsi="Times New Roman" w:cs="Times New Roman"/>
        </w:rPr>
        <w:t xml:space="preserve"> Workshop and </w:t>
      </w:r>
      <w:r w:rsidRPr="00F23234">
        <w:rPr>
          <w:rFonts w:ascii="Times New Roman" w:hAnsi="Times New Roman" w:cs="Times New Roman"/>
        </w:rPr>
        <w:t>a T</w:t>
      </w:r>
      <w:r w:rsidRPr="00F23234" w:rsidR="005C7E5C">
        <w:rPr>
          <w:rFonts w:ascii="Times New Roman" w:hAnsi="Times New Roman" w:cs="Times New Roman"/>
        </w:rPr>
        <w:t xml:space="preserve">ech Expo </w:t>
      </w:r>
      <w:r w:rsidRPr="00F23234">
        <w:rPr>
          <w:rFonts w:ascii="Times New Roman" w:hAnsi="Times New Roman" w:cs="Times New Roman"/>
        </w:rPr>
        <w:t>with the F</w:t>
      </w:r>
      <w:r w:rsidRPr="00F23234" w:rsidR="00F96BCA">
        <w:rPr>
          <w:rFonts w:ascii="Times New Roman" w:hAnsi="Times New Roman" w:cs="Times New Roman"/>
        </w:rPr>
        <w:t xml:space="preserve">ederal </w:t>
      </w:r>
      <w:r w:rsidRPr="00F23234">
        <w:rPr>
          <w:rFonts w:ascii="Times New Roman" w:hAnsi="Times New Roman" w:cs="Times New Roman"/>
        </w:rPr>
        <w:t>T</w:t>
      </w:r>
      <w:r w:rsidRPr="00F23234" w:rsidR="00F96BCA">
        <w:rPr>
          <w:rFonts w:ascii="Times New Roman" w:hAnsi="Times New Roman" w:cs="Times New Roman"/>
        </w:rPr>
        <w:t xml:space="preserve">rade </w:t>
      </w:r>
      <w:r w:rsidRPr="00F23234">
        <w:rPr>
          <w:rFonts w:ascii="Times New Roman" w:hAnsi="Times New Roman" w:cs="Times New Roman"/>
        </w:rPr>
        <w:t>C</w:t>
      </w:r>
      <w:r w:rsidRPr="00F23234" w:rsidR="00F96BCA">
        <w:rPr>
          <w:rFonts w:ascii="Times New Roman" w:hAnsi="Times New Roman" w:cs="Times New Roman"/>
        </w:rPr>
        <w:t>ommission</w:t>
      </w:r>
      <w:r w:rsidRPr="00F23234">
        <w:rPr>
          <w:rFonts w:ascii="Times New Roman" w:hAnsi="Times New Roman" w:cs="Times New Roman"/>
        </w:rPr>
        <w:t xml:space="preserve">, </w:t>
      </w:r>
      <w:r w:rsidRPr="00F23234" w:rsidR="005C7E5C">
        <w:rPr>
          <w:rFonts w:ascii="Times New Roman" w:hAnsi="Times New Roman" w:cs="Times New Roman"/>
        </w:rPr>
        <w:t>an</w:t>
      </w:r>
      <w:r w:rsidRPr="00F23234">
        <w:rPr>
          <w:rFonts w:ascii="Times New Roman" w:hAnsi="Times New Roman" w:cs="Times New Roman"/>
        </w:rPr>
        <w:t>d</w:t>
      </w:r>
      <w:r w:rsidRPr="00F23234" w:rsidR="005C7E5C">
        <w:rPr>
          <w:rFonts w:ascii="Times New Roman" w:hAnsi="Times New Roman" w:cs="Times New Roman"/>
        </w:rPr>
        <w:t xml:space="preserve"> a program</w:t>
      </w:r>
      <w:r w:rsidRPr="00F23234">
        <w:rPr>
          <w:rFonts w:ascii="Times New Roman" w:hAnsi="Times New Roman" w:cs="Times New Roman"/>
        </w:rPr>
        <w:t xml:space="preserve"> with a national non-profit agency</w:t>
      </w:r>
      <w:r w:rsidRPr="00F23234" w:rsidR="005C7E5C">
        <w:rPr>
          <w:rFonts w:ascii="Times New Roman" w:hAnsi="Times New Roman" w:cs="Times New Roman"/>
        </w:rPr>
        <w:t xml:space="preserve"> that distributed </w:t>
      </w:r>
      <w:r w:rsidRPr="00F23234">
        <w:rPr>
          <w:rFonts w:ascii="Times New Roman" w:hAnsi="Times New Roman" w:cs="Times New Roman"/>
        </w:rPr>
        <w:t xml:space="preserve">over </w:t>
      </w:r>
      <w:r w:rsidRPr="00F23234" w:rsidR="005C7E5C">
        <w:rPr>
          <w:rFonts w:ascii="Times New Roman" w:hAnsi="Times New Roman" w:cs="Times New Roman"/>
        </w:rPr>
        <w:t xml:space="preserve">20,000 FCC tip cards inside grocery stores.  </w:t>
      </w:r>
    </w:p>
    <w:p w:rsidR="00A00279" w:rsidRPr="00F23234" w:rsidP="00A00279" w14:paraId="5DB79257" w14:textId="1435A63B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A</w:t>
      </w:r>
      <w:r w:rsidRPr="00F23234" w:rsidR="00657ABB">
        <w:rPr>
          <w:rFonts w:ascii="Times New Roman" w:hAnsi="Times New Roman" w:cs="Times New Roman"/>
        </w:rPr>
        <w:t xml:space="preserve"> critical</w:t>
      </w:r>
      <w:r w:rsidRPr="00F23234">
        <w:rPr>
          <w:rFonts w:ascii="Times New Roman" w:hAnsi="Times New Roman" w:cs="Times New Roman"/>
        </w:rPr>
        <w:t xml:space="preserve"> consumer education </w:t>
      </w:r>
      <w:r w:rsidRPr="00F23234" w:rsidR="00657ABB">
        <w:rPr>
          <w:rFonts w:ascii="Times New Roman" w:hAnsi="Times New Roman" w:cs="Times New Roman"/>
        </w:rPr>
        <w:t xml:space="preserve">tool </w:t>
      </w:r>
      <w:r w:rsidRPr="00F23234">
        <w:rPr>
          <w:rFonts w:ascii="Times New Roman" w:hAnsi="Times New Roman" w:cs="Times New Roman"/>
        </w:rPr>
        <w:t xml:space="preserve">is our </w:t>
      </w:r>
      <w:r w:rsidRPr="00F23234">
        <w:rPr>
          <w:rFonts w:ascii="Times New Roman" w:hAnsi="Times New Roman" w:cs="Times New Roman"/>
          <w:u w:val="single"/>
        </w:rPr>
        <w:t>fcc.gov/consumers</w:t>
      </w:r>
      <w:r w:rsidRPr="00F23234">
        <w:rPr>
          <w:rFonts w:ascii="Times New Roman" w:hAnsi="Times New Roman" w:cs="Times New Roman"/>
        </w:rPr>
        <w:t xml:space="preserve"> website.  </w:t>
      </w:r>
      <w:r w:rsidRPr="00F23234" w:rsidR="00657ABB">
        <w:rPr>
          <w:rFonts w:ascii="Times New Roman" w:hAnsi="Times New Roman" w:cs="Times New Roman"/>
        </w:rPr>
        <w:t>I</w:t>
      </w:r>
      <w:r w:rsidRPr="00F23234">
        <w:rPr>
          <w:rFonts w:ascii="Times New Roman" w:hAnsi="Times New Roman" w:cs="Times New Roman"/>
        </w:rPr>
        <w:t>t</w:t>
      </w:r>
      <w:r w:rsidRPr="00F23234" w:rsidR="00657ABB">
        <w:rPr>
          <w:rFonts w:ascii="Times New Roman" w:hAnsi="Times New Roman" w:cs="Times New Roman"/>
        </w:rPr>
        <w:t>s</w:t>
      </w:r>
      <w:r w:rsidRPr="00F23234">
        <w:rPr>
          <w:rFonts w:ascii="Times New Roman" w:hAnsi="Times New Roman" w:cs="Times New Roman"/>
        </w:rPr>
        <w:t xml:space="preserve"> content has averaged over 3</w:t>
      </w:r>
      <w:r w:rsidRPr="00F23234" w:rsidR="00657ABB">
        <w:rPr>
          <w:rFonts w:ascii="Times New Roman" w:hAnsi="Times New Roman" w:cs="Times New Roman"/>
        </w:rPr>
        <w:t>.5</w:t>
      </w:r>
      <w:r w:rsidRPr="00F23234">
        <w:rPr>
          <w:rFonts w:ascii="Times New Roman" w:hAnsi="Times New Roman" w:cs="Times New Roman"/>
        </w:rPr>
        <w:t xml:space="preserve"> million page-views per year and </w:t>
      </w:r>
      <w:r w:rsidRPr="00F23234" w:rsidR="00657ABB">
        <w:rPr>
          <w:rFonts w:ascii="Times New Roman" w:hAnsi="Times New Roman" w:cs="Times New Roman"/>
        </w:rPr>
        <w:t>showcases our first in-house animated videos.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657ABB">
        <w:rPr>
          <w:rFonts w:ascii="Times New Roman" w:hAnsi="Times New Roman" w:cs="Times New Roman"/>
        </w:rPr>
        <w:t xml:space="preserve"> </w:t>
      </w:r>
      <w:r w:rsidRPr="00F23234" w:rsidR="00854261">
        <w:rPr>
          <w:rFonts w:ascii="Times New Roman" w:hAnsi="Times New Roman" w:cs="Times New Roman"/>
        </w:rPr>
        <w:t>In additio</w:t>
      </w:r>
      <w:r w:rsidRPr="00F23234" w:rsidR="00657ABB">
        <w:rPr>
          <w:rFonts w:ascii="Times New Roman" w:hAnsi="Times New Roman" w:cs="Times New Roman"/>
        </w:rPr>
        <w:t>n, all of our consumer publications are available in multiple languages</w:t>
      </w:r>
      <w:r w:rsidRPr="00F23234" w:rsidR="00854261">
        <w:rPr>
          <w:rFonts w:ascii="Times New Roman" w:hAnsi="Times New Roman" w:cs="Times New Roman"/>
        </w:rPr>
        <w:t xml:space="preserve">, </w:t>
      </w:r>
      <w:r w:rsidRPr="00F23234" w:rsidR="00657ABB">
        <w:rPr>
          <w:rFonts w:ascii="Times New Roman" w:hAnsi="Times New Roman" w:cs="Times New Roman"/>
        </w:rPr>
        <w:t>and we</w:t>
      </w:r>
      <w:r w:rsidRPr="00F23234">
        <w:rPr>
          <w:rFonts w:ascii="Times New Roman" w:hAnsi="Times New Roman" w:cs="Times New Roman"/>
        </w:rPr>
        <w:t xml:space="preserve"> provided Spanish translation support to the Public Safety </w:t>
      </w:r>
      <w:r w:rsidRPr="00F23234" w:rsidR="0025047E">
        <w:rPr>
          <w:rFonts w:ascii="Times New Roman" w:hAnsi="Times New Roman" w:cs="Times New Roman"/>
        </w:rPr>
        <w:t xml:space="preserve">and Homeland Security </w:t>
      </w:r>
      <w:r w:rsidRPr="00F23234">
        <w:rPr>
          <w:rFonts w:ascii="Times New Roman" w:hAnsi="Times New Roman" w:cs="Times New Roman"/>
        </w:rPr>
        <w:t xml:space="preserve">Bureau during </w:t>
      </w:r>
      <w:r w:rsidRPr="00F23234" w:rsidR="00657ABB">
        <w:rPr>
          <w:rFonts w:ascii="Times New Roman" w:hAnsi="Times New Roman" w:cs="Times New Roman"/>
        </w:rPr>
        <w:t xml:space="preserve">several </w:t>
      </w:r>
      <w:r w:rsidRPr="00F23234">
        <w:rPr>
          <w:rFonts w:ascii="Times New Roman" w:hAnsi="Times New Roman" w:cs="Times New Roman"/>
        </w:rPr>
        <w:t>emergenc</w:t>
      </w:r>
      <w:r w:rsidRPr="00F23234" w:rsidR="00854261">
        <w:rPr>
          <w:rFonts w:ascii="Times New Roman" w:hAnsi="Times New Roman" w:cs="Times New Roman"/>
        </w:rPr>
        <w:t>ie</w:t>
      </w:r>
      <w:r w:rsidRPr="00F23234">
        <w:rPr>
          <w:rFonts w:ascii="Times New Roman" w:hAnsi="Times New Roman" w:cs="Times New Roman"/>
        </w:rPr>
        <w:t>s over the last few years.</w:t>
      </w:r>
    </w:p>
    <w:p w:rsidR="00A00279" w:rsidRPr="00F23234" w:rsidP="00A00279" w14:paraId="6936DB28" w14:textId="78827ECD">
      <w:pPr>
        <w:ind w:firstLine="720"/>
        <w:rPr>
          <w:rFonts w:ascii="Times New Roman" w:hAnsi="Times New Roman" w:cs="Times New Roman"/>
        </w:rPr>
      </w:pPr>
    </w:p>
    <w:p w:rsidR="00A00279" w:rsidRPr="00F23234" w:rsidP="00A00279" w14:paraId="414778C2" w14:textId="77777777">
      <w:pPr>
        <w:ind w:firstLine="720"/>
        <w:rPr>
          <w:rFonts w:ascii="Times New Roman" w:hAnsi="Times New Roman" w:cs="Times New Roman"/>
        </w:rPr>
      </w:pPr>
    </w:p>
    <w:p w:rsidR="005C7E5C" w:rsidRPr="00F23234" w:rsidP="005C7E5C" w14:paraId="1A6ACF70" w14:textId="53841669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Consumer</w:t>
      </w:r>
      <w:r w:rsidRPr="00F23234" w:rsidR="00657ABB">
        <w:rPr>
          <w:rFonts w:ascii="Times New Roman" w:hAnsi="Times New Roman" w:cs="Times New Roman"/>
          <w:u w:val="single"/>
        </w:rPr>
        <w:t>s</w:t>
      </w:r>
      <w:r w:rsidRPr="00F23234">
        <w:rPr>
          <w:rFonts w:ascii="Times New Roman" w:hAnsi="Times New Roman" w:cs="Times New Roman"/>
          <w:u w:val="single"/>
        </w:rPr>
        <w:t xml:space="preserve"> </w:t>
      </w:r>
      <w:r w:rsidRPr="00F23234" w:rsidR="00657ABB">
        <w:rPr>
          <w:rFonts w:ascii="Times New Roman" w:hAnsi="Times New Roman" w:cs="Times New Roman"/>
          <w:u w:val="single"/>
        </w:rPr>
        <w:t>(</w:t>
      </w:r>
      <w:r w:rsidRPr="00F23234">
        <w:rPr>
          <w:rFonts w:ascii="Times New Roman" w:hAnsi="Times New Roman" w:cs="Times New Roman"/>
          <w:u w:val="single"/>
        </w:rPr>
        <w:t>Complaints</w:t>
      </w:r>
      <w:r w:rsidRPr="00F23234" w:rsidR="00657ABB">
        <w:rPr>
          <w:rFonts w:ascii="Times New Roman" w:hAnsi="Times New Roman" w:cs="Times New Roman"/>
          <w:u w:val="single"/>
        </w:rPr>
        <w:t>)</w:t>
      </w:r>
      <w:r w:rsidRPr="00F23234" w:rsidR="00854261">
        <w:rPr>
          <w:rFonts w:ascii="Times New Roman" w:hAnsi="Times New Roman" w:cs="Times New Roman"/>
          <w:u w:val="single"/>
        </w:rPr>
        <w:t xml:space="preserve"> (Slide </w:t>
      </w:r>
      <w:r w:rsidRPr="00F23234" w:rsidR="00657ABB">
        <w:rPr>
          <w:rFonts w:ascii="Times New Roman" w:hAnsi="Times New Roman" w:cs="Times New Roman"/>
          <w:u w:val="single"/>
        </w:rPr>
        <w:t>6</w:t>
      </w:r>
      <w:r w:rsidRPr="00F23234" w:rsidR="00854261">
        <w:rPr>
          <w:rFonts w:ascii="Times New Roman" w:hAnsi="Times New Roman" w:cs="Times New Roman"/>
          <w:u w:val="single"/>
        </w:rPr>
        <w:t>)</w:t>
      </w:r>
      <w:r w:rsidRPr="00F23234">
        <w:rPr>
          <w:rFonts w:ascii="Times New Roman" w:hAnsi="Times New Roman" w:cs="Times New Roman"/>
          <w:u w:val="single"/>
        </w:rPr>
        <w:t xml:space="preserve"> </w:t>
      </w:r>
    </w:p>
    <w:p w:rsidR="005C7E5C" w:rsidRPr="00F23234" w:rsidP="00657ABB" w14:paraId="0F6B5EB4" w14:textId="499CCBD9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CGB</w:t>
      </w:r>
      <w:r w:rsidRPr="00F23234">
        <w:rPr>
          <w:rFonts w:ascii="Times New Roman" w:hAnsi="Times New Roman" w:cs="Times New Roman"/>
        </w:rPr>
        <w:t xml:space="preserve"> process</w:t>
      </w:r>
      <w:r w:rsidRPr="00F23234">
        <w:rPr>
          <w:rFonts w:ascii="Times New Roman" w:hAnsi="Times New Roman" w:cs="Times New Roman"/>
        </w:rPr>
        <w:t>es</w:t>
      </w:r>
      <w:r w:rsidRPr="00F23234">
        <w:rPr>
          <w:rFonts w:ascii="Times New Roman" w:hAnsi="Times New Roman" w:cs="Times New Roman"/>
        </w:rPr>
        <w:t xml:space="preserve"> approximately 317,000</w:t>
      </w:r>
      <w:r w:rsidRPr="00F23234">
        <w:rPr>
          <w:rFonts w:ascii="Times New Roman" w:hAnsi="Times New Roman" w:cs="Times New Roman"/>
        </w:rPr>
        <w:t xml:space="preserve"> consumer </w:t>
      </w:r>
      <w:r w:rsidRPr="00F23234">
        <w:rPr>
          <w:rFonts w:ascii="Times New Roman" w:hAnsi="Times New Roman" w:cs="Times New Roman"/>
        </w:rPr>
        <w:t xml:space="preserve">complaints per year.  Over the last four years, </w:t>
      </w:r>
      <w:r w:rsidRPr="00F23234">
        <w:rPr>
          <w:rFonts w:ascii="Times New Roman" w:hAnsi="Times New Roman" w:cs="Times New Roman"/>
        </w:rPr>
        <w:t>we</w:t>
      </w:r>
      <w:r w:rsidRPr="00F23234">
        <w:rPr>
          <w:rFonts w:ascii="Times New Roman" w:hAnsi="Times New Roman" w:cs="Times New Roman"/>
        </w:rPr>
        <w:t xml:space="preserve"> </w:t>
      </w:r>
      <w:r w:rsidRPr="00F23234">
        <w:rPr>
          <w:rFonts w:ascii="Times New Roman" w:hAnsi="Times New Roman" w:cs="Times New Roman"/>
        </w:rPr>
        <w:t xml:space="preserve">have </w:t>
      </w:r>
      <w:r w:rsidRPr="00F23234">
        <w:rPr>
          <w:rFonts w:ascii="Times New Roman" w:hAnsi="Times New Roman" w:cs="Times New Roman"/>
        </w:rPr>
        <w:t>served consumer complaints on provider</w:t>
      </w:r>
      <w:r w:rsidRPr="00F23234">
        <w:rPr>
          <w:rFonts w:ascii="Times New Roman" w:hAnsi="Times New Roman" w:cs="Times New Roman"/>
        </w:rPr>
        <w:t>s</w:t>
      </w:r>
      <w:r w:rsidRPr="00F23234">
        <w:rPr>
          <w:rFonts w:ascii="Times New Roman" w:hAnsi="Times New Roman" w:cs="Times New Roman"/>
        </w:rPr>
        <w:t xml:space="preserve"> within </w:t>
      </w:r>
      <w:r w:rsidRPr="00F23234">
        <w:rPr>
          <w:rFonts w:ascii="Times New Roman" w:hAnsi="Times New Roman" w:cs="Times New Roman"/>
        </w:rPr>
        <w:t xml:space="preserve">an average of </w:t>
      </w:r>
      <w:r w:rsidRPr="00F23234">
        <w:rPr>
          <w:rFonts w:ascii="Times New Roman" w:hAnsi="Times New Roman" w:cs="Times New Roman"/>
        </w:rPr>
        <w:t xml:space="preserve">two business days, </w:t>
      </w:r>
      <w:r w:rsidRPr="00F23234" w:rsidR="00854261">
        <w:rPr>
          <w:rFonts w:ascii="Times New Roman" w:hAnsi="Times New Roman" w:cs="Times New Roman"/>
        </w:rPr>
        <w:t>with a</w:t>
      </w:r>
      <w:r w:rsidRPr="00F23234">
        <w:rPr>
          <w:rFonts w:ascii="Times New Roman" w:hAnsi="Times New Roman" w:cs="Times New Roman"/>
        </w:rPr>
        <w:t xml:space="preserve"> 99% provider response</w:t>
      </w:r>
      <w:r w:rsidRPr="00F23234" w:rsidR="00854261">
        <w:rPr>
          <w:rFonts w:ascii="Times New Roman" w:hAnsi="Times New Roman" w:cs="Times New Roman"/>
        </w:rPr>
        <w:t xml:space="preserve"> rate</w:t>
      </w:r>
      <w:r w:rsidRPr="00F23234">
        <w:rPr>
          <w:rFonts w:ascii="Times New Roman" w:hAnsi="Times New Roman" w:cs="Times New Roman"/>
        </w:rPr>
        <w:t>.  We</w:t>
      </w:r>
      <w:r w:rsidRPr="00F23234">
        <w:rPr>
          <w:rFonts w:ascii="Times New Roman" w:hAnsi="Times New Roman" w:cs="Times New Roman"/>
        </w:rPr>
        <w:t xml:space="preserve"> also manage the FCC’s call center, </w:t>
      </w:r>
      <w:r w:rsidRPr="00F23234">
        <w:rPr>
          <w:rFonts w:ascii="Times New Roman" w:hAnsi="Times New Roman" w:cs="Times New Roman"/>
        </w:rPr>
        <w:t>and answer</w:t>
      </w:r>
      <w:r w:rsidRPr="00F23234">
        <w:rPr>
          <w:rFonts w:ascii="Times New Roman" w:hAnsi="Times New Roman" w:cs="Times New Roman"/>
        </w:rPr>
        <w:t xml:space="preserve"> around 120,000 calls per year.  I’m especially proud of the work </w:t>
      </w:r>
      <w:r w:rsidRPr="00F23234">
        <w:rPr>
          <w:rFonts w:ascii="Times New Roman" w:hAnsi="Times New Roman" w:cs="Times New Roman"/>
        </w:rPr>
        <w:t>staff</w:t>
      </w:r>
      <w:r w:rsidRPr="00F23234">
        <w:rPr>
          <w:rFonts w:ascii="Times New Roman" w:hAnsi="Times New Roman" w:cs="Times New Roman"/>
        </w:rPr>
        <w:t xml:space="preserve"> did last year to rapidly transition from a completely in-house call center to a completely remote one in response to the COVID-19 pandemic, with no </w:t>
      </w:r>
      <w:r w:rsidRPr="00F23234" w:rsidR="00131065">
        <w:rPr>
          <w:rFonts w:ascii="Times New Roman" w:hAnsi="Times New Roman" w:cs="Times New Roman"/>
        </w:rPr>
        <w:t>service interruptions</w:t>
      </w:r>
      <w:r w:rsidRPr="00F23234">
        <w:rPr>
          <w:rFonts w:ascii="Times New Roman" w:hAnsi="Times New Roman" w:cs="Times New Roman"/>
        </w:rPr>
        <w:t>.</w:t>
      </w:r>
    </w:p>
    <w:p w:rsidR="00A8126C" w:rsidRPr="00F23234" w:rsidP="00A8126C" w14:paraId="2BBEB0C8" w14:textId="29AD64A0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 xml:space="preserve">COVID-19 (Slide </w:t>
      </w:r>
      <w:r w:rsidRPr="00F23234" w:rsidR="00657ABB">
        <w:rPr>
          <w:rFonts w:ascii="Times New Roman" w:hAnsi="Times New Roman" w:cs="Times New Roman"/>
          <w:u w:val="single"/>
        </w:rPr>
        <w:t>7</w:t>
      </w:r>
      <w:r w:rsidRPr="00F23234">
        <w:rPr>
          <w:rFonts w:ascii="Times New Roman" w:hAnsi="Times New Roman" w:cs="Times New Roman"/>
          <w:u w:val="single"/>
        </w:rPr>
        <w:t>)</w:t>
      </w:r>
    </w:p>
    <w:p w:rsidR="00A8126C" w:rsidRPr="00F23234" w:rsidP="00657ABB" w14:paraId="3CE9856A" w14:textId="46465F67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CGB has taken several steps during the COVID-19 pandemic to help consumers.  </w:t>
      </w:r>
      <w:r w:rsidRPr="00F23234" w:rsidR="00F96BCA">
        <w:rPr>
          <w:rFonts w:ascii="Times New Roman" w:hAnsi="Times New Roman" w:cs="Times New Roman"/>
        </w:rPr>
        <w:t>Early in the pandemic, w</w:t>
      </w:r>
      <w:r w:rsidRPr="00F23234">
        <w:rPr>
          <w:rFonts w:ascii="Times New Roman" w:hAnsi="Times New Roman" w:cs="Times New Roman"/>
        </w:rPr>
        <w:t xml:space="preserve">e clarified our rules so that consumers could be contacted by authorities with </w:t>
      </w:r>
      <w:r w:rsidRPr="00F23234" w:rsidR="00F96BCA">
        <w:rPr>
          <w:rFonts w:ascii="Times New Roman" w:hAnsi="Times New Roman" w:cs="Times New Roman"/>
        </w:rPr>
        <w:t xml:space="preserve">critical </w:t>
      </w:r>
      <w:r w:rsidRPr="00F23234">
        <w:rPr>
          <w:rFonts w:ascii="Times New Roman" w:hAnsi="Times New Roman" w:cs="Times New Roman"/>
        </w:rPr>
        <w:t>COVID-related information</w:t>
      </w:r>
      <w:r w:rsidRPr="00F23234" w:rsidR="00F96BCA">
        <w:rPr>
          <w:rFonts w:ascii="Times New Roman" w:hAnsi="Times New Roman" w:cs="Times New Roman"/>
        </w:rPr>
        <w:t xml:space="preserve"> such as testing availability, quarantines and shelter-in-place requirements.</w:t>
      </w:r>
      <w:r w:rsidRPr="00F23234">
        <w:rPr>
          <w:rFonts w:ascii="Times New Roman" w:hAnsi="Times New Roman" w:cs="Times New Roman"/>
        </w:rPr>
        <w:t xml:space="preserve"> </w:t>
      </w:r>
      <w:r w:rsidRPr="00F23234" w:rsidR="00F96BCA">
        <w:rPr>
          <w:rFonts w:ascii="Times New Roman" w:hAnsi="Times New Roman" w:cs="Times New Roman"/>
        </w:rPr>
        <w:t xml:space="preserve"> We also </w:t>
      </w:r>
      <w:r w:rsidRPr="00F23234">
        <w:rPr>
          <w:rFonts w:ascii="Times New Roman" w:hAnsi="Times New Roman" w:cs="Times New Roman"/>
        </w:rPr>
        <w:t>ensured that relay services remain</w:t>
      </w:r>
      <w:r w:rsidRPr="00F23234" w:rsidR="0025047E">
        <w:rPr>
          <w:rFonts w:ascii="Times New Roman" w:hAnsi="Times New Roman" w:cs="Times New Roman"/>
        </w:rPr>
        <w:t>ed</w:t>
      </w:r>
      <w:r w:rsidRPr="00F23234">
        <w:rPr>
          <w:rFonts w:ascii="Times New Roman" w:hAnsi="Times New Roman" w:cs="Times New Roman"/>
        </w:rPr>
        <w:t xml:space="preserve"> available and that critical information about the pandemic</w:t>
      </w:r>
      <w:r w:rsidRPr="00F23234" w:rsidR="00627B2B">
        <w:rPr>
          <w:rFonts w:ascii="Times New Roman" w:hAnsi="Times New Roman" w:cs="Times New Roman"/>
        </w:rPr>
        <w:t xml:space="preserve"> </w:t>
      </w:r>
      <w:r w:rsidRPr="00F23234" w:rsidR="0025047E">
        <w:rPr>
          <w:rFonts w:ascii="Times New Roman" w:hAnsi="Times New Roman" w:cs="Times New Roman"/>
        </w:rPr>
        <w:t>was</w:t>
      </w:r>
      <w:r w:rsidRPr="00F23234">
        <w:rPr>
          <w:rFonts w:ascii="Times New Roman" w:hAnsi="Times New Roman" w:cs="Times New Roman"/>
        </w:rPr>
        <w:t xml:space="preserve"> accessible to people with disabilities.  We created a COVID-19 consumer resources webpage and hosted a virtual event regarding COVID scams.  We also tracked over 150 companies that went above and beyond Chairman Pai’s Keep Americans Connected pledge.  Working with other Bureaus, we’ve also </w:t>
      </w:r>
      <w:r w:rsidRPr="00F23234">
        <w:rPr>
          <w:rFonts w:ascii="Times New Roman" w:hAnsi="Times New Roman" w:cs="Times New Roman"/>
        </w:rPr>
        <w:t>raised awareness about Lifeline waivers, telehealth programs</w:t>
      </w:r>
      <w:r w:rsidRPr="00F23234" w:rsidR="0025047E">
        <w:rPr>
          <w:rFonts w:ascii="Times New Roman" w:hAnsi="Times New Roman" w:cs="Times New Roman"/>
        </w:rPr>
        <w:t>,</w:t>
      </w:r>
      <w:r w:rsidRPr="00F23234">
        <w:rPr>
          <w:rFonts w:ascii="Times New Roman" w:hAnsi="Times New Roman" w:cs="Times New Roman"/>
        </w:rPr>
        <w:t xml:space="preserve"> and other initiatives to help consumers during the pandemic.</w:t>
      </w:r>
    </w:p>
    <w:p w:rsidR="00371223" w:rsidRPr="00F23234" w14:paraId="06C63A38" w14:textId="3B6AC3F5">
      <w:pPr>
        <w:rPr>
          <w:rFonts w:ascii="Times New Roman" w:hAnsi="Times New Roman" w:cs="Times New Roman"/>
          <w:u w:val="single"/>
        </w:rPr>
      </w:pPr>
      <w:r w:rsidRPr="00F23234">
        <w:rPr>
          <w:rFonts w:ascii="Times New Roman" w:hAnsi="Times New Roman" w:cs="Times New Roman"/>
          <w:u w:val="single"/>
        </w:rPr>
        <w:t>Thank You</w:t>
      </w:r>
      <w:r w:rsidRPr="00F23234" w:rsidR="00F63562">
        <w:rPr>
          <w:rFonts w:ascii="Times New Roman" w:hAnsi="Times New Roman" w:cs="Times New Roman"/>
          <w:u w:val="single"/>
        </w:rPr>
        <w:t>!</w:t>
      </w:r>
      <w:r w:rsidRPr="00F23234" w:rsidR="00854261">
        <w:rPr>
          <w:rFonts w:ascii="Times New Roman" w:hAnsi="Times New Roman" w:cs="Times New Roman"/>
          <w:u w:val="single"/>
        </w:rPr>
        <w:t xml:space="preserve"> (Slide </w:t>
      </w:r>
      <w:r w:rsidRPr="00F23234">
        <w:rPr>
          <w:rFonts w:ascii="Times New Roman" w:hAnsi="Times New Roman" w:cs="Times New Roman"/>
          <w:u w:val="single"/>
        </w:rPr>
        <w:t>8</w:t>
      </w:r>
      <w:r w:rsidRPr="00F23234" w:rsidR="00854261">
        <w:rPr>
          <w:rFonts w:ascii="Times New Roman" w:hAnsi="Times New Roman" w:cs="Times New Roman"/>
          <w:u w:val="single"/>
        </w:rPr>
        <w:t>)</w:t>
      </w:r>
    </w:p>
    <w:p w:rsidR="00B43067" w:rsidRPr="00F23234" w:rsidP="00EF0589" w14:paraId="103C38FA" w14:textId="09696EEE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In closing, </w:t>
      </w:r>
      <w:r w:rsidRPr="00F23234" w:rsidR="005375D9">
        <w:rPr>
          <w:rFonts w:ascii="Times New Roman" w:hAnsi="Times New Roman" w:cs="Times New Roman"/>
        </w:rPr>
        <w:t xml:space="preserve">I would like to thank the tireless and dedicated staff of CGB. </w:t>
      </w:r>
      <w:r w:rsidRPr="00F23234" w:rsidR="00EF0589">
        <w:rPr>
          <w:rFonts w:ascii="Times New Roman" w:hAnsi="Times New Roman" w:cs="Times New Roman"/>
        </w:rPr>
        <w:t xml:space="preserve"> Because of time constraints, I couldn’t possibly include all of the incredible work CGB staff has performed over the last four years.  </w:t>
      </w:r>
      <w:r w:rsidRPr="00F23234" w:rsidR="005375D9">
        <w:rPr>
          <w:rFonts w:ascii="Times New Roman" w:hAnsi="Times New Roman" w:cs="Times New Roman"/>
        </w:rPr>
        <w:t xml:space="preserve">I am greatly honored to be working alongside </w:t>
      </w:r>
      <w:r w:rsidRPr="00F23234" w:rsidR="00854261">
        <w:rPr>
          <w:rFonts w:ascii="Times New Roman" w:hAnsi="Times New Roman" w:cs="Times New Roman"/>
        </w:rPr>
        <w:t>you</w:t>
      </w:r>
      <w:r w:rsidRPr="00F23234" w:rsidR="005375D9">
        <w:rPr>
          <w:rFonts w:ascii="Times New Roman" w:hAnsi="Times New Roman" w:cs="Times New Roman"/>
        </w:rPr>
        <w:t xml:space="preserve">.  Each and every day </w:t>
      </w:r>
      <w:r w:rsidRPr="00F23234" w:rsidR="00854261">
        <w:rPr>
          <w:rFonts w:ascii="Times New Roman" w:hAnsi="Times New Roman" w:cs="Times New Roman"/>
        </w:rPr>
        <w:t>you</w:t>
      </w:r>
      <w:r w:rsidRPr="00F23234" w:rsidR="005375D9">
        <w:rPr>
          <w:rFonts w:ascii="Times New Roman" w:hAnsi="Times New Roman" w:cs="Times New Roman"/>
        </w:rPr>
        <w:t xml:space="preserve"> make a positive impact on American consumers.</w:t>
      </w:r>
    </w:p>
    <w:p w:rsidR="00B43067" w:rsidRPr="00F23234" w:rsidP="00D074EE" w14:paraId="6E524B11" w14:textId="200AF010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 xml:space="preserve">Lastly, </w:t>
      </w:r>
      <w:r w:rsidRPr="00F23234" w:rsidR="00657ABB">
        <w:rPr>
          <w:rFonts w:ascii="Times New Roman" w:hAnsi="Times New Roman" w:cs="Times New Roman"/>
        </w:rPr>
        <w:t xml:space="preserve">thank you to </w:t>
      </w:r>
      <w:r w:rsidRPr="00F23234" w:rsidR="00587F9C">
        <w:rPr>
          <w:rFonts w:ascii="Times New Roman" w:hAnsi="Times New Roman" w:cs="Times New Roman"/>
        </w:rPr>
        <w:t>Chairman Pai</w:t>
      </w:r>
      <w:r w:rsidRPr="00F23234" w:rsidR="00657ABB">
        <w:rPr>
          <w:rFonts w:ascii="Times New Roman" w:hAnsi="Times New Roman" w:cs="Times New Roman"/>
        </w:rPr>
        <w:t xml:space="preserve"> and all the Commissioners for your support of the Bureau over the last f</w:t>
      </w:r>
      <w:r w:rsidRPr="00F23234" w:rsidR="00C238FA">
        <w:rPr>
          <w:rFonts w:ascii="Times New Roman" w:hAnsi="Times New Roman" w:cs="Times New Roman"/>
        </w:rPr>
        <w:t xml:space="preserve">our </w:t>
      </w:r>
      <w:r w:rsidRPr="00F23234" w:rsidR="00657ABB">
        <w:rPr>
          <w:rFonts w:ascii="Times New Roman" w:hAnsi="Times New Roman" w:cs="Times New Roman"/>
        </w:rPr>
        <w:t xml:space="preserve">years.  </w:t>
      </w:r>
      <w:r w:rsidRPr="00F23234" w:rsidR="00854261">
        <w:rPr>
          <w:rFonts w:ascii="Times New Roman" w:hAnsi="Times New Roman" w:cs="Times New Roman"/>
        </w:rPr>
        <w:t xml:space="preserve">And </w:t>
      </w:r>
      <w:r w:rsidRPr="00F23234" w:rsidR="00657ABB">
        <w:rPr>
          <w:rFonts w:ascii="Times New Roman" w:hAnsi="Times New Roman" w:cs="Times New Roman"/>
        </w:rPr>
        <w:t xml:space="preserve">to Chairman Pai, </w:t>
      </w:r>
      <w:r w:rsidRPr="00F23234" w:rsidR="00854261">
        <w:rPr>
          <w:rFonts w:ascii="Times New Roman" w:hAnsi="Times New Roman" w:cs="Times New Roman"/>
        </w:rPr>
        <w:t>y</w:t>
      </w:r>
      <w:r w:rsidRPr="00F23234" w:rsidR="007A4E9E">
        <w:rPr>
          <w:rFonts w:ascii="Times New Roman" w:hAnsi="Times New Roman" w:cs="Times New Roman"/>
        </w:rPr>
        <w:t>our</w:t>
      </w:r>
      <w:r w:rsidRPr="00F23234" w:rsidR="00D074EE">
        <w:rPr>
          <w:rFonts w:ascii="Times New Roman" w:hAnsi="Times New Roman" w:cs="Times New Roman"/>
        </w:rPr>
        <w:t xml:space="preserve"> </w:t>
      </w:r>
      <w:r w:rsidRPr="00F23234" w:rsidR="007A4E9E">
        <w:rPr>
          <w:rFonts w:ascii="Times New Roman" w:hAnsi="Times New Roman" w:cs="Times New Roman"/>
        </w:rPr>
        <w:t xml:space="preserve">focus </w:t>
      </w:r>
      <w:r w:rsidRPr="00F23234" w:rsidR="00854261">
        <w:rPr>
          <w:rFonts w:ascii="Times New Roman" w:hAnsi="Times New Roman" w:cs="Times New Roman"/>
        </w:rPr>
        <w:t xml:space="preserve">during this pandemic </w:t>
      </w:r>
      <w:r w:rsidRPr="00F23234" w:rsidR="007A4E9E">
        <w:rPr>
          <w:rFonts w:ascii="Times New Roman" w:hAnsi="Times New Roman" w:cs="Times New Roman"/>
        </w:rPr>
        <w:t xml:space="preserve">on the </w:t>
      </w:r>
      <w:r w:rsidRPr="00F23234" w:rsidR="00EF0589">
        <w:rPr>
          <w:rFonts w:ascii="Times New Roman" w:hAnsi="Times New Roman" w:cs="Times New Roman"/>
        </w:rPr>
        <w:t xml:space="preserve">health and </w:t>
      </w:r>
      <w:r w:rsidRPr="00F23234" w:rsidR="00D074EE">
        <w:rPr>
          <w:rFonts w:ascii="Times New Roman" w:hAnsi="Times New Roman" w:cs="Times New Roman"/>
        </w:rPr>
        <w:t>well-being</w:t>
      </w:r>
      <w:r w:rsidRPr="00F23234" w:rsidR="007A4E9E">
        <w:rPr>
          <w:rFonts w:ascii="Times New Roman" w:hAnsi="Times New Roman" w:cs="Times New Roman"/>
        </w:rPr>
        <w:t xml:space="preserve"> of agency staff</w:t>
      </w:r>
      <w:r w:rsidRPr="00F23234" w:rsidR="00D074EE">
        <w:rPr>
          <w:rFonts w:ascii="Times New Roman" w:hAnsi="Times New Roman" w:cs="Times New Roman"/>
        </w:rPr>
        <w:t xml:space="preserve"> is greatly appreciated and</w:t>
      </w:r>
      <w:r w:rsidRPr="00F23234" w:rsidR="007A4E9E">
        <w:rPr>
          <w:rFonts w:ascii="Times New Roman" w:hAnsi="Times New Roman" w:cs="Times New Roman"/>
        </w:rPr>
        <w:t xml:space="preserve"> </w:t>
      </w:r>
      <w:r w:rsidRPr="00F23234" w:rsidR="00A8347B">
        <w:rPr>
          <w:rFonts w:ascii="Times New Roman" w:hAnsi="Times New Roman" w:cs="Times New Roman"/>
        </w:rPr>
        <w:t>will be long</w:t>
      </w:r>
      <w:r w:rsidRPr="00F23234" w:rsidR="00D074EE">
        <w:rPr>
          <w:rFonts w:ascii="Times New Roman" w:hAnsi="Times New Roman" w:cs="Times New Roman"/>
        </w:rPr>
        <w:t>-</w:t>
      </w:r>
      <w:r w:rsidRPr="00F23234" w:rsidR="00A8347B">
        <w:rPr>
          <w:rFonts w:ascii="Times New Roman" w:hAnsi="Times New Roman" w:cs="Times New Roman"/>
        </w:rPr>
        <w:t>remembered</w:t>
      </w:r>
      <w:r w:rsidRPr="00F23234">
        <w:rPr>
          <w:rFonts w:ascii="Times New Roman" w:hAnsi="Times New Roman" w:cs="Times New Roman"/>
        </w:rPr>
        <w:t>.</w:t>
      </w:r>
    </w:p>
    <w:p w:rsidR="007253E8" w:rsidRPr="00F23234" w:rsidP="007F7C2F" w14:paraId="2230C000" w14:textId="55AA4DEE">
      <w:pPr>
        <w:ind w:firstLine="720"/>
        <w:rPr>
          <w:rFonts w:ascii="Times New Roman" w:hAnsi="Times New Roman" w:cs="Times New Roman"/>
        </w:rPr>
      </w:pPr>
      <w:r w:rsidRPr="00F23234">
        <w:rPr>
          <w:rFonts w:ascii="Times New Roman" w:hAnsi="Times New Roman" w:cs="Times New Roman"/>
        </w:rPr>
        <w:t>T</w:t>
      </w:r>
      <w:r w:rsidRPr="00F23234" w:rsidR="00854261">
        <w:rPr>
          <w:rFonts w:ascii="Times New Roman" w:hAnsi="Times New Roman" w:cs="Times New Roman"/>
        </w:rPr>
        <w:t>hank you</w:t>
      </w:r>
      <w:r w:rsidRPr="00F23234">
        <w:rPr>
          <w:rFonts w:ascii="Times New Roman" w:hAnsi="Times New Roman" w:cs="Times New Roman"/>
        </w:rPr>
        <w:t xml:space="preserve"> again for the opportunity to highlight the great work of CGB</w:t>
      </w:r>
      <w:r w:rsidRPr="00F23234" w:rsidR="007F7C2F">
        <w:rPr>
          <w:rFonts w:ascii="Times New Roman" w:hAnsi="Times New Roman" w:cs="Times New Roman"/>
        </w:rPr>
        <w:t>.</w:t>
      </w:r>
    </w:p>
    <w:p w:rsidR="0030647F" w:rsidRPr="00F23234" w:rsidP="00854261" w14:paraId="6E902447" w14:textId="4B5B8C03">
      <w:pPr>
        <w:jc w:val="center"/>
        <w:rPr>
          <w:rFonts w:ascii="Times New Roman" w:hAnsi="Times New Roman" w:cs="Times New Roman"/>
          <w:i/>
          <w:iCs/>
        </w:rPr>
      </w:pPr>
      <w:r w:rsidRPr="00F23234">
        <w:rPr>
          <w:rFonts w:ascii="Times New Roman" w:hAnsi="Times New Roman" w:cs="Times New Roman"/>
          <w:i/>
          <w:iCs/>
        </w:rPr>
        <w:t>###</w:t>
      </w:r>
    </w:p>
    <w:sectPr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4F2" w:rsidP="00794956" w14:paraId="61B6E13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4F2" w:rsidRPr="008E2EDB" w:rsidP="00794956" w14:paraId="15A5FE5E" w14:textId="50964323">
    <w:pPr>
      <w:ind w:right="360"/>
      <w:rPr>
        <w:rFonts w:ascii="Cambria" w:hAnsi="Cambr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70A9D"/>
    <w:multiLevelType w:val="hybridMultilevel"/>
    <w:tmpl w:val="9EBC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58B1"/>
    <w:multiLevelType w:val="hybridMultilevel"/>
    <w:tmpl w:val="6AE09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9"/>
    <w:rsid w:val="00002DE1"/>
    <w:rsid w:val="000065E0"/>
    <w:rsid w:val="00007AA7"/>
    <w:rsid w:val="000174C4"/>
    <w:rsid w:val="000212F5"/>
    <w:rsid w:val="000268F5"/>
    <w:rsid w:val="00027735"/>
    <w:rsid w:val="000365A0"/>
    <w:rsid w:val="00036740"/>
    <w:rsid w:val="00050414"/>
    <w:rsid w:val="00063972"/>
    <w:rsid w:val="0007095A"/>
    <w:rsid w:val="00072AC6"/>
    <w:rsid w:val="0008767A"/>
    <w:rsid w:val="000A650F"/>
    <w:rsid w:val="000C18E6"/>
    <w:rsid w:val="000D0F3D"/>
    <w:rsid w:val="000F0196"/>
    <w:rsid w:val="000F2ECD"/>
    <w:rsid w:val="000F62E1"/>
    <w:rsid w:val="00104BE9"/>
    <w:rsid w:val="00112F18"/>
    <w:rsid w:val="0012475D"/>
    <w:rsid w:val="00127492"/>
    <w:rsid w:val="00131036"/>
    <w:rsid w:val="00131065"/>
    <w:rsid w:val="00133194"/>
    <w:rsid w:val="001421B3"/>
    <w:rsid w:val="00144D9E"/>
    <w:rsid w:val="00150656"/>
    <w:rsid w:val="001552A7"/>
    <w:rsid w:val="00164748"/>
    <w:rsid w:val="00166517"/>
    <w:rsid w:val="00185273"/>
    <w:rsid w:val="0018613E"/>
    <w:rsid w:val="001B61F9"/>
    <w:rsid w:val="001B7930"/>
    <w:rsid w:val="001D17AC"/>
    <w:rsid w:val="001D3E84"/>
    <w:rsid w:val="001D4892"/>
    <w:rsid w:val="001D6333"/>
    <w:rsid w:val="001F2A48"/>
    <w:rsid w:val="001F38C3"/>
    <w:rsid w:val="001F4BBB"/>
    <w:rsid w:val="00207589"/>
    <w:rsid w:val="0021110D"/>
    <w:rsid w:val="0021122B"/>
    <w:rsid w:val="00221B5B"/>
    <w:rsid w:val="002226BB"/>
    <w:rsid w:val="00233968"/>
    <w:rsid w:val="0024085D"/>
    <w:rsid w:val="0025047E"/>
    <w:rsid w:val="002507C2"/>
    <w:rsid w:val="00255FD2"/>
    <w:rsid w:val="002854B9"/>
    <w:rsid w:val="002864DC"/>
    <w:rsid w:val="00297CA2"/>
    <w:rsid w:val="002A2F83"/>
    <w:rsid w:val="002E10C3"/>
    <w:rsid w:val="00302EFB"/>
    <w:rsid w:val="0030647F"/>
    <w:rsid w:val="003139C9"/>
    <w:rsid w:val="00323C8B"/>
    <w:rsid w:val="0033016D"/>
    <w:rsid w:val="00354C71"/>
    <w:rsid w:val="0036193A"/>
    <w:rsid w:val="00366102"/>
    <w:rsid w:val="00370155"/>
    <w:rsid w:val="00371223"/>
    <w:rsid w:val="00380CCB"/>
    <w:rsid w:val="00383FD7"/>
    <w:rsid w:val="003917D5"/>
    <w:rsid w:val="003918CF"/>
    <w:rsid w:val="00395AA9"/>
    <w:rsid w:val="00396BA4"/>
    <w:rsid w:val="003A7B9A"/>
    <w:rsid w:val="003B1953"/>
    <w:rsid w:val="003B1B14"/>
    <w:rsid w:val="003C206B"/>
    <w:rsid w:val="003C367C"/>
    <w:rsid w:val="003D4F92"/>
    <w:rsid w:val="003E624D"/>
    <w:rsid w:val="003F6F22"/>
    <w:rsid w:val="004402BB"/>
    <w:rsid w:val="00440F23"/>
    <w:rsid w:val="00445976"/>
    <w:rsid w:val="00457504"/>
    <w:rsid w:val="004674D4"/>
    <w:rsid w:val="004773D0"/>
    <w:rsid w:val="004830B5"/>
    <w:rsid w:val="004838DA"/>
    <w:rsid w:val="00484DF8"/>
    <w:rsid w:val="00493F4E"/>
    <w:rsid w:val="004969BE"/>
    <w:rsid w:val="004A7FF1"/>
    <w:rsid w:val="004B4D6F"/>
    <w:rsid w:val="004D055B"/>
    <w:rsid w:val="004D10EF"/>
    <w:rsid w:val="004D17D3"/>
    <w:rsid w:val="004D1DAE"/>
    <w:rsid w:val="004D2B4A"/>
    <w:rsid w:val="004D4177"/>
    <w:rsid w:val="004D5F15"/>
    <w:rsid w:val="004E0ED8"/>
    <w:rsid w:val="004F1675"/>
    <w:rsid w:val="004F7C30"/>
    <w:rsid w:val="005042D1"/>
    <w:rsid w:val="00512C91"/>
    <w:rsid w:val="0051543C"/>
    <w:rsid w:val="0051631D"/>
    <w:rsid w:val="005256D4"/>
    <w:rsid w:val="00526220"/>
    <w:rsid w:val="00533010"/>
    <w:rsid w:val="005347CF"/>
    <w:rsid w:val="005375D9"/>
    <w:rsid w:val="005470D5"/>
    <w:rsid w:val="005479DD"/>
    <w:rsid w:val="00550065"/>
    <w:rsid w:val="0055061F"/>
    <w:rsid w:val="00552550"/>
    <w:rsid w:val="00567419"/>
    <w:rsid w:val="00575E4C"/>
    <w:rsid w:val="00585E44"/>
    <w:rsid w:val="00587F9C"/>
    <w:rsid w:val="00592E25"/>
    <w:rsid w:val="005B5948"/>
    <w:rsid w:val="005C7410"/>
    <w:rsid w:val="005C7E5C"/>
    <w:rsid w:val="005F04D0"/>
    <w:rsid w:val="005F5BD9"/>
    <w:rsid w:val="00621D9A"/>
    <w:rsid w:val="006248CC"/>
    <w:rsid w:val="00627121"/>
    <w:rsid w:val="00627B2B"/>
    <w:rsid w:val="006338BA"/>
    <w:rsid w:val="006403DE"/>
    <w:rsid w:val="00640C12"/>
    <w:rsid w:val="006505EF"/>
    <w:rsid w:val="006557C2"/>
    <w:rsid w:val="00656C3B"/>
    <w:rsid w:val="00657ABB"/>
    <w:rsid w:val="00657D05"/>
    <w:rsid w:val="0066015E"/>
    <w:rsid w:val="00664A02"/>
    <w:rsid w:val="00664F2A"/>
    <w:rsid w:val="00683444"/>
    <w:rsid w:val="00685F4B"/>
    <w:rsid w:val="0069163B"/>
    <w:rsid w:val="00691F19"/>
    <w:rsid w:val="006A2079"/>
    <w:rsid w:val="006A7AD4"/>
    <w:rsid w:val="006B3BA1"/>
    <w:rsid w:val="006B518A"/>
    <w:rsid w:val="006B6BD9"/>
    <w:rsid w:val="006C324D"/>
    <w:rsid w:val="006D5A37"/>
    <w:rsid w:val="006D6165"/>
    <w:rsid w:val="006F24F2"/>
    <w:rsid w:val="006F5F12"/>
    <w:rsid w:val="0070626E"/>
    <w:rsid w:val="007253E8"/>
    <w:rsid w:val="00734873"/>
    <w:rsid w:val="00752F8B"/>
    <w:rsid w:val="007655AF"/>
    <w:rsid w:val="0078217B"/>
    <w:rsid w:val="0078262A"/>
    <w:rsid w:val="00790A14"/>
    <w:rsid w:val="007917A5"/>
    <w:rsid w:val="00792321"/>
    <w:rsid w:val="00794956"/>
    <w:rsid w:val="007A4E9E"/>
    <w:rsid w:val="007B2A94"/>
    <w:rsid w:val="007B42F5"/>
    <w:rsid w:val="007C3F56"/>
    <w:rsid w:val="007C4530"/>
    <w:rsid w:val="007D3D14"/>
    <w:rsid w:val="007D690D"/>
    <w:rsid w:val="007F7C2F"/>
    <w:rsid w:val="00800A9B"/>
    <w:rsid w:val="008025A0"/>
    <w:rsid w:val="00806138"/>
    <w:rsid w:val="00807379"/>
    <w:rsid w:val="00830A26"/>
    <w:rsid w:val="00831EDD"/>
    <w:rsid w:val="00833F4F"/>
    <w:rsid w:val="008406CE"/>
    <w:rsid w:val="00853280"/>
    <w:rsid w:val="00854185"/>
    <w:rsid w:val="00854261"/>
    <w:rsid w:val="008728AA"/>
    <w:rsid w:val="0087512F"/>
    <w:rsid w:val="00880CEE"/>
    <w:rsid w:val="00890265"/>
    <w:rsid w:val="00894FA7"/>
    <w:rsid w:val="008A33A5"/>
    <w:rsid w:val="008A55AD"/>
    <w:rsid w:val="008A69D8"/>
    <w:rsid w:val="008B286C"/>
    <w:rsid w:val="008C6525"/>
    <w:rsid w:val="008D6FA2"/>
    <w:rsid w:val="008E1557"/>
    <w:rsid w:val="008E2EDB"/>
    <w:rsid w:val="008E574A"/>
    <w:rsid w:val="008E737C"/>
    <w:rsid w:val="00901999"/>
    <w:rsid w:val="0090608B"/>
    <w:rsid w:val="00906701"/>
    <w:rsid w:val="00914332"/>
    <w:rsid w:val="009205E8"/>
    <w:rsid w:val="0092131A"/>
    <w:rsid w:val="0093082D"/>
    <w:rsid w:val="00931269"/>
    <w:rsid w:val="0093149E"/>
    <w:rsid w:val="0096052C"/>
    <w:rsid w:val="00965310"/>
    <w:rsid w:val="009670E3"/>
    <w:rsid w:val="0097572E"/>
    <w:rsid w:val="009757B2"/>
    <w:rsid w:val="00993DA2"/>
    <w:rsid w:val="009A25AD"/>
    <w:rsid w:val="009B0BA5"/>
    <w:rsid w:val="009B4655"/>
    <w:rsid w:val="009B54E2"/>
    <w:rsid w:val="009C5BAF"/>
    <w:rsid w:val="009C74D2"/>
    <w:rsid w:val="009E5011"/>
    <w:rsid w:val="009F6CF7"/>
    <w:rsid w:val="00A001F7"/>
    <w:rsid w:val="00A00279"/>
    <w:rsid w:val="00A02B1C"/>
    <w:rsid w:val="00A23C3F"/>
    <w:rsid w:val="00A44651"/>
    <w:rsid w:val="00A475FA"/>
    <w:rsid w:val="00A56E6F"/>
    <w:rsid w:val="00A73FAC"/>
    <w:rsid w:val="00A805F6"/>
    <w:rsid w:val="00A8126C"/>
    <w:rsid w:val="00A8347B"/>
    <w:rsid w:val="00A844F7"/>
    <w:rsid w:val="00A9430A"/>
    <w:rsid w:val="00AA3BF3"/>
    <w:rsid w:val="00AB6C39"/>
    <w:rsid w:val="00AC69FE"/>
    <w:rsid w:val="00AD7121"/>
    <w:rsid w:val="00AD7E74"/>
    <w:rsid w:val="00AE5D6B"/>
    <w:rsid w:val="00AE5D9E"/>
    <w:rsid w:val="00AF49F3"/>
    <w:rsid w:val="00B02BE8"/>
    <w:rsid w:val="00B05719"/>
    <w:rsid w:val="00B12D2D"/>
    <w:rsid w:val="00B1660C"/>
    <w:rsid w:val="00B30D41"/>
    <w:rsid w:val="00B43067"/>
    <w:rsid w:val="00B46066"/>
    <w:rsid w:val="00B623B0"/>
    <w:rsid w:val="00B76101"/>
    <w:rsid w:val="00B77919"/>
    <w:rsid w:val="00B86952"/>
    <w:rsid w:val="00B91A90"/>
    <w:rsid w:val="00B92EE9"/>
    <w:rsid w:val="00BB19EA"/>
    <w:rsid w:val="00BB24B9"/>
    <w:rsid w:val="00BB2882"/>
    <w:rsid w:val="00BC0D57"/>
    <w:rsid w:val="00BC54BD"/>
    <w:rsid w:val="00BD487F"/>
    <w:rsid w:val="00BE0168"/>
    <w:rsid w:val="00BF2D39"/>
    <w:rsid w:val="00BF41A7"/>
    <w:rsid w:val="00C1196B"/>
    <w:rsid w:val="00C12A81"/>
    <w:rsid w:val="00C238FA"/>
    <w:rsid w:val="00C24F1B"/>
    <w:rsid w:val="00C258AD"/>
    <w:rsid w:val="00C27270"/>
    <w:rsid w:val="00C406A9"/>
    <w:rsid w:val="00C5053C"/>
    <w:rsid w:val="00C5310E"/>
    <w:rsid w:val="00C6033F"/>
    <w:rsid w:val="00C62B00"/>
    <w:rsid w:val="00C741DE"/>
    <w:rsid w:val="00C75AE4"/>
    <w:rsid w:val="00C83F30"/>
    <w:rsid w:val="00C87470"/>
    <w:rsid w:val="00C95505"/>
    <w:rsid w:val="00C958CA"/>
    <w:rsid w:val="00CB0621"/>
    <w:rsid w:val="00CC3936"/>
    <w:rsid w:val="00CD72A7"/>
    <w:rsid w:val="00D074EE"/>
    <w:rsid w:val="00D254D9"/>
    <w:rsid w:val="00D2569A"/>
    <w:rsid w:val="00D4164E"/>
    <w:rsid w:val="00D42117"/>
    <w:rsid w:val="00D432CB"/>
    <w:rsid w:val="00D72D51"/>
    <w:rsid w:val="00D86D57"/>
    <w:rsid w:val="00D874E4"/>
    <w:rsid w:val="00D87DC9"/>
    <w:rsid w:val="00D93093"/>
    <w:rsid w:val="00DA3914"/>
    <w:rsid w:val="00DB4509"/>
    <w:rsid w:val="00DB4BD3"/>
    <w:rsid w:val="00DB55CD"/>
    <w:rsid w:val="00DC5EBF"/>
    <w:rsid w:val="00DE72D5"/>
    <w:rsid w:val="00E018F1"/>
    <w:rsid w:val="00E035E2"/>
    <w:rsid w:val="00E07FF7"/>
    <w:rsid w:val="00E12AE2"/>
    <w:rsid w:val="00E1454F"/>
    <w:rsid w:val="00E14FD9"/>
    <w:rsid w:val="00E16BD8"/>
    <w:rsid w:val="00E70443"/>
    <w:rsid w:val="00E75E94"/>
    <w:rsid w:val="00E8548C"/>
    <w:rsid w:val="00E86306"/>
    <w:rsid w:val="00E97B42"/>
    <w:rsid w:val="00EB53DA"/>
    <w:rsid w:val="00EB69CC"/>
    <w:rsid w:val="00EE605E"/>
    <w:rsid w:val="00EF0589"/>
    <w:rsid w:val="00EF3614"/>
    <w:rsid w:val="00EF4378"/>
    <w:rsid w:val="00EF6248"/>
    <w:rsid w:val="00F159D4"/>
    <w:rsid w:val="00F165AB"/>
    <w:rsid w:val="00F17057"/>
    <w:rsid w:val="00F209FA"/>
    <w:rsid w:val="00F23234"/>
    <w:rsid w:val="00F26E4D"/>
    <w:rsid w:val="00F34142"/>
    <w:rsid w:val="00F356E5"/>
    <w:rsid w:val="00F42339"/>
    <w:rsid w:val="00F46312"/>
    <w:rsid w:val="00F51BD1"/>
    <w:rsid w:val="00F63562"/>
    <w:rsid w:val="00F81A78"/>
    <w:rsid w:val="00F840A6"/>
    <w:rsid w:val="00F86C4D"/>
    <w:rsid w:val="00F86F08"/>
    <w:rsid w:val="00F9030D"/>
    <w:rsid w:val="00F96BCA"/>
    <w:rsid w:val="00F96F05"/>
    <w:rsid w:val="00FA158E"/>
    <w:rsid w:val="00FB502D"/>
    <w:rsid w:val="00FB57D0"/>
    <w:rsid w:val="00FB5811"/>
    <w:rsid w:val="00FB634F"/>
    <w:rsid w:val="00FC0FD4"/>
    <w:rsid w:val="00FC31E6"/>
    <w:rsid w:val="00FC5120"/>
    <w:rsid w:val="00FC57B0"/>
    <w:rsid w:val="00FD45BF"/>
    <w:rsid w:val="00FF6B11"/>
    <w:rsid w:val="00FF71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5C0820-4877-4446-80B1-AAF8064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19"/>
  </w:style>
  <w:style w:type="paragraph" w:styleId="Footer">
    <w:name w:val="footer"/>
    <w:basedOn w:val="Normal"/>
    <w:link w:val="FooterChar"/>
    <w:uiPriority w:val="99"/>
    <w:unhideWhenUsed/>
    <w:rsid w:val="0056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19"/>
  </w:style>
  <w:style w:type="character" w:styleId="CommentReference">
    <w:name w:val="annotation reference"/>
    <w:basedOn w:val="DefaultParagraphFont"/>
    <w:uiPriority w:val="99"/>
    <w:semiHidden/>
    <w:unhideWhenUsed/>
    <w:rsid w:val="003C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7C"/>
    <w:rPr>
      <w:b/>
      <w:bCs/>
      <w:sz w:val="20"/>
      <w:szCs w:val="20"/>
    </w:rPr>
  </w:style>
  <w:style w:type="paragraph" w:customStyle="1" w:styleId="xxxxxxxxxmsonormal">
    <w:name w:val="xxxxxxxxxmsonormal"/>
    <w:basedOn w:val="Normal"/>
    <w:rsid w:val="00C958CA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D3E84"/>
  </w:style>
  <w:style w:type="paragraph" w:customStyle="1" w:styleId="paragraph">
    <w:name w:val="paragraph"/>
    <w:basedOn w:val="Normal"/>
    <w:rsid w:val="001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D3E84"/>
  </w:style>
  <w:style w:type="character" w:customStyle="1" w:styleId="spellingerror">
    <w:name w:val="spellingerror"/>
    <w:basedOn w:val="DefaultParagraphFont"/>
    <w:rsid w:val="001D3E84"/>
  </w:style>
  <w:style w:type="character" w:styleId="PageNumber">
    <w:name w:val="page number"/>
    <w:basedOn w:val="DefaultParagraphFont"/>
    <w:uiPriority w:val="99"/>
    <w:semiHidden/>
    <w:unhideWhenUsed/>
    <w:rsid w:val="0079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