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882208" w:rsidRPr="00696282" w:rsidP="000D7009" w14:paraId="00000001" w14:textId="003E6599">
      <w:pPr>
        <w:jc w:val="center"/>
        <w:rPr>
          <w:b/>
          <w:color w:val="0070C0"/>
          <w:sz w:val="44"/>
          <w:szCs w:val="44"/>
        </w:rPr>
      </w:pPr>
      <w:bookmarkStart w:id="0" w:name="_Hlk31018180"/>
      <w:bookmarkStart w:id="1" w:name="_Hlk51223353"/>
      <w:bookmarkStart w:id="2" w:name="_GoBack"/>
      <w:bookmarkEnd w:id="2"/>
      <w:r w:rsidRPr="00696282">
        <w:rPr>
          <w:b/>
          <w:color w:val="0070C0"/>
          <w:sz w:val="44"/>
          <w:szCs w:val="44"/>
        </w:rPr>
        <w:t>FCC Accomplishments Under Chairman Ajit Pai</w:t>
      </w:r>
    </w:p>
    <w:bookmarkEnd w:id="0"/>
    <w:p w:rsidR="00882208" w:rsidRPr="00696282" w14:paraId="00000003" w14:textId="77777777">
      <w:pPr>
        <w:jc w:val="center"/>
        <w:rPr>
          <w:b/>
          <w:sz w:val="24"/>
          <w:szCs w:val="24"/>
        </w:rPr>
      </w:pPr>
    </w:p>
    <w:p w:rsidR="007F4108" w:rsidRPr="00696282" w:rsidP="0039211E" w14:paraId="2CFA5686" w14:textId="66088FC7">
      <w:pPr>
        <w:spacing w:after="120"/>
        <w:ind w:left="-187" w:right="-86"/>
        <w:jc w:val="center"/>
        <w:rPr>
          <w:b/>
          <w:i/>
          <w:iCs/>
          <w:sz w:val="24"/>
          <w:szCs w:val="24"/>
        </w:rPr>
      </w:pPr>
      <w:r w:rsidRPr="00696282">
        <w:rPr>
          <w:b/>
          <w:i/>
          <w:iCs/>
          <w:sz w:val="24"/>
          <w:szCs w:val="24"/>
        </w:rPr>
        <w:t>“Th</w:t>
      </w:r>
      <w:r w:rsidRPr="00696282" w:rsidR="00445A6C">
        <w:rPr>
          <w:b/>
          <w:i/>
          <w:iCs/>
          <w:sz w:val="24"/>
          <w:szCs w:val="24"/>
        </w:rPr>
        <w:t xml:space="preserve">is FCC set an ambitious agenda in 2017: to bridge the digital divide, promote innovation and investment, protect consumers, enhance </w:t>
      </w:r>
      <w:r w:rsidRPr="00696282" w:rsidR="000946F9">
        <w:rPr>
          <w:b/>
          <w:i/>
          <w:iCs/>
          <w:sz w:val="24"/>
          <w:szCs w:val="24"/>
        </w:rPr>
        <w:t xml:space="preserve">national security and </w:t>
      </w:r>
      <w:r w:rsidRPr="00696282" w:rsidR="00445A6C">
        <w:rPr>
          <w:b/>
          <w:i/>
          <w:iCs/>
          <w:sz w:val="24"/>
          <w:szCs w:val="24"/>
        </w:rPr>
        <w:t xml:space="preserve">public safety, improve the agency’s </w:t>
      </w:r>
      <w:r w:rsidRPr="00696282" w:rsidR="00B939C5">
        <w:rPr>
          <w:b/>
          <w:i/>
          <w:iCs/>
          <w:sz w:val="24"/>
          <w:szCs w:val="24"/>
        </w:rPr>
        <w:t>operations</w:t>
      </w:r>
      <w:r w:rsidRPr="00696282" w:rsidR="00445A6C">
        <w:rPr>
          <w:b/>
          <w:i/>
          <w:iCs/>
          <w:sz w:val="24"/>
          <w:szCs w:val="24"/>
        </w:rPr>
        <w:t xml:space="preserve"> and make it more transparent, and eliminate unnecessary or outdated regulations.  Over the subsequent four years, we then delivered on this agenda, with major benefits for the American people.  </w:t>
      </w:r>
      <w:r w:rsidR="0079728A">
        <w:rPr>
          <w:b/>
          <w:i/>
          <w:iCs/>
          <w:sz w:val="24"/>
          <w:szCs w:val="24"/>
        </w:rPr>
        <w:t>This FCC was</w:t>
      </w:r>
      <w:r w:rsidRPr="00696282" w:rsidR="00445A6C">
        <w:rPr>
          <w:b/>
          <w:i/>
          <w:iCs/>
          <w:sz w:val="24"/>
          <w:szCs w:val="24"/>
        </w:rPr>
        <w:t xml:space="preserve"> </w:t>
      </w:r>
      <w:r w:rsidR="009367D3">
        <w:rPr>
          <w:b/>
          <w:i/>
          <w:iCs/>
          <w:sz w:val="24"/>
          <w:szCs w:val="24"/>
        </w:rPr>
        <w:t xml:space="preserve">one of </w:t>
      </w:r>
      <w:r w:rsidRPr="00696282" w:rsidR="00445A6C">
        <w:rPr>
          <w:b/>
          <w:i/>
          <w:iCs/>
          <w:sz w:val="24"/>
          <w:szCs w:val="24"/>
        </w:rPr>
        <w:t>the most productive in history</w:t>
      </w:r>
      <w:r w:rsidRPr="00696282" w:rsidR="002F1E77">
        <w:rPr>
          <w:b/>
          <w:i/>
          <w:iCs/>
          <w:sz w:val="24"/>
          <w:szCs w:val="24"/>
        </w:rPr>
        <w:t>,</w:t>
      </w:r>
      <w:r w:rsidRPr="00696282" w:rsidR="00445A6C">
        <w:rPr>
          <w:b/>
          <w:i/>
          <w:iCs/>
          <w:sz w:val="24"/>
          <w:szCs w:val="24"/>
        </w:rPr>
        <w:t xml:space="preserve"> thanks </w:t>
      </w:r>
      <w:r w:rsidRPr="00696282">
        <w:rPr>
          <w:b/>
          <w:i/>
          <w:iCs/>
          <w:sz w:val="24"/>
          <w:szCs w:val="24"/>
        </w:rPr>
        <w:t xml:space="preserve">to the talent and dedication of the </w:t>
      </w:r>
      <w:r w:rsidRPr="00696282" w:rsidR="00445A6C">
        <w:rPr>
          <w:b/>
          <w:i/>
          <w:iCs/>
          <w:sz w:val="24"/>
          <w:szCs w:val="24"/>
        </w:rPr>
        <w:t>agency</w:t>
      </w:r>
      <w:r w:rsidRPr="00696282">
        <w:rPr>
          <w:b/>
          <w:i/>
          <w:iCs/>
          <w:sz w:val="24"/>
          <w:szCs w:val="24"/>
        </w:rPr>
        <w:t>’s extraordinary staff</w:t>
      </w:r>
      <w:r w:rsidRPr="00696282" w:rsidR="00EF7439">
        <w:rPr>
          <w:b/>
          <w:i/>
          <w:iCs/>
          <w:sz w:val="24"/>
          <w:szCs w:val="24"/>
        </w:rPr>
        <w:t xml:space="preserve">. </w:t>
      </w:r>
      <w:r w:rsidRPr="00696282" w:rsidR="00445A6C">
        <w:rPr>
          <w:b/>
          <w:i/>
          <w:iCs/>
          <w:sz w:val="24"/>
          <w:szCs w:val="24"/>
        </w:rPr>
        <w:t xml:space="preserve"> We weren’t marking time; we made a difference.</w:t>
      </w:r>
      <w:r w:rsidRPr="00696282">
        <w:rPr>
          <w:b/>
          <w:i/>
          <w:iCs/>
          <w:sz w:val="24"/>
          <w:szCs w:val="24"/>
        </w:rPr>
        <w:t>”</w:t>
      </w:r>
    </w:p>
    <w:p w:rsidR="007F4108" w:rsidRPr="00325242" w:rsidP="00DF1A5C" w14:paraId="4B2EABE0" w14:textId="4BEC88AD">
      <w:pPr>
        <w:jc w:val="center"/>
        <w:rPr>
          <w:rFonts w:eastAsiaTheme="minorEastAsia"/>
          <w:b/>
          <w:i/>
          <w:iCs/>
          <w:sz w:val="24"/>
          <w:szCs w:val="24"/>
        </w:rPr>
      </w:pPr>
      <w:r w:rsidRPr="00696282">
        <w:rPr>
          <w:rFonts w:eastAsiaTheme="minorEastAsia"/>
          <w:b/>
          <w:i/>
          <w:iCs/>
          <w:sz w:val="24"/>
          <w:szCs w:val="24"/>
        </w:rPr>
        <w:t xml:space="preserve">Ajit </w:t>
      </w:r>
      <w:r w:rsidRPr="00696282" w:rsidR="00445A6C">
        <w:rPr>
          <w:rFonts w:eastAsiaTheme="minorEastAsia"/>
          <w:b/>
          <w:i/>
          <w:iCs/>
          <w:sz w:val="24"/>
          <w:szCs w:val="24"/>
        </w:rPr>
        <w:t xml:space="preserve">V. </w:t>
      </w:r>
      <w:r w:rsidRPr="00696282">
        <w:rPr>
          <w:rFonts w:eastAsiaTheme="minorEastAsia"/>
          <w:b/>
          <w:i/>
          <w:iCs/>
          <w:sz w:val="24"/>
          <w:szCs w:val="24"/>
        </w:rPr>
        <w:t xml:space="preserve">Pai, FCC Chairman, </w:t>
      </w:r>
      <w:r w:rsidRPr="00696282">
        <w:rPr>
          <w:rFonts w:eastAsiaTheme="minorEastAsia"/>
          <w:b/>
          <w:i/>
          <w:iCs/>
          <w:sz w:val="24"/>
          <w:szCs w:val="24"/>
        </w:rPr>
        <w:t>January 2017 to January 2021</w:t>
      </w:r>
    </w:p>
    <w:p w:rsidR="007F4108" w:rsidRPr="00696282" w14:paraId="229C9CD7" w14:textId="77777777">
      <w:pPr>
        <w:jc w:val="center"/>
        <w:rPr>
          <w:b/>
          <w:sz w:val="36"/>
          <w:szCs w:val="36"/>
        </w:rPr>
      </w:pPr>
    </w:p>
    <w:p w:rsidR="00882208" w:rsidRPr="00696282" w14:paraId="00000004" w14:textId="4BDEFA6E">
      <w:pPr>
        <w:jc w:val="center"/>
        <w:rPr>
          <w:b/>
          <w:sz w:val="36"/>
          <w:szCs w:val="36"/>
        </w:rPr>
      </w:pPr>
      <w:r w:rsidRPr="00C23AE8">
        <w:rPr>
          <w:b/>
          <w:sz w:val="36"/>
          <w:szCs w:val="36"/>
        </w:rPr>
        <w:t>Bridging the Digital Divide</w:t>
      </w:r>
    </w:p>
    <w:p w:rsidR="00306A40" w:rsidRPr="00696282" w14:paraId="72598E26" w14:textId="77777777">
      <w:pPr>
        <w:jc w:val="center"/>
        <w:rPr>
          <w:b/>
        </w:rPr>
      </w:pPr>
    </w:p>
    <w:p w:rsidR="00352C27" w:rsidRPr="00C23AE8" w14:paraId="7B4F7B11" w14:textId="08817259">
      <w:pPr>
        <w:jc w:val="center"/>
        <w:rPr>
          <w:i/>
        </w:rPr>
      </w:pPr>
      <w:r w:rsidRPr="00C23AE8">
        <w:rPr>
          <w:i/>
        </w:rPr>
        <w:t>Providing billions of dollars for rural broadband buildout, removing red tape,</w:t>
      </w:r>
    </w:p>
    <w:p w:rsidR="00882208" w:rsidRPr="00C23AE8" w14:paraId="00000005" w14:textId="6D8F3551">
      <w:pPr>
        <w:jc w:val="center"/>
        <w:rPr>
          <w:i/>
        </w:rPr>
      </w:pPr>
      <w:r w:rsidRPr="00C23AE8">
        <w:rPr>
          <w:i/>
        </w:rPr>
        <w:t xml:space="preserve">advancing </w:t>
      </w:r>
      <w:r w:rsidRPr="00C23AE8" w:rsidR="00DD373E">
        <w:rPr>
          <w:i/>
        </w:rPr>
        <w:t>telehealth</w:t>
      </w:r>
      <w:r w:rsidRPr="00C23AE8" w:rsidR="000E0E30">
        <w:rPr>
          <w:i/>
        </w:rPr>
        <w:t>,</w:t>
      </w:r>
      <w:r w:rsidRPr="00C23AE8" w:rsidR="00DD373E">
        <w:rPr>
          <w:i/>
        </w:rPr>
        <w:t xml:space="preserve"> </w:t>
      </w:r>
      <w:r w:rsidRPr="00C23AE8">
        <w:rPr>
          <w:i/>
        </w:rPr>
        <w:t xml:space="preserve">supporting precision agriculture, </w:t>
      </w:r>
      <w:r w:rsidRPr="00C23AE8" w:rsidR="00DD373E">
        <w:rPr>
          <w:i/>
        </w:rPr>
        <w:t>and more</w:t>
      </w:r>
    </w:p>
    <w:p w:rsidR="00882208" w:rsidRPr="00C23AE8" w14:paraId="0000000A" w14:textId="77777777"/>
    <w:p w:rsidR="004F48A0" w:rsidRPr="00C23AE8" w:rsidP="009D7A7E" w14:paraId="50AD4164" w14:textId="474D0F3B">
      <w:pPr>
        <w:numPr>
          <w:ilvl w:val="0"/>
          <w:numId w:val="5"/>
        </w:numPr>
        <w:spacing w:after="120"/>
      </w:pPr>
      <w:r w:rsidRPr="00C23AE8">
        <w:rPr>
          <w:b/>
          <w:bCs/>
        </w:rPr>
        <w:t>Broad</w:t>
      </w:r>
      <w:r w:rsidRPr="00C23AE8" w:rsidR="007906B4">
        <w:rPr>
          <w:b/>
          <w:bCs/>
        </w:rPr>
        <w:t xml:space="preserve">band for 10 Million Unserved Americans Through the </w:t>
      </w:r>
      <w:r w:rsidRPr="00C23AE8">
        <w:rPr>
          <w:b/>
          <w:bCs/>
        </w:rPr>
        <w:t>Rural Digital Opportunity Fund</w:t>
      </w:r>
      <w:r w:rsidRPr="00C23AE8" w:rsidR="007906B4">
        <w:rPr>
          <w:b/>
          <w:bCs/>
        </w:rPr>
        <w:t xml:space="preserve"> Phase I Auction</w:t>
      </w:r>
      <w:r w:rsidRPr="00C23AE8">
        <w:t xml:space="preserve">—The successful </w:t>
      </w:r>
      <w:hyperlink r:id="rId4" w:history="1">
        <w:r w:rsidRPr="00325242" w:rsidR="00BC5DCB">
          <w:rPr>
            <w:rStyle w:val="Hyperlink"/>
          </w:rPr>
          <w:t>Phase I auction</w:t>
        </w:r>
      </w:hyperlink>
      <w:r w:rsidRPr="00C23AE8">
        <w:t xml:space="preserve"> $9.2 </w:t>
      </w:r>
      <w:r w:rsidRPr="00C23AE8" w:rsidR="00B1346E">
        <w:t>b</w:t>
      </w:r>
      <w:r w:rsidRPr="00C23AE8">
        <w:t xml:space="preserve">illion in 49 </w:t>
      </w:r>
      <w:r w:rsidRPr="00C23AE8" w:rsidR="00B1346E">
        <w:t>s</w:t>
      </w:r>
      <w:r w:rsidRPr="00C23AE8">
        <w:t>tates and the Commonwealth of the Northern Mariana Islands to deploy high-speed broadband to over 5.2 million unserved homes and businesses.</w:t>
      </w:r>
      <w:r w:rsidRPr="00C23AE8" w:rsidR="00BC5DCB">
        <w:t xml:space="preserve">  </w:t>
      </w:r>
      <w:r w:rsidRPr="00C23AE8" w:rsidR="00947A8C">
        <w:t>Nearly every location won in the auction (99.7%) will receive 100/20 Mbps broadband, with the vast majority (85%) receiving gigabit service.</w:t>
      </w:r>
      <w:r w:rsidRPr="00C23AE8" w:rsidR="00C85B53">
        <w:t xml:space="preserve">  $6.8 billion in unused Phase I funding will be added to the $4.4 billion </w:t>
      </w:r>
      <w:r w:rsidRPr="00C23AE8" w:rsidR="0014237D">
        <w:t>already set aside for the Phase II auction.</w:t>
      </w:r>
    </w:p>
    <w:p w:rsidR="00882208" w:rsidRPr="00C23AE8" w:rsidP="009D7A7E" w14:paraId="0000000B" w14:textId="6F8D5930">
      <w:pPr>
        <w:numPr>
          <w:ilvl w:val="0"/>
          <w:numId w:val="5"/>
        </w:numPr>
        <w:spacing w:after="120"/>
      </w:pPr>
      <w:r w:rsidRPr="00C23AE8">
        <w:rPr>
          <w:b/>
        </w:rPr>
        <w:t>$1.5 Billion for Rural Broadband in 45 States Through Connect America Fund Auction</w:t>
      </w:r>
      <w:r w:rsidRPr="00C23AE8">
        <w:t xml:space="preserve">—Completed the Connect America Fund Phase II reverse auction, which allocated $1.488 billion to expand broadband to more than </w:t>
      </w:r>
      <w:hyperlink r:id="rId5" w:history="1">
        <w:r w:rsidRPr="00C23AE8" w:rsidR="00352C27">
          <w:rPr>
            <w:color w:val="0000FF"/>
            <w:u w:val="single"/>
          </w:rPr>
          <w:t>700,000 rural homes</w:t>
        </w:r>
      </w:hyperlink>
      <w:r w:rsidRPr="00C23AE8" w:rsidR="00352C27">
        <w:rPr>
          <w:color w:val="0000FF"/>
          <w:u w:val="single"/>
        </w:rPr>
        <w:t xml:space="preserve"> and businesses</w:t>
      </w:r>
      <w:r w:rsidRPr="00C23AE8" w:rsidR="00352C27">
        <w:t xml:space="preserve"> </w:t>
      </w:r>
      <w:r w:rsidRPr="00C23AE8">
        <w:t>in 45 states.</w:t>
      </w:r>
    </w:p>
    <w:p w:rsidR="00E80EEA" w:rsidRPr="00C23AE8" w:rsidP="009D7A7E" w14:paraId="604CD641" w14:textId="5EC2AD52">
      <w:pPr>
        <w:numPr>
          <w:ilvl w:val="0"/>
          <w:numId w:val="5"/>
        </w:numPr>
        <w:pBdr>
          <w:top w:val="nil"/>
          <w:left w:val="nil"/>
          <w:bottom w:val="nil"/>
          <w:right w:val="nil"/>
          <w:between w:val="nil"/>
        </w:pBdr>
        <w:spacing w:after="120"/>
        <w:rPr>
          <w:color w:val="000000"/>
        </w:rPr>
      </w:pPr>
      <w:r w:rsidRPr="00C23AE8">
        <w:rPr>
          <w:b/>
          <w:color w:val="000000"/>
        </w:rPr>
        <w:t>More Funding</w:t>
      </w:r>
      <w:r w:rsidRPr="00C23AE8" w:rsidR="00DD373E">
        <w:rPr>
          <w:b/>
          <w:color w:val="000000"/>
        </w:rPr>
        <w:t xml:space="preserve"> for</w:t>
      </w:r>
      <w:r w:rsidRPr="00C23AE8" w:rsidR="00624CF7">
        <w:rPr>
          <w:b/>
          <w:color w:val="000000"/>
        </w:rPr>
        <w:t xml:space="preserve"> Small</w:t>
      </w:r>
      <w:r w:rsidRPr="00C23AE8" w:rsidR="00E22F5F">
        <w:rPr>
          <w:b/>
          <w:color w:val="000000"/>
        </w:rPr>
        <w:t>, Rural Carriers to Deploy</w:t>
      </w:r>
      <w:r w:rsidRPr="00C23AE8" w:rsidR="00DD373E">
        <w:rPr>
          <w:b/>
          <w:color w:val="000000"/>
        </w:rPr>
        <w:t xml:space="preserve"> Faster Broadband</w:t>
      </w:r>
      <w:r w:rsidRPr="00C23AE8" w:rsidR="00DD373E">
        <w:rPr>
          <w:color w:val="000000"/>
        </w:rPr>
        <w:t>—Reformed the high-cost universal service support program for some of the country’s smallest rural carriers, including</w:t>
      </w:r>
      <w:r w:rsidRPr="00C23AE8" w:rsidR="0046612D">
        <w:rPr>
          <w:color w:val="000000"/>
        </w:rPr>
        <w:t xml:space="preserve"> providing </w:t>
      </w:r>
      <w:r w:rsidRPr="00C23AE8" w:rsidR="00352C27">
        <w:t>$4.91 billion</w:t>
      </w:r>
      <w:r w:rsidRPr="00C23AE8" w:rsidR="00DD373E">
        <w:rPr>
          <w:color w:val="000000"/>
        </w:rPr>
        <w:t xml:space="preserve"> for carriers</w:t>
      </w:r>
      <w:r w:rsidRPr="00C23AE8" w:rsidR="0046612D">
        <w:rPr>
          <w:color w:val="000000"/>
        </w:rPr>
        <w:t xml:space="preserve"> to be</w:t>
      </w:r>
      <w:r w:rsidRPr="00C23AE8" w:rsidR="00667FBB">
        <w:rPr>
          <w:color w:val="000000"/>
        </w:rPr>
        <w:t xml:space="preserve">gin </w:t>
      </w:r>
      <w:r w:rsidRPr="00C23AE8" w:rsidR="00DD373E">
        <w:rPr>
          <w:color w:val="000000"/>
        </w:rPr>
        <w:t>receiving funding through the Connect America Fund’s Alternative Connect America Cost Model (ACAM)</w:t>
      </w:r>
      <w:r w:rsidRPr="00C23AE8" w:rsidR="0046612D">
        <w:rPr>
          <w:color w:val="000000"/>
        </w:rPr>
        <w:t xml:space="preserve"> in exchange for commitments to expand, deploy, and maintain broadband at 25/3</w:t>
      </w:r>
      <w:r w:rsidRPr="00C23AE8" w:rsidR="004B7C7A">
        <w:rPr>
          <w:color w:val="000000"/>
        </w:rPr>
        <w:t xml:space="preserve"> Mbps</w:t>
      </w:r>
      <w:r w:rsidRPr="00C23AE8" w:rsidR="0046612D">
        <w:rPr>
          <w:color w:val="000000"/>
        </w:rPr>
        <w:t xml:space="preserve"> </w:t>
      </w:r>
      <w:r w:rsidRPr="00C23AE8" w:rsidR="00362F37">
        <w:rPr>
          <w:color w:val="000000"/>
        </w:rPr>
        <w:t xml:space="preserve">to </w:t>
      </w:r>
      <w:hyperlink r:id="rId6" w:history="1">
        <w:r w:rsidRPr="00C23AE8" w:rsidR="00362F37">
          <w:rPr>
            <w:rStyle w:val="Hyperlink"/>
          </w:rPr>
          <w:t>363,000 rural homes and businesses</w:t>
        </w:r>
      </w:hyperlink>
      <w:r w:rsidRPr="00C23AE8" w:rsidR="008866EA">
        <w:rPr>
          <w:color w:val="000000"/>
        </w:rPr>
        <w:t>—including 37,000 on Tribal lands—</w:t>
      </w:r>
      <w:r w:rsidRPr="00C23AE8" w:rsidR="00362F37">
        <w:rPr>
          <w:color w:val="000000"/>
        </w:rPr>
        <w:t xml:space="preserve">as well as </w:t>
      </w:r>
      <w:r w:rsidRPr="00C23AE8" w:rsidR="00362F37">
        <w:t>$6</w:t>
      </w:r>
      <w:r w:rsidRPr="00C23AE8" w:rsidR="00352C27">
        <w:t>57</w:t>
      </w:r>
      <w:r w:rsidRPr="00C23AE8" w:rsidR="00362F37">
        <w:t xml:space="preserve"> million in additional support</w:t>
      </w:r>
      <w:r w:rsidRPr="00C23AE8" w:rsidR="00362F37">
        <w:rPr>
          <w:color w:val="000000"/>
        </w:rPr>
        <w:t xml:space="preserve"> to carriers already receiving ACAM support in return for a commitment to serve an additional </w:t>
      </w:r>
      <w:hyperlink r:id="rId7" w:history="1">
        <w:r w:rsidRPr="00C23AE8" w:rsidR="00362F37">
          <w:rPr>
            <w:rStyle w:val="Hyperlink"/>
          </w:rPr>
          <w:t>106,000 rural homes and businesses</w:t>
        </w:r>
      </w:hyperlink>
      <w:r w:rsidRPr="00C23AE8" w:rsidR="00362F37">
        <w:rPr>
          <w:color w:val="000000"/>
        </w:rPr>
        <w:t xml:space="preserve"> with</w:t>
      </w:r>
      <w:r w:rsidRPr="00C23AE8" w:rsidR="00DD373E">
        <w:rPr>
          <w:color w:val="000000"/>
        </w:rPr>
        <w:t xml:space="preserve"> 25/3 Mbps </w:t>
      </w:r>
      <w:r w:rsidRPr="00C23AE8" w:rsidR="00362F37">
        <w:rPr>
          <w:color w:val="000000"/>
        </w:rPr>
        <w:t>broadband</w:t>
      </w:r>
      <w:r w:rsidRPr="00C23AE8" w:rsidR="00DD373E">
        <w:rPr>
          <w:color w:val="000000"/>
        </w:rPr>
        <w:t>.</w:t>
      </w:r>
      <w:r w:rsidRPr="00C23AE8" w:rsidR="0046612D">
        <w:rPr>
          <w:color w:val="000000"/>
        </w:rPr>
        <w:t xml:space="preserve"> </w:t>
      </w:r>
    </w:p>
    <w:p w:rsidR="00C76C46" w:rsidRPr="00C23AE8" w:rsidP="009D7A7E" w14:paraId="06167448" w14:textId="4BA47780">
      <w:pPr>
        <w:pStyle w:val="ListParagraph"/>
        <w:numPr>
          <w:ilvl w:val="0"/>
          <w:numId w:val="5"/>
        </w:numPr>
        <w:spacing w:after="120"/>
        <w:rPr>
          <w:rFonts w:ascii="Times New Roman" w:hAnsi="Times New Roman" w:cs="Times New Roman"/>
          <w:color w:val="000000"/>
        </w:rPr>
      </w:pPr>
      <w:r w:rsidRPr="00C23AE8">
        <w:rPr>
          <w:rFonts w:ascii="Times New Roman" w:eastAsia="Times New Roman" w:hAnsi="Times New Roman" w:cs="Times New Roman"/>
          <w:b/>
          <w:bCs/>
          <w:color w:val="000000"/>
          <w:lang w:val="en" w:eastAsia="en-US"/>
        </w:rPr>
        <w:t>Promoting Broadband Deployment</w:t>
      </w:r>
      <w:r w:rsidRPr="00C23AE8">
        <w:rPr>
          <w:rFonts w:ascii="Times New Roman" w:eastAsia="Times New Roman" w:hAnsi="Times New Roman" w:cs="Times New Roman"/>
          <w:b/>
          <w:bCs/>
          <w:color w:val="000000"/>
          <w:lang w:val="en" w:eastAsia="en-US"/>
        </w:rPr>
        <w:t xml:space="preserve"> in Puerto Rico and </w:t>
      </w:r>
      <w:r w:rsidRPr="00C23AE8" w:rsidR="005161A2">
        <w:rPr>
          <w:rFonts w:ascii="Times New Roman" w:eastAsia="Times New Roman" w:hAnsi="Times New Roman" w:cs="Times New Roman"/>
          <w:b/>
          <w:bCs/>
          <w:color w:val="000000"/>
          <w:lang w:val="en" w:eastAsia="en-US"/>
        </w:rPr>
        <w:t xml:space="preserve">the </w:t>
      </w:r>
      <w:r w:rsidRPr="00C23AE8">
        <w:rPr>
          <w:rFonts w:ascii="Times New Roman" w:eastAsia="Times New Roman" w:hAnsi="Times New Roman" w:cs="Times New Roman"/>
          <w:b/>
          <w:bCs/>
          <w:color w:val="000000"/>
          <w:lang w:val="en" w:eastAsia="en-US"/>
        </w:rPr>
        <w:t>U.S. Virgin Islands</w:t>
      </w:r>
      <w:r w:rsidRPr="00C23AE8">
        <w:rPr>
          <w:rFonts w:ascii="Times New Roman" w:eastAsia="Times New Roman" w:hAnsi="Times New Roman" w:cs="Times New Roman"/>
          <w:color w:val="000000"/>
          <w:lang w:val="en" w:eastAsia="en-US"/>
        </w:rPr>
        <w:t>—</w:t>
      </w:r>
      <w:r w:rsidRPr="00C23AE8" w:rsidR="006A33BB">
        <w:rPr>
          <w:rFonts w:ascii="Times New Roman" w:eastAsia="Times New Roman" w:hAnsi="Times New Roman" w:cs="Times New Roman"/>
          <w:color w:val="000000"/>
          <w:lang w:val="en" w:eastAsia="en-US"/>
        </w:rPr>
        <w:t xml:space="preserve">Awarded </w:t>
      </w:r>
      <w:r w:rsidRPr="00C23AE8" w:rsidR="00FB6D61">
        <w:rPr>
          <w:rFonts w:ascii="Times New Roman" w:eastAsia="Times New Roman" w:hAnsi="Times New Roman" w:cs="Times New Roman"/>
          <w:color w:val="000000"/>
          <w:lang w:val="en" w:eastAsia="en-US"/>
        </w:rPr>
        <w:t xml:space="preserve">$127.1 million in </w:t>
      </w:r>
      <w:hyperlink r:id="rId8" w:history="1">
        <w:r w:rsidRPr="00C23AE8" w:rsidR="00FB6D61">
          <w:rPr>
            <w:rStyle w:val="Hyperlink"/>
            <w:rFonts w:ascii="Times New Roman" w:eastAsia="Times New Roman" w:hAnsi="Times New Roman" w:cs="Times New Roman"/>
            <w:lang w:val="en" w:eastAsia="en-US"/>
          </w:rPr>
          <w:t>Puerto Rico</w:t>
        </w:r>
      </w:hyperlink>
      <w:r w:rsidRPr="00C23AE8" w:rsidR="00FB6D61">
        <w:rPr>
          <w:rFonts w:ascii="Times New Roman" w:eastAsia="Times New Roman" w:hAnsi="Times New Roman" w:cs="Times New Roman"/>
          <w:color w:val="000000"/>
          <w:lang w:val="en" w:eastAsia="en-US"/>
        </w:rPr>
        <w:t xml:space="preserve"> and </w:t>
      </w:r>
      <w:r w:rsidRPr="00C23AE8" w:rsidR="009D3B8F">
        <w:rPr>
          <w:rFonts w:ascii="Times New Roman" w:eastAsia="Times New Roman" w:hAnsi="Times New Roman" w:cs="Times New Roman"/>
          <w:color w:val="000000"/>
          <w:lang w:val="en" w:eastAsia="en-US"/>
        </w:rPr>
        <w:t xml:space="preserve">$84.5 million in the </w:t>
      </w:r>
      <w:hyperlink r:id="rId9" w:history="1">
        <w:r w:rsidRPr="00C23AE8" w:rsidR="009D3B8F">
          <w:rPr>
            <w:rStyle w:val="Hyperlink"/>
            <w:rFonts w:ascii="Times New Roman" w:eastAsia="Times New Roman" w:hAnsi="Times New Roman" w:cs="Times New Roman"/>
            <w:lang w:val="en" w:eastAsia="en-US"/>
          </w:rPr>
          <w:t>U.S. Virgin Islands</w:t>
        </w:r>
      </w:hyperlink>
      <w:r w:rsidRPr="00C23AE8" w:rsidR="009D3B8F">
        <w:rPr>
          <w:rFonts w:ascii="Times New Roman" w:eastAsia="Times New Roman" w:hAnsi="Times New Roman" w:cs="Times New Roman"/>
          <w:color w:val="000000"/>
          <w:lang w:val="en" w:eastAsia="en-US"/>
        </w:rPr>
        <w:t xml:space="preserve"> </w:t>
      </w:r>
      <w:r w:rsidRPr="00C23AE8">
        <w:rPr>
          <w:rFonts w:ascii="Times New Roman" w:eastAsia="Times New Roman" w:hAnsi="Times New Roman" w:cs="Times New Roman"/>
          <w:color w:val="000000"/>
          <w:lang w:val="en" w:eastAsia="en-US"/>
        </w:rPr>
        <w:t>to expand, improve, and harden</w:t>
      </w:r>
      <w:r w:rsidRPr="00C23AE8" w:rsidR="00635E07">
        <w:rPr>
          <w:rFonts w:ascii="Times New Roman" w:eastAsia="Times New Roman" w:hAnsi="Times New Roman" w:cs="Times New Roman"/>
          <w:color w:val="000000"/>
          <w:lang w:val="en" w:eastAsia="en-US"/>
        </w:rPr>
        <w:t xml:space="preserve"> broadband networks </w:t>
      </w:r>
      <w:r w:rsidRPr="00C23AE8" w:rsidR="006A6B84">
        <w:rPr>
          <w:rFonts w:ascii="Times New Roman" w:eastAsia="Times New Roman" w:hAnsi="Times New Roman" w:cs="Times New Roman"/>
          <w:color w:val="000000"/>
          <w:lang w:val="en" w:eastAsia="en-US"/>
        </w:rPr>
        <w:t>through</w:t>
      </w:r>
      <w:r w:rsidRPr="00C23AE8">
        <w:rPr>
          <w:rFonts w:ascii="Times New Roman" w:eastAsia="Times New Roman" w:hAnsi="Times New Roman" w:cs="Times New Roman"/>
          <w:color w:val="000000"/>
          <w:lang w:val="en" w:eastAsia="en-US"/>
        </w:rPr>
        <w:t xml:space="preserve"> the </w:t>
      </w:r>
      <w:r w:rsidRPr="00C23AE8">
        <w:rPr>
          <w:rFonts w:ascii="Times New Roman" w:eastAsia="Times New Roman" w:hAnsi="Times New Roman" w:cs="Times New Roman"/>
          <w:color w:val="000000"/>
          <w:lang w:val="en" w:eastAsia="en-US"/>
        </w:rPr>
        <w:t>Uniendo</w:t>
      </w:r>
      <w:r w:rsidRPr="00C23AE8">
        <w:rPr>
          <w:rFonts w:ascii="Times New Roman" w:eastAsia="Times New Roman" w:hAnsi="Times New Roman" w:cs="Times New Roman"/>
          <w:color w:val="000000"/>
          <w:lang w:val="en" w:eastAsia="en-US"/>
        </w:rPr>
        <w:t xml:space="preserve"> a Puerto Rico Fund (Bringing Puerto Rico Together Fund) and the Connect USVI Fund.</w:t>
      </w:r>
      <w:r w:rsidRPr="00C23AE8" w:rsidR="002834BA">
        <w:rPr>
          <w:rFonts w:ascii="Times New Roman" w:eastAsia="Times New Roman" w:hAnsi="Times New Roman" w:cs="Times New Roman"/>
          <w:color w:val="000000"/>
          <w:lang w:val="en" w:eastAsia="en-US"/>
        </w:rPr>
        <w:t xml:space="preserve">  All locations in Puerto Rico will receive at least 100/20 Mbps broadband with nearly one-third receiving gigabit service, and all locations in the U.S. Virgin Islands will receive gigabit connections.</w:t>
      </w:r>
    </w:p>
    <w:p w:rsidR="00325242" w:rsidRPr="00C23AE8" w:rsidP="009D7A7E" w14:paraId="577B26F9" w14:textId="77777777">
      <w:pPr>
        <w:numPr>
          <w:ilvl w:val="0"/>
          <w:numId w:val="5"/>
        </w:numPr>
        <w:spacing w:after="120"/>
      </w:pPr>
      <w:r w:rsidRPr="00C23AE8">
        <w:rPr>
          <w:b/>
          <w:bCs/>
        </w:rPr>
        <w:t>$9 Billion 5G Fund for Rural America</w:t>
      </w:r>
      <w:r w:rsidRPr="00C23AE8">
        <w:t xml:space="preserve">—Established the </w:t>
      </w:r>
      <w:hyperlink r:id="rId10" w:history="1">
        <w:r w:rsidRPr="00C23AE8">
          <w:rPr>
            <w:rStyle w:val="Hyperlink"/>
          </w:rPr>
          <w:t>5G Fund</w:t>
        </w:r>
      </w:hyperlink>
      <w:r w:rsidRPr="00C23AE8">
        <w:t>, which will make up to $9 billion in Universal Service Fund support available to carriers to deploy advanced 5G mobile wireless services in rural America (including $680 million for deployment on Tribal lands).  The Fund also would set aside at least $1 billion specifically for deployments facilitating precision agriculture needs.</w:t>
      </w:r>
    </w:p>
    <w:p w:rsidR="00352C27" w:rsidRPr="00C23AE8" w:rsidP="009D7A7E" w14:paraId="2D87BA23" w14:textId="5C4308FB">
      <w:pPr>
        <w:numPr>
          <w:ilvl w:val="0"/>
          <w:numId w:val="5"/>
        </w:numPr>
        <w:pBdr>
          <w:top w:val="nil"/>
          <w:left w:val="nil"/>
          <w:bottom w:val="nil"/>
          <w:right w:val="nil"/>
          <w:between w:val="nil"/>
        </w:pBdr>
        <w:spacing w:after="120"/>
        <w:rPr>
          <w:color w:val="000000"/>
        </w:rPr>
      </w:pPr>
      <w:r w:rsidRPr="00C23AE8">
        <w:rPr>
          <w:b/>
          <w:bCs/>
        </w:rPr>
        <w:t>Broadband on Tribal Lands</w:t>
      </w:r>
      <w:r w:rsidRPr="00C23AE8">
        <w:t xml:space="preserve">—Increased </w:t>
      </w:r>
      <w:hyperlink r:id="rId11" w:history="1">
        <w:r w:rsidRPr="00C23AE8">
          <w:rPr>
            <w:rStyle w:val="Hyperlink"/>
            <w:color w:val="0000FF"/>
          </w:rPr>
          <w:t>support</w:t>
        </w:r>
      </w:hyperlink>
      <w:r w:rsidRPr="00C23AE8">
        <w:t xml:space="preserve"> for carriers providing communications services to Tribal communities.</w:t>
      </w:r>
      <w:r w:rsidR="00325242">
        <w:t xml:space="preserve"> </w:t>
      </w:r>
      <w:r w:rsidRPr="00C23AE8">
        <w:t xml:space="preserve"> Created a</w:t>
      </w:r>
      <w:r w:rsidRPr="00C23AE8" w:rsidR="00042309">
        <w:t xml:space="preserve"> first-of-its-kind</w:t>
      </w:r>
      <w:r w:rsidRPr="00C23AE8">
        <w:t xml:space="preserve"> </w:t>
      </w:r>
      <w:hyperlink r:id="rId12" w:history="1">
        <w:r w:rsidRPr="00C23AE8">
          <w:rPr>
            <w:rStyle w:val="Hyperlink"/>
          </w:rPr>
          <w:t>priority window</w:t>
        </w:r>
      </w:hyperlink>
      <w:r w:rsidRPr="00C23AE8">
        <w:t xml:space="preserve"> </w:t>
      </w:r>
      <w:r w:rsidRPr="00C23AE8" w:rsidR="005F30BF">
        <w:t>for</w:t>
      </w:r>
      <w:r w:rsidRPr="00C23AE8">
        <w:t xml:space="preserve"> Tribes to obtain free access to unassigned 2.5 GHz spectrum </w:t>
      </w:r>
      <w:r w:rsidRPr="00C23AE8" w:rsidR="000978BA">
        <w:t>covering</w:t>
      </w:r>
      <w:r w:rsidRPr="00C23AE8">
        <w:t xml:space="preserve"> rural Tribal Lands</w:t>
      </w:r>
      <w:r w:rsidRPr="00C23AE8" w:rsidR="005F30BF">
        <w:t xml:space="preserve">, </w:t>
      </w:r>
      <w:hyperlink r:id="rId13" w:history="1">
        <w:r w:rsidRPr="00C23AE8" w:rsidR="005F30BF">
          <w:rPr>
            <w:rStyle w:val="Hyperlink"/>
          </w:rPr>
          <w:t>resulting</w:t>
        </w:r>
      </w:hyperlink>
      <w:r w:rsidRPr="00C23AE8" w:rsidR="005F30BF">
        <w:t xml:space="preserve"> in over 400 </w:t>
      </w:r>
      <w:r w:rsidRPr="00C23AE8" w:rsidR="007A1555">
        <w:t xml:space="preserve">license </w:t>
      </w:r>
      <w:r w:rsidRPr="00C23AE8" w:rsidR="005F30BF">
        <w:t>applications.</w:t>
      </w:r>
      <w:r w:rsidRPr="00C23AE8" w:rsidR="00B70612">
        <w:t xml:space="preserve">  Quickly </w:t>
      </w:r>
      <w:hyperlink r:id="rId14" w:history="1">
        <w:r w:rsidRPr="00C23AE8" w:rsidR="00B70612">
          <w:rPr>
            <w:rStyle w:val="Hyperlink"/>
          </w:rPr>
          <w:t>approved</w:t>
        </w:r>
      </w:hyperlink>
      <w:r w:rsidRPr="00C23AE8" w:rsidR="00B70612">
        <w:t xml:space="preserve"> many of these applications to put this spectrum to work in rural Tribal communities.</w:t>
      </w:r>
    </w:p>
    <w:p w:rsidR="00352C27" w:rsidRPr="00C23AE8" w:rsidP="009D7A7E" w14:paraId="116DB2B2" w14:textId="29C76A87">
      <w:pPr>
        <w:numPr>
          <w:ilvl w:val="0"/>
          <w:numId w:val="5"/>
        </w:numPr>
        <w:pBdr>
          <w:top w:val="nil"/>
          <w:left w:val="nil"/>
          <w:bottom w:val="nil"/>
          <w:right w:val="nil"/>
          <w:between w:val="nil"/>
        </w:pBdr>
        <w:spacing w:after="120"/>
      </w:pPr>
      <w:r w:rsidRPr="00C23AE8">
        <w:rPr>
          <w:b/>
        </w:rPr>
        <w:t>Broadband in Rural New York State—</w:t>
      </w:r>
      <w:r w:rsidRPr="00C23AE8" w:rsidR="00477451">
        <w:t>Partnered with the state government to provide</w:t>
      </w:r>
      <w:r w:rsidRPr="00C23AE8">
        <w:t xml:space="preserve"> up to </w:t>
      </w:r>
      <w:hyperlink r:id="rId15" w:history="1">
        <w:r w:rsidRPr="00C23AE8">
          <w:rPr>
            <w:rStyle w:val="Hyperlink"/>
          </w:rPr>
          <w:t>$170 million</w:t>
        </w:r>
      </w:hyperlink>
      <w:r w:rsidRPr="00C23AE8">
        <w:t xml:space="preserve"> from the Connect America Fund to expand broadband deployment in unserved rural areas of New York State. </w:t>
      </w:r>
    </w:p>
    <w:p w:rsidR="002645E6" w:rsidRPr="00C23AE8" w:rsidP="009D7A7E" w14:paraId="624E8FB0" w14:textId="0C82519D">
      <w:pPr>
        <w:numPr>
          <w:ilvl w:val="0"/>
          <w:numId w:val="5"/>
        </w:numPr>
        <w:pBdr>
          <w:top w:val="nil"/>
          <w:left w:val="nil"/>
          <w:bottom w:val="nil"/>
          <w:right w:val="nil"/>
          <w:between w:val="nil"/>
        </w:pBdr>
        <w:spacing w:after="120"/>
      </w:pPr>
      <w:r w:rsidRPr="00C23AE8">
        <w:rPr>
          <w:b/>
        </w:rPr>
        <w:t xml:space="preserve">Emergency </w:t>
      </w:r>
      <w:r w:rsidRPr="00C23AE8">
        <w:rPr>
          <w:b/>
        </w:rPr>
        <w:t>Broadband Benefit Program</w:t>
      </w:r>
      <w:r w:rsidRPr="00C23AE8" w:rsidR="00042309">
        <w:t>—</w:t>
      </w:r>
      <w:r w:rsidRPr="00C23AE8" w:rsidR="00D77794">
        <w:rPr>
          <w:bCs/>
        </w:rPr>
        <w:t>Began administrative process for implementing</w:t>
      </w:r>
      <w:r w:rsidRPr="00C23AE8">
        <w:t xml:space="preserve"> a new </w:t>
      </w:r>
      <w:hyperlink r:id="rId16" w:history="1">
        <w:r w:rsidRPr="00C23AE8">
          <w:rPr>
            <w:rStyle w:val="Hyperlink"/>
          </w:rPr>
          <w:t>$3.2 billion</w:t>
        </w:r>
      </w:hyperlink>
      <w:r w:rsidRPr="00C23AE8">
        <w:t xml:space="preserve"> Emergency Broadband Benefit Program </w:t>
      </w:r>
      <w:r w:rsidRPr="00C23AE8" w:rsidR="00D77794">
        <w:t xml:space="preserve">recently </w:t>
      </w:r>
      <w:r w:rsidRPr="00C23AE8">
        <w:t>created by Congress to help low-income consumers access the Internet</w:t>
      </w:r>
      <w:r w:rsidRPr="00C23AE8" w:rsidR="00BE7484">
        <w:t xml:space="preserve"> by supporting broadband service and connected devices</w:t>
      </w:r>
      <w:r w:rsidRPr="00C23AE8">
        <w:t>.</w:t>
      </w:r>
      <w:r w:rsidRPr="00C23AE8" w:rsidR="00BE7484">
        <w:t xml:space="preserve">  </w:t>
      </w:r>
    </w:p>
    <w:p w:rsidR="002F6EB9" w:rsidRPr="00C23AE8" w:rsidP="009D7A7E" w14:paraId="2438F7DE" w14:textId="58AFDC8A">
      <w:pPr>
        <w:numPr>
          <w:ilvl w:val="0"/>
          <w:numId w:val="5"/>
        </w:numPr>
        <w:pBdr>
          <w:top w:val="nil"/>
          <w:left w:val="nil"/>
          <w:bottom w:val="nil"/>
          <w:right w:val="nil"/>
          <w:between w:val="nil"/>
        </w:pBdr>
        <w:spacing w:after="120"/>
        <w:rPr>
          <w:color w:val="000000"/>
        </w:rPr>
      </w:pPr>
      <w:r w:rsidRPr="00C23AE8">
        <w:rPr>
          <w:b/>
          <w:color w:val="000000"/>
        </w:rPr>
        <w:t>Quality Standards for Rural Broadband</w:t>
      </w:r>
      <w:r w:rsidRPr="00C23AE8" w:rsidR="0024710E">
        <w:rPr>
          <w:color w:val="000000"/>
        </w:rPr>
        <w:t>—</w:t>
      </w:r>
      <w:r w:rsidRPr="00C23AE8" w:rsidR="00BA3D5D">
        <w:t xml:space="preserve">Ensured that carriers </w:t>
      </w:r>
      <w:r w:rsidRPr="00C23AE8" w:rsidR="00D5235B">
        <w:t xml:space="preserve">receiving Connect America Fund support </w:t>
      </w:r>
      <w:r w:rsidRPr="00C23AE8" w:rsidR="00BA3D5D">
        <w:t>remain accountable to consumers, taxpayers, and the Commission and are delivering the network performance they have committed to provide by i</w:t>
      </w:r>
      <w:r w:rsidRPr="00C23AE8" w:rsidR="00D6249E">
        <w:t>mplement</w:t>
      </w:r>
      <w:r w:rsidRPr="00C23AE8" w:rsidR="00BA3D5D">
        <w:t>ing</w:t>
      </w:r>
      <w:r w:rsidRPr="00C23AE8" w:rsidR="003040C8">
        <w:t xml:space="preserve"> </w:t>
      </w:r>
      <w:hyperlink r:id="rId17" w:history="1">
        <w:r w:rsidRPr="00C23AE8" w:rsidR="003040C8">
          <w:rPr>
            <w:rStyle w:val="Hyperlink"/>
          </w:rPr>
          <w:t>performance testing procedures</w:t>
        </w:r>
      </w:hyperlink>
      <w:r w:rsidRPr="00C23AE8" w:rsidR="003040C8">
        <w:t xml:space="preserve"> for carriers </w:t>
      </w:r>
      <w:r w:rsidRPr="00C23AE8" w:rsidR="00D5235B">
        <w:t xml:space="preserve">that have committed </w:t>
      </w:r>
      <w:r w:rsidRPr="00C23AE8" w:rsidR="003040C8">
        <w:t>to deploy</w:t>
      </w:r>
      <w:r w:rsidRPr="00C23AE8" w:rsidR="00D5235B">
        <w:t>ing</w:t>
      </w:r>
      <w:r w:rsidRPr="00C23AE8" w:rsidR="003040C8">
        <w:t xml:space="preserve"> fixed broadband networks to unserved Americans living in rural areas. </w:t>
      </w:r>
      <w:r w:rsidRPr="00C23AE8" w:rsidR="008249D5">
        <w:t xml:space="preserve"> </w:t>
      </w:r>
    </w:p>
    <w:p w:rsidR="00477451" w:rsidRPr="00C23AE8" w:rsidP="009D7A7E" w14:paraId="41B9689E" w14:textId="3A8718D5">
      <w:pPr>
        <w:numPr>
          <w:ilvl w:val="0"/>
          <w:numId w:val="5"/>
        </w:numPr>
        <w:pBdr>
          <w:top w:val="nil"/>
          <w:left w:val="nil"/>
          <w:bottom w:val="nil"/>
          <w:right w:val="nil"/>
          <w:between w:val="nil"/>
        </w:pBdr>
        <w:spacing w:after="120"/>
        <w:rPr>
          <w:color w:val="000000"/>
        </w:rPr>
      </w:pPr>
      <w:r w:rsidRPr="00C23AE8">
        <w:rPr>
          <w:b/>
          <w:color w:val="000000"/>
        </w:rPr>
        <w:t>One-Touch Make-Ready</w:t>
      </w:r>
      <w:r w:rsidRPr="00C23AE8">
        <w:rPr>
          <w:color w:val="000000"/>
        </w:rPr>
        <w:t xml:space="preserve">—Promoted broadband deployment and competition by </w:t>
      </w:r>
      <w:hyperlink r:id="rId18" w:history="1">
        <w:r w:rsidRPr="00C23AE8">
          <w:rPr>
            <w:rStyle w:val="Hyperlink"/>
          </w:rPr>
          <w:t xml:space="preserve">speeding </w:t>
        </w:r>
        <w:r w:rsidRPr="00C23AE8" w:rsidR="00D5235B">
          <w:rPr>
            <w:rStyle w:val="Hyperlink"/>
          </w:rPr>
          <w:t xml:space="preserve">up </w:t>
        </w:r>
        <w:r w:rsidRPr="00C23AE8">
          <w:rPr>
            <w:rStyle w:val="Hyperlink"/>
          </w:rPr>
          <w:t>the process and reducing the costs</w:t>
        </w:r>
      </w:hyperlink>
      <w:r w:rsidRPr="00C23AE8">
        <w:rPr>
          <w:color w:val="000000"/>
        </w:rPr>
        <w:t xml:space="preserve"> of attaching new network facilities to utility poles.</w:t>
      </w:r>
    </w:p>
    <w:p w:rsidR="00477451" w:rsidRPr="00C23AE8" w:rsidP="009D7A7E" w14:paraId="00EF3D09" w14:textId="77777777">
      <w:pPr>
        <w:numPr>
          <w:ilvl w:val="0"/>
          <w:numId w:val="5"/>
        </w:numPr>
        <w:spacing w:after="120"/>
      </w:pPr>
      <w:r w:rsidRPr="00C23AE8">
        <w:rPr>
          <w:b/>
        </w:rPr>
        <w:t>Removed Regulatory Barriers to Upgrading Networks</w:t>
      </w:r>
      <w:r w:rsidRPr="00C23AE8">
        <w:t xml:space="preserve">—Streamlined discontinuance rules and eliminated unnecessary </w:t>
      </w:r>
      <w:hyperlink r:id="rId19" w:history="1">
        <w:r w:rsidRPr="00C23AE8">
          <w:rPr>
            <w:rStyle w:val="Hyperlink"/>
          </w:rPr>
          <w:t>network change rules</w:t>
        </w:r>
      </w:hyperlink>
      <w:r w:rsidRPr="00C23AE8">
        <w:t xml:space="preserve"> that impede the deployment of next-generation networks.</w:t>
      </w:r>
    </w:p>
    <w:p w:rsidR="00882208" w:rsidRPr="00C23AE8" w:rsidP="009D7A7E" w14:paraId="0000000F" w14:textId="2B549210">
      <w:pPr>
        <w:numPr>
          <w:ilvl w:val="0"/>
          <w:numId w:val="5"/>
        </w:numPr>
        <w:spacing w:after="120"/>
      </w:pPr>
      <w:r w:rsidRPr="00C23AE8">
        <w:rPr>
          <w:b/>
        </w:rPr>
        <w:t>Satellite Broadband Connectivity</w:t>
      </w:r>
      <w:r w:rsidRPr="00C23AE8">
        <w:t>—</w:t>
      </w:r>
      <w:r w:rsidRPr="00C23AE8" w:rsidR="00770E8A">
        <w:t>Paved</w:t>
      </w:r>
      <w:r w:rsidRPr="00C23AE8">
        <w:t xml:space="preserve"> the way for high-speed broadband </w:t>
      </w:r>
      <w:r w:rsidRPr="00C23AE8" w:rsidR="000806DD">
        <w:t xml:space="preserve">to be </w:t>
      </w:r>
      <w:r w:rsidRPr="00C23AE8">
        <w:t xml:space="preserve">provided by </w:t>
      </w:r>
      <w:r w:rsidRPr="00C23AE8" w:rsidR="00477451">
        <w:t>non-geostationary</w:t>
      </w:r>
      <w:r w:rsidRPr="00C23AE8" w:rsidR="00A90F2F">
        <w:t xml:space="preserve"> </w:t>
      </w:r>
      <w:r w:rsidRPr="00C23AE8">
        <w:t xml:space="preserve">orbit satellite constellations.  The FCC approved </w:t>
      </w:r>
      <w:r w:rsidRPr="00C23AE8" w:rsidR="00A1172E">
        <w:t xml:space="preserve">applications from </w:t>
      </w:r>
      <w:hyperlink r:id="rId20" w:history="1">
        <w:r w:rsidRPr="00C23AE8" w:rsidR="00F27907">
          <w:rPr>
            <w:rStyle w:val="Hyperlink"/>
          </w:rPr>
          <w:t>OneWeb</w:t>
        </w:r>
      </w:hyperlink>
      <w:r w:rsidRPr="00C23AE8" w:rsidR="00A90F2F">
        <w:t xml:space="preserve"> (June 2017</w:t>
      </w:r>
      <w:r w:rsidRPr="00C23AE8" w:rsidR="0099469C">
        <w:t xml:space="preserve"> and August 2020</w:t>
      </w:r>
      <w:r w:rsidRPr="00C23AE8" w:rsidR="00A90F2F">
        <w:t xml:space="preserve">), </w:t>
      </w:r>
      <w:hyperlink r:id="rId21" w:history="1">
        <w:r w:rsidRPr="00C23AE8" w:rsidR="00F27907">
          <w:rPr>
            <w:rStyle w:val="Hyperlink"/>
          </w:rPr>
          <w:t>Space Norway</w:t>
        </w:r>
      </w:hyperlink>
      <w:r w:rsidRPr="00C23AE8" w:rsidR="00A90F2F">
        <w:t xml:space="preserve"> (November 2017), </w:t>
      </w:r>
      <w:hyperlink r:id="rId22" w:history="1">
        <w:r w:rsidRPr="00C23AE8">
          <w:rPr>
            <w:color w:val="0000FF"/>
            <w:u w:val="single"/>
          </w:rPr>
          <w:t>Audacy</w:t>
        </w:r>
      </w:hyperlink>
      <w:r w:rsidRPr="00C23AE8">
        <w:t xml:space="preserve"> (</w:t>
      </w:r>
      <w:r w:rsidRPr="00C23AE8" w:rsidR="005207DF">
        <w:t>June</w:t>
      </w:r>
      <w:r w:rsidRPr="00C23AE8">
        <w:t xml:space="preserve"> 2018), </w:t>
      </w:r>
      <w:hyperlink r:id="rId22" w:history="1">
        <w:r w:rsidRPr="00C23AE8">
          <w:rPr>
            <w:color w:val="0000FF"/>
            <w:u w:val="single"/>
          </w:rPr>
          <w:t>O3b</w:t>
        </w:r>
      </w:hyperlink>
      <w:r w:rsidRPr="00C23AE8">
        <w:t xml:space="preserve"> (</w:t>
      </w:r>
      <w:r w:rsidRPr="00C23AE8" w:rsidR="005207DF">
        <w:t>June</w:t>
      </w:r>
      <w:r w:rsidRPr="00C23AE8">
        <w:t xml:space="preserve"> 2018), </w:t>
      </w:r>
      <w:hyperlink r:id="rId23" w:history="1">
        <w:r w:rsidRPr="00C23AE8">
          <w:rPr>
            <w:color w:val="0000FF"/>
            <w:u w:val="single"/>
          </w:rPr>
          <w:t>SpaceX</w:t>
        </w:r>
      </w:hyperlink>
      <w:r w:rsidRPr="00C23AE8">
        <w:t xml:space="preserve"> (March 2018</w:t>
      </w:r>
      <w:r w:rsidRPr="00C23AE8" w:rsidR="001371E7">
        <w:t xml:space="preserve"> and </w:t>
      </w:r>
      <w:r w:rsidRPr="00C23AE8">
        <w:t>November</w:t>
      </w:r>
      <w:r w:rsidRPr="00C23AE8" w:rsidR="00A90F2F">
        <w:t xml:space="preserve"> 2018</w:t>
      </w:r>
      <w:r w:rsidRPr="00C23AE8">
        <w:t xml:space="preserve">), </w:t>
      </w:r>
      <w:hyperlink r:id="rId24" w:history="1">
        <w:r w:rsidRPr="00C23AE8" w:rsidR="00F27907">
          <w:rPr>
            <w:rStyle w:val="Hyperlink"/>
          </w:rPr>
          <w:t>Karousel</w:t>
        </w:r>
      </w:hyperlink>
      <w:r w:rsidRPr="00C23AE8" w:rsidR="00A90F2F">
        <w:t xml:space="preserve"> (August 2018), </w:t>
      </w:r>
      <w:hyperlink r:id="rId25" w:history="1">
        <w:r w:rsidRPr="00C23AE8">
          <w:rPr>
            <w:color w:val="0000FF"/>
            <w:u w:val="single"/>
          </w:rPr>
          <w:t>Kepler</w:t>
        </w:r>
      </w:hyperlink>
      <w:r w:rsidRPr="00C23AE8">
        <w:t xml:space="preserve"> (November 2018), </w:t>
      </w:r>
      <w:hyperlink r:id="rId25" w:history="1">
        <w:r w:rsidRPr="00C23AE8">
          <w:rPr>
            <w:color w:val="0000FF"/>
            <w:u w:val="single"/>
          </w:rPr>
          <w:t>Telesat</w:t>
        </w:r>
      </w:hyperlink>
      <w:r w:rsidRPr="00C23AE8">
        <w:t xml:space="preserve"> (November </w:t>
      </w:r>
      <w:r w:rsidRPr="00C23AE8" w:rsidR="00A90F2F">
        <w:t xml:space="preserve">2017 and November </w:t>
      </w:r>
      <w:r w:rsidRPr="00C23AE8">
        <w:t xml:space="preserve">2018), </w:t>
      </w:r>
      <w:hyperlink r:id="rId26" w:history="1">
        <w:r w:rsidRPr="00C23AE8" w:rsidR="000C7511">
          <w:rPr>
            <w:rStyle w:val="Hyperlink"/>
          </w:rPr>
          <w:t>Theia</w:t>
        </w:r>
      </w:hyperlink>
      <w:r w:rsidRPr="00C23AE8" w:rsidR="000C7511">
        <w:t xml:space="preserve"> (May 2019)</w:t>
      </w:r>
      <w:r w:rsidRPr="00C23AE8" w:rsidR="005B4D31">
        <w:t xml:space="preserve">, </w:t>
      </w:r>
      <w:hyperlink r:id="rId27" w:history="1">
        <w:r w:rsidRPr="00C23AE8" w:rsidR="005B4D31">
          <w:rPr>
            <w:rStyle w:val="Hyperlink"/>
          </w:rPr>
          <w:t>ViaSat</w:t>
        </w:r>
      </w:hyperlink>
      <w:r w:rsidRPr="00C23AE8" w:rsidR="005B4D31">
        <w:t xml:space="preserve"> (April 2020), and </w:t>
      </w:r>
      <w:hyperlink r:id="rId28" w:history="1">
        <w:r w:rsidRPr="00C23AE8" w:rsidR="005B4D31">
          <w:rPr>
            <w:rStyle w:val="Hyperlink"/>
          </w:rPr>
          <w:t>Kuiper</w:t>
        </w:r>
      </w:hyperlink>
      <w:r w:rsidRPr="00C23AE8" w:rsidR="005B4D31">
        <w:t xml:space="preserve"> (</w:t>
      </w:r>
      <w:r w:rsidRPr="00C23AE8" w:rsidR="005207DF">
        <w:t>July</w:t>
      </w:r>
      <w:r w:rsidRPr="00C23AE8" w:rsidR="005B4D31">
        <w:t xml:space="preserve"> 2020)</w:t>
      </w:r>
      <w:r w:rsidRPr="00C23AE8" w:rsidR="000C7511">
        <w:t>.</w:t>
      </w:r>
      <w:r w:rsidRPr="00C23AE8" w:rsidR="008249D5">
        <w:t xml:space="preserve">  </w:t>
      </w:r>
    </w:p>
    <w:p w:rsidR="00641BA5" w:rsidRPr="00C23AE8" w:rsidP="009D7A7E" w14:paraId="666EF3C5" w14:textId="66743AE3">
      <w:pPr>
        <w:numPr>
          <w:ilvl w:val="0"/>
          <w:numId w:val="5"/>
        </w:numPr>
        <w:spacing w:after="120"/>
      </w:pPr>
      <w:r w:rsidRPr="00C23AE8">
        <w:rPr>
          <w:b/>
        </w:rPr>
        <w:t>More Affordable Broadband for Rural Americans</w:t>
      </w:r>
      <w:r w:rsidRPr="00C23AE8" w:rsidR="00DD373E">
        <w:t>—</w:t>
      </w:r>
      <w:hyperlink r:id="rId29" w:history="1">
        <w:r w:rsidRPr="00C23AE8" w:rsidR="002F0DAD">
          <w:rPr>
            <w:rStyle w:val="Hyperlink"/>
          </w:rPr>
          <w:t>Eliminated</w:t>
        </w:r>
      </w:hyperlink>
      <w:r w:rsidRPr="00C23AE8">
        <w:t xml:space="preserve"> a universal service rule that was unfairly driving up the cost of broadband </w:t>
      </w:r>
      <w:r w:rsidRPr="00C23AE8" w:rsidR="00975F97">
        <w:t>for</w:t>
      </w:r>
      <w:r w:rsidRPr="00C23AE8">
        <w:t xml:space="preserve"> </w:t>
      </w:r>
      <w:r w:rsidRPr="00C23AE8" w:rsidR="0080529C">
        <w:t xml:space="preserve">rural Americans served by </w:t>
      </w:r>
      <w:r w:rsidRPr="00C23AE8">
        <w:t>certain small, rural carriers.</w:t>
      </w:r>
    </w:p>
    <w:p w:rsidR="00882208" w:rsidRPr="00C23AE8" w:rsidP="009D7A7E" w14:paraId="00000014" w14:textId="7BEC2F88">
      <w:pPr>
        <w:numPr>
          <w:ilvl w:val="0"/>
          <w:numId w:val="5"/>
        </w:numPr>
        <w:pBdr>
          <w:top w:val="nil"/>
          <w:left w:val="nil"/>
          <w:bottom w:val="nil"/>
          <w:right w:val="nil"/>
          <w:between w:val="nil"/>
        </w:pBdr>
        <w:spacing w:after="120"/>
        <w:rPr>
          <w:rFonts w:eastAsia="Calibri"/>
        </w:rPr>
      </w:pPr>
      <w:r w:rsidRPr="00C23AE8">
        <w:rPr>
          <w:b/>
        </w:rPr>
        <w:t>Rural Health Care &amp; Telehealth</w:t>
      </w:r>
      <w:r w:rsidRPr="00C23AE8">
        <w:t>—</w:t>
      </w:r>
      <w:r w:rsidRPr="00C23AE8" w:rsidR="00A90F2F">
        <w:t>“W</w:t>
      </w:r>
      <w:r w:rsidRPr="00C23AE8">
        <w:t>hile the benefits of digital health care are clear, we’ve been too slow to embrace its potential,</w:t>
      </w:r>
      <w:r w:rsidRPr="00C23AE8" w:rsidR="007C2068">
        <w:t>”</w:t>
      </w:r>
      <w:r w:rsidRPr="00C23AE8">
        <w:t xml:space="preserve"> </w:t>
      </w:r>
      <w:hyperlink r:id="rId30" w:history="1">
        <w:r w:rsidRPr="00C23AE8">
          <w:rPr>
            <w:color w:val="0000FF"/>
            <w:u w:val="single"/>
          </w:rPr>
          <w:t>wrote</w:t>
        </w:r>
      </w:hyperlink>
      <w:r w:rsidRPr="00C23AE8">
        <w:t xml:space="preserve"> Chairman Pai and former Kennedy</w:t>
      </w:r>
      <w:r w:rsidRPr="00C23AE8" w:rsidR="000806DD">
        <w:t xml:space="preserve"> A</w:t>
      </w:r>
      <w:r w:rsidRPr="00C23AE8">
        <w:t xml:space="preserve">dministration FCC Chairman Newton Minow in the </w:t>
      </w:r>
      <w:r w:rsidRPr="00C23AE8">
        <w:rPr>
          <w:i/>
        </w:rPr>
        <w:t>Boston Globe</w:t>
      </w:r>
      <w:r w:rsidRPr="00C23AE8">
        <w:t xml:space="preserve">.  </w:t>
      </w:r>
      <w:r w:rsidRPr="00C23AE8" w:rsidR="006E295E">
        <w:t xml:space="preserve">Capturing telehealth’s potential </w:t>
      </w:r>
      <w:r w:rsidRPr="00C23AE8">
        <w:t xml:space="preserve">has been a priority under </w:t>
      </w:r>
      <w:r w:rsidRPr="00C23AE8" w:rsidR="000806DD">
        <w:t xml:space="preserve">Chairman </w:t>
      </w:r>
      <w:r w:rsidRPr="00C23AE8">
        <w:t>Pai:</w:t>
      </w:r>
    </w:p>
    <w:p w:rsidR="00882208" w:rsidRPr="00C23AE8" w:rsidP="009D7A7E" w14:paraId="00000015" w14:textId="47681964">
      <w:pPr>
        <w:numPr>
          <w:ilvl w:val="1"/>
          <w:numId w:val="5"/>
        </w:numPr>
        <w:pBdr>
          <w:top w:val="nil"/>
          <w:left w:val="nil"/>
          <w:bottom w:val="nil"/>
          <w:right w:val="nil"/>
          <w:between w:val="nil"/>
        </w:pBdr>
        <w:spacing w:after="120"/>
        <w:rPr>
          <w:rFonts w:eastAsia="Calibri"/>
        </w:rPr>
      </w:pPr>
      <w:r w:rsidRPr="00C23AE8">
        <w:rPr>
          <w:b/>
        </w:rPr>
        <w:t xml:space="preserve">Doubled Available Funding for </w:t>
      </w:r>
      <w:r w:rsidRPr="00C23AE8" w:rsidR="00DD373E">
        <w:rPr>
          <w:b/>
        </w:rPr>
        <w:t>Rural Health Care Program</w:t>
      </w:r>
      <w:r w:rsidRPr="00C23AE8" w:rsidR="00DD373E">
        <w:t>—</w:t>
      </w:r>
      <w:hyperlink r:id="rId31" w:history="1">
        <w:r w:rsidRPr="00C23AE8" w:rsidR="000E39D3">
          <w:rPr>
            <w:rStyle w:val="Hyperlink"/>
          </w:rPr>
          <w:t>Boosted</w:t>
        </w:r>
      </w:hyperlink>
      <w:r w:rsidRPr="00C23AE8" w:rsidR="00DD373E">
        <w:t xml:space="preserve"> funding for the FCC’s Rural Health Care Program</w:t>
      </w:r>
      <w:r w:rsidRPr="00C23AE8" w:rsidR="000806DD">
        <w:t xml:space="preserve"> from $400 million</w:t>
      </w:r>
      <w:r w:rsidRPr="00C23AE8" w:rsidR="00DD373E">
        <w:t xml:space="preserve"> </w:t>
      </w:r>
      <w:r w:rsidRPr="00C23AE8" w:rsidR="00D5235B">
        <w:t xml:space="preserve">in 2017 </w:t>
      </w:r>
      <w:r w:rsidRPr="00C23AE8" w:rsidR="009477F1">
        <w:t xml:space="preserve">by 43% and implemented automatic </w:t>
      </w:r>
      <w:r w:rsidRPr="00C23AE8" w:rsidR="00AD65D0">
        <w:t xml:space="preserve">annual </w:t>
      </w:r>
      <w:r w:rsidRPr="00C23AE8" w:rsidR="009477F1">
        <w:t xml:space="preserve">budget </w:t>
      </w:r>
      <w:r w:rsidRPr="00C23AE8" w:rsidR="000806DD">
        <w:t>adjust</w:t>
      </w:r>
      <w:r w:rsidRPr="00C23AE8" w:rsidR="009477F1">
        <w:t>ments</w:t>
      </w:r>
      <w:r w:rsidRPr="00C23AE8" w:rsidR="000806DD">
        <w:t xml:space="preserve"> </w:t>
      </w:r>
      <w:r w:rsidRPr="00C23AE8" w:rsidR="00DD373E">
        <w:t>and allow</w:t>
      </w:r>
      <w:r w:rsidRPr="00C23AE8" w:rsidR="009477F1">
        <w:t>ed</w:t>
      </w:r>
      <w:r w:rsidRPr="00C23AE8" w:rsidR="00DD373E">
        <w:t xml:space="preserve"> funds unused from prior years to be carried forward</w:t>
      </w:r>
      <w:r w:rsidRPr="00C23AE8" w:rsidR="000E39D3">
        <w:t xml:space="preserve">; acted to </w:t>
      </w:r>
      <w:hyperlink r:id="rId32" w:history="1">
        <w:r w:rsidRPr="00C23AE8" w:rsidR="000E39D3">
          <w:rPr>
            <w:rStyle w:val="Hyperlink"/>
          </w:rPr>
          <w:t>fully fund</w:t>
        </w:r>
      </w:hyperlink>
      <w:r w:rsidRPr="00C23AE8" w:rsidR="000E39D3">
        <w:t xml:space="preserve"> all eligible Rural Health Care Program services for the funding year 2019 with an additional $42.19 million;</w:t>
      </w:r>
      <w:r w:rsidRPr="00C23AE8" w:rsidR="00D5235B">
        <w:t xml:space="preserve"> </w:t>
      </w:r>
      <w:r w:rsidRPr="00C23AE8" w:rsidR="00FC1C6C">
        <w:t>for the</w:t>
      </w:r>
      <w:r w:rsidRPr="00C23AE8" w:rsidR="00CF44CE">
        <w:t xml:space="preserve"> 20</w:t>
      </w:r>
      <w:r w:rsidRPr="00C23AE8" w:rsidR="009477F1">
        <w:t>20</w:t>
      </w:r>
      <w:r w:rsidRPr="00C23AE8" w:rsidR="00FC1C6C">
        <w:t xml:space="preserve"> funding year</w:t>
      </w:r>
      <w:r w:rsidRPr="00C23AE8" w:rsidR="00CF44CE">
        <w:t xml:space="preserve">, </w:t>
      </w:r>
      <w:r w:rsidRPr="00C23AE8" w:rsidR="000E39D3">
        <w:t xml:space="preserve">announced the Commission would </w:t>
      </w:r>
      <w:hyperlink r:id="rId33" w:history="1">
        <w:r w:rsidRPr="00C23AE8" w:rsidR="000E39D3">
          <w:rPr>
            <w:rStyle w:val="Hyperlink"/>
          </w:rPr>
          <w:t>carry forward</w:t>
        </w:r>
      </w:hyperlink>
      <w:r w:rsidRPr="00C23AE8" w:rsidR="000E39D3">
        <w:t xml:space="preserve"> up to $197.98 million in unused funds to </w:t>
      </w:r>
      <w:r w:rsidRPr="00C23AE8" w:rsidR="00941E3C">
        <w:t>provid</w:t>
      </w:r>
      <w:r w:rsidRPr="00C23AE8" w:rsidR="000E39D3">
        <w:t>e</w:t>
      </w:r>
      <w:r w:rsidRPr="00C23AE8" w:rsidR="00D5235B">
        <w:t xml:space="preserve"> $</w:t>
      </w:r>
      <w:r w:rsidRPr="00C23AE8" w:rsidR="009477F1">
        <w:t>802.7</w:t>
      </w:r>
      <w:r w:rsidRPr="00C23AE8" w:rsidR="00D5235B">
        <w:t xml:space="preserve"> million to</w:t>
      </w:r>
      <w:r w:rsidRPr="00C23AE8" w:rsidR="009477F1">
        <w:t xml:space="preserve"> meet growing demand for</w:t>
      </w:r>
      <w:r w:rsidRPr="00C23AE8" w:rsidR="00D5235B">
        <w:t xml:space="preserve"> telehealth</w:t>
      </w:r>
      <w:r w:rsidRPr="00C23AE8" w:rsidR="009477F1">
        <w:t xml:space="preserve"> in rural America</w:t>
      </w:r>
      <w:r w:rsidRPr="00C23AE8" w:rsidR="00DD373E">
        <w:t>.</w:t>
      </w:r>
    </w:p>
    <w:p w:rsidR="00B72C35" w:rsidRPr="00C23AE8" w:rsidP="009D7A7E" w14:paraId="34384BEC" w14:textId="2F9AB9AE">
      <w:pPr>
        <w:numPr>
          <w:ilvl w:val="1"/>
          <w:numId w:val="5"/>
        </w:numPr>
        <w:pBdr>
          <w:top w:val="nil"/>
          <w:left w:val="nil"/>
          <w:bottom w:val="nil"/>
          <w:right w:val="nil"/>
          <w:between w:val="nil"/>
        </w:pBdr>
        <w:spacing w:after="120"/>
        <w:rPr>
          <w:b/>
        </w:rPr>
      </w:pPr>
      <w:r w:rsidRPr="00C23AE8">
        <w:rPr>
          <w:b/>
        </w:rPr>
        <w:t>Strengthened Rural Health Care Program</w:t>
      </w:r>
      <w:r w:rsidRPr="008F71D3">
        <w:rPr>
          <w:bCs/>
        </w:rPr>
        <w:t>—</w:t>
      </w:r>
      <w:hyperlink r:id="rId34" w:history="1">
        <w:r w:rsidRPr="00C23AE8">
          <w:rPr>
            <w:rStyle w:val="Hyperlink"/>
          </w:rPr>
          <w:t>Ensured</w:t>
        </w:r>
      </w:hyperlink>
      <w:r w:rsidRPr="00C23AE8">
        <w:t xml:space="preserve"> program funds are disbursed efficiently and equitably</w:t>
      </w:r>
      <w:r w:rsidRPr="00C23AE8" w:rsidR="000806DD">
        <w:t xml:space="preserve"> through rules that </w:t>
      </w:r>
      <w:r w:rsidRPr="00C23AE8">
        <w:t>promote transparency and predictability in the program’s administration and strengthen safeguards against waste, fraud, and abuse.</w:t>
      </w:r>
    </w:p>
    <w:p w:rsidR="00EC2362" w:rsidRPr="00C23AE8" w:rsidP="009D7A7E" w14:paraId="2DA86D67" w14:textId="688381F3">
      <w:pPr>
        <w:numPr>
          <w:ilvl w:val="1"/>
          <w:numId w:val="5"/>
        </w:numPr>
        <w:pBdr>
          <w:top w:val="nil"/>
          <w:left w:val="nil"/>
          <w:bottom w:val="nil"/>
          <w:right w:val="nil"/>
          <w:between w:val="nil"/>
        </w:pBdr>
        <w:spacing w:after="120"/>
        <w:rPr>
          <w:lang w:val="en-US"/>
        </w:rPr>
      </w:pPr>
      <w:r w:rsidRPr="00C23AE8">
        <w:rPr>
          <w:b/>
        </w:rPr>
        <w:t>Connected Care Pilot</w:t>
      </w:r>
      <w:r w:rsidRPr="00C23AE8" w:rsidR="00F84422">
        <w:rPr>
          <w:b/>
        </w:rPr>
        <w:t xml:space="preserve"> Program</w:t>
      </w:r>
      <w:r w:rsidRPr="008F71D3">
        <w:rPr>
          <w:bCs/>
        </w:rPr>
        <w:t>—</w:t>
      </w:r>
      <w:r w:rsidRPr="00C23AE8" w:rsidR="00AD65D0">
        <w:t xml:space="preserve">Led by </w:t>
      </w:r>
      <w:r w:rsidRPr="00C23AE8">
        <w:t xml:space="preserve">Commissioner </w:t>
      </w:r>
      <w:r w:rsidRPr="00C23AE8" w:rsidR="009D522F">
        <w:t xml:space="preserve">Brendan </w:t>
      </w:r>
      <w:r w:rsidRPr="00C23AE8">
        <w:t>Carr</w:t>
      </w:r>
      <w:r w:rsidRPr="00C23AE8">
        <w:t>,</w:t>
      </w:r>
      <w:r w:rsidRPr="00C23AE8">
        <w:rPr>
          <w:lang w:val="en-US"/>
        </w:rPr>
        <w:t xml:space="preserve"> the </w:t>
      </w:r>
      <w:r w:rsidRPr="00C23AE8" w:rsidR="00AD65D0">
        <w:rPr>
          <w:lang w:val="en-US"/>
        </w:rPr>
        <w:t xml:space="preserve">Commission adopted </w:t>
      </w:r>
      <w:hyperlink r:id="rId35" w:history="1">
        <w:r w:rsidRPr="00C23AE8">
          <w:rPr>
            <w:rStyle w:val="Hyperlink"/>
            <w:lang w:val="en-US"/>
          </w:rPr>
          <w:t>final rules</w:t>
        </w:r>
      </w:hyperlink>
      <w:r w:rsidRPr="00C23AE8" w:rsidR="0072347F">
        <w:rPr>
          <w:lang w:val="en-US"/>
        </w:rPr>
        <w:t xml:space="preserve"> </w:t>
      </w:r>
      <w:r w:rsidRPr="00C23AE8">
        <w:rPr>
          <w:lang w:val="en-US"/>
        </w:rPr>
        <w:t xml:space="preserve">to stand up a broader, longer-term Connected Care Pilot Program. </w:t>
      </w:r>
      <w:r w:rsidRPr="00C23AE8" w:rsidR="0072347F">
        <w:rPr>
          <w:lang w:val="en-US"/>
        </w:rPr>
        <w:t xml:space="preserve"> </w:t>
      </w:r>
      <w:r w:rsidRPr="00C23AE8" w:rsidR="00DB0E04">
        <w:rPr>
          <w:lang w:val="en-US"/>
        </w:rPr>
        <w:t xml:space="preserve">The Commission </w:t>
      </w:r>
      <w:hyperlink r:id="rId36" w:history="1">
        <w:r w:rsidRPr="00C23AE8" w:rsidR="00A94136">
          <w:rPr>
            <w:rStyle w:val="Hyperlink"/>
            <w:lang w:val="en-US"/>
          </w:rPr>
          <w:t>announced</w:t>
        </w:r>
      </w:hyperlink>
      <w:r w:rsidRPr="00C23AE8" w:rsidR="00A94136">
        <w:rPr>
          <w:lang w:val="en-US"/>
        </w:rPr>
        <w:t xml:space="preserve"> the first round of funding for Connected Care Pilot applicants, awarding $26.6 million to 14 health care providers that will provide connected care services directly to </w:t>
      </w:r>
      <w:r w:rsidRPr="00C23AE8" w:rsidR="00EA27EA">
        <w:rPr>
          <w:lang w:val="en-US"/>
        </w:rPr>
        <w:t xml:space="preserve">nearly half a million </w:t>
      </w:r>
      <w:r w:rsidRPr="00C23AE8" w:rsidR="00A94136">
        <w:rPr>
          <w:lang w:val="en-US"/>
        </w:rPr>
        <w:t>patients through 150 sites in 11 states</w:t>
      </w:r>
      <w:r w:rsidRPr="00C23AE8" w:rsidR="00712F69">
        <w:rPr>
          <w:lang w:val="en-US"/>
        </w:rPr>
        <w:t xml:space="preserve"> with an emphasis on providing care to low-income Americans and veterans.</w:t>
      </w:r>
    </w:p>
    <w:p w:rsidR="00E6255E" w:rsidRPr="00C23AE8" w:rsidP="009D7A7E" w14:paraId="04352CDD" w14:textId="62CB3D9D">
      <w:pPr>
        <w:numPr>
          <w:ilvl w:val="1"/>
          <w:numId w:val="5"/>
        </w:numPr>
        <w:pBdr>
          <w:top w:val="nil"/>
          <w:left w:val="nil"/>
          <w:bottom w:val="nil"/>
          <w:right w:val="nil"/>
          <w:between w:val="nil"/>
        </w:pBdr>
        <w:spacing w:after="120"/>
        <w:rPr>
          <w:lang w:val="en-US"/>
        </w:rPr>
      </w:pPr>
      <w:r w:rsidRPr="00C23AE8">
        <w:rPr>
          <w:b/>
          <w:bCs/>
          <w:lang w:val="en-US"/>
        </w:rPr>
        <w:t>Rural Telehealth Initiative</w:t>
      </w:r>
      <w:r w:rsidRPr="008F71D3" w:rsidR="00F6388D">
        <w:rPr>
          <w:lang w:val="en-US"/>
        </w:rPr>
        <w:t>—</w:t>
      </w:r>
      <w:r w:rsidRPr="00C23AE8">
        <w:rPr>
          <w:lang w:val="en-US"/>
        </w:rPr>
        <w:t>Signed a</w:t>
      </w:r>
      <w:r w:rsidRPr="00C23AE8" w:rsidR="0072347F">
        <w:rPr>
          <w:lang w:val="en-US"/>
        </w:rPr>
        <w:t xml:space="preserve"> </w:t>
      </w:r>
      <w:hyperlink r:id="rId37" w:history="1">
        <w:r w:rsidRPr="00C23AE8">
          <w:rPr>
            <w:rStyle w:val="Hyperlink"/>
            <w:lang w:val="en-US"/>
          </w:rPr>
          <w:t>Memorandum of Understanding</w:t>
        </w:r>
      </w:hyperlink>
      <w:r w:rsidRPr="00C23AE8">
        <w:rPr>
          <w:lang w:val="en-US"/>
        </w:rPr>
        <w:t xml:space="preserve"> with the U.S. Department of Health and Human Service</w:t>
      </w:r>
      <w:r w:rsidRPr="00C23AE8" w:rsidR="00F84422">
        <w:rPr>
          <w:lang w:val="en-US"/>
        </w:rPr>
        <w:t>s</w:t>
      </w:r>
      <w:r w:rsidRPr="00C23AE8">
        <w:rPr>
          <w:lang w:val="en-US"/>
        </w:rPr>
        <w:t xml:space="preserve"> and U.S. Department of Agriculture to work together on the Rural Telehealth Initiative, a joint effort to collaborate and share information to address health disparities, resolve service provider challenges, and promote broadband services and technology to rural areas in America.</w:t>
      </w:r>
    </w:p>
    <w:p w:rsidR="00882208" w:rsidRPr="00C23AE8" w:rsidP="009D7A7E" w14:paraId="00000018" w14:textId="746DD0EA">
      <w:pPr>
        <w:numPr>
          <w:ilvl w:val="1"/>
          <w:numId w:val="5"/>
        </w:numPr>
        <w:pBdr>
          <w:top w:val="nil"/>
          <w:left w:val="nil"/>
          <w:bottom w:val="nil"/>
          <w:right w:val="nil"/>
          <w:between w:val="nil"/>
        </w:pBdr>
        <w:spacing w:after="120"/>
        <w:rPr>
          <w:rFonts w:eastAsia="Calibri"/>
        </w:rPr>
      </w:pPr>
      <w:r w:rsidRPr="00C23AE8">
        <w:rPr>
          <w:b/>
        </w:rPr>
        <w:t>National Cancer Institute Broadband Collaboration—</w:t>
      </w:r>
      <w:hyperlink r:id="rId38" w:history="1">
        <w:r w:rsidRPr="00C23AE8" w:rsidR="00B9275F">
          <w:rPr>
            <w:color w:val="0000FF"/>
            <w:u w:val="single"/>
          </w:rPr>
          <w:t>Work</w:t>
        </w:r>
        <w:r w:rsidR="008F71D3">
          <w:rPr>
            <w:color w:val="0000FF"/>
            <w:u w:val="single"/>
          </w:rPr>
          <w:t>ed</w:t>
        </w:r>
      </w:hyperlink>
      <w:r w:rsidRPr="00C23AE8">
        <w:t xml:space="preserve"> with the National Cancer Institute to study how increased connectivity in Appalachia can help address the burden of symptom management for cancer patients.</w:t>
      </w:r>
    </w:p>
    <w:p w:rsidR="009C31DF" w:rsidRPr="00C23AE8" w:rsidP="009D7A7E" w14:paraId="0C7DE38A" w14:textId="2C60D61D">
      <w:pPr>
        <w:pStyle w:val="ListParagraph"/>
        <w:numPr>
          <w:ilvl w:val="0"/>
          <w:numId w:val="5"/>
        </w:numPr>
        <w:spacing w:after="120"/>
        <w:rPr>
          <w:rFonts w:ascii="Times New Roman" w:eastAsia="Times New Roman" w:hAnsi="Times New Roman" w:cs="Times New Roman"/>
          <w:lang w:val="en" w:eastAsia="en-US"/>
        </w:rPr>
      </w:pPr>
      <w:r w:rsidRPr="00C23AE8">
        <w:rPr>
          <w:rFonts w:ascii="Times New Roman" w:hAnsi="Times New Roman" w:cs="Times New Roman"/>
          <w:b/>
          <w:bCs/>
        </w:rPr>
        <w:t>E-Rate Support for Connectivity Within Schools</w:t>
      </w:r>
      <w:r w:rsidRPr="00C23AE8" w:rsidR="009266EA">
        <w:rPr>
          <w:rFonts w:ascii="Times New Roman" w:hAnsi="Times New Roman" w:cs="Times New Roman"/>
          <w:b/>
          <w:bCs/>
        </w:rPr>
        <w:t xml:space="preserve"> and Libraries</w:t>
      </w:r>
      <w:r w:rsidRPr="00C23AE8">
        <w:rPr>
          <w:rFonts w:ascii="Times New Roman" w:hAnsi="Times New Roman" w:cs="Times New Roman"/>
        </w:rPr>
        <w:t xml:space="preserve">—Adopted </w:t>
      </w:r>
      <w:hyperlink r:id="rId39" w:history="1">
        <w:r w:rsidRPr="00C23AE8">
          <w:rPr>
            <w:rStyle w:val="Hyperlink"/>
            <w:rFonts w:ascii="Times New Roman" w:hAnsi="Times New Roman" w:cs="Times New Roman"/>
          </w:rPr>
          <w:t>final rules</w:t>
        </w:r>
      </w:hyperlink>
      <w:r w:rsidRPr="00C23AE8">
        <w:rPr>
          <w:rFonts w:ascii="Times New Roman" w:hAnsi="Times New Roman" w:cs="Times New Roman"/>
        </w:rPr>
        <w:t xml:space="preserve"> to fund internal connections and promote the deployment of Wi-Fi in schools and libraries across the country.</w:t>
      </w:r>
    </w:p>
    <w:p w:rsidR="00DC5C17" w:rsidRPr="00C23AE8" w:rsidP="009D7A7E" w14:paraId="6E54AF66" w14:textId="3E4F75EC">
      <w:pPr>
        <w:numPr>
          <w:ilvl w:val="0"/>
          <w:numId w:val="5"/>
        </w:numPr>
        <w:spacing w:after="120"/>
      </w:pPr>
      <w:r w:rsidRPr="00C23AE8">
        <w:rPr>
          <w:b/>
        </w:rPr>
        <w:t>Lifeline Reforms</w:t>
      </w:r>
      <w:r w:rsidRPr="00C23AE8">
        <w:t>—</w:t>
      </w:r>
      <w:r w:rsidRPr="00C23AE8" w:rsidR="00491171">
        <w:t xml:space="preserve">Adopted </w:t>
      </w:r>
      <w:hyperlink r:id="rId40" w:history="1">
        <w:r w:rsidRPr="00C23AE8" w:rsidR="00491171">
          <w:rPr>
            <w:rStyle w:val="Hyperlink"/>
          </w:rPr>
          <w:t>rules</w:t>
        </w:r>
      </w:hyperlink>
      <w:r w:rsidRPr="00C23AE8" w:rsidR="00491171">
        <w:t xml:space="preserve"> </w:t>
      </w:r>
      <w:r w:rsidRPr="00C23AE8">
        <w:t xml:space="preserve">to ensure that limited dollars are directed only toward qualifying low-income consumers.  </w:t>
      </w:r>
      <w:r w:rsidRPr="00C23AE8" w:rsidR="00491171">
        <w:t>L</w:t>
      </w:r>
      <w:r w:rsidRPr="00C23AE8">
        <w:t xml:space="preserve">aunched the National Lifeline Eligibility Verifier in all states and territories </w:t>
      </w:r>
      <w:r w:rsidRPr="00C23AE8" w:rsidR="00491171">
        <w:t>including</w:t>
      </w:r>
      <w:r w:rsidRPr="00C23AE8">
        <w:t xml:space="preserve"> </w:t>
      </w:r>
      <w:r w:rsidRPr="00C23AE8" w:rsidR="00AB66D6">
        <w:t xml:space="preserve">Washington, </w:t>
      </w:r>
      <w:r w:rsidRPr="00C23AE8">
        <w:t xml:space="preserve">DC. </w:t>
      </w:r>
      <w:r w:rsidRPr="00C23AE8" w:rsidR="00591EA2">
        <w:t xml:space="preserve"> Proposed </w:t>
      </w:r>
      <w:hyperlink r:id="rId41" w:history="1">
        <w:r w:rsidRPr="00C23AE8" w:rsidR="00591EA2">
          <w:rPr>
            <w:rStyle w:val="Hyperlink"/>
          </w:rPr>
          <w:t>reforms</w:t>
        </w:r>
      </w:hyperlink>
      <w:r w:rsidRPr="00C23AE8" w:rsidR="00591EA2">
        <w:t xml:space="preserve"> to ensure predictable increases in minimum standard for Lifeline mobile broadband service.</w:t>
      </w:r>
    </w:p>
    <w:p w:rsidR="00882208" w:rsidRPr="00C23AE8" w:rsidP="009D7A7E" w14:paraId="0000001B" w14:textId="6ED90E6F">
      <w:pPr>
        <w:numPr>
          <w:ilvl w:val="0"/>
          <w:numId w:val="5"/>
        </w:numPr>
        <w:spacing w:after="120"/>
      </w:pPr>
      <w:r w:rsidRPr="00C23AE8">
        <w:rPr>
          <w:b/>
        </w:rPr>
        <w:t>Broadband Deployment Advisory Committee</w:t>
      </w:r>
      <w:r w:rsidRPr="00C23AE8">
        <w:t xml:space="preserve">—Produced </w:t>
      </w:r>
      <w:hyperlink r:id="rId42" w:history="1">
        <w:r w:rsidRPr="00C23AE8">
          <w:rPr>
            <w:color w:val="0000FF"/>
            <w:u w:val="single"/>
          </w:rPr>
          <w:t>model codes</w:t>
        </w:r>
      </w:hyperlink>
      <w:r w:rsidRPr="00C23AE8">
        <w:t xml:space="preserve"> to help guide </w:t>
      </w:r>
      <w:r w:rsidRPr="00C23AE8" w:rsidR="009266EA">
        <w:t xml:space="preserve">state and </w:t>
      </w:r>
      <w:r w:rsidRPr="00C23AE8">
        <w:t xml:space="preserve">local governments as they seek to </w:t>
      </w:r>
      <w:r w:rsidRPr="00C23AE8" w:rsidR="009266EA">
        <w:t xml:space="preserve">accelerate </w:t>
      </w:r>
      <w:r w:rsidRPr="00C23AE8">
        <w:t>broadband infrastructure</w:t>
      </w:r>
      <w:r w:rsidRPr="00C23AE8" w:rsidR="009266EA">
        <w:t xml:space="preserve"> deployment and investment</w:t>
      </w:r>
      <w:r w:rsidRPr="00C23AE8">
        <w:t xml:space="preserve">.  </w:t>
      </w:r>
    </w:p>
    <w:p w:rsidR="004D7BD3" w:rsidRPr="00C23AE8" w:rsidP="009D7A7E" w14:paraId="19BDBB52" w14:textId="487BDA05">
      <w:pPr>
        <w:numPr>
          <w:ilvl w:val="0"/>
          <w:numId w:val="5"/>
        </w:numPr>
        <w:spacing w:after="120"/>
      </w:pPr>
      <w:r w:rsidRPr="00C23AE8">
        <w:rPr>
          <w:b/>
          <w:bCs/>
        </w:rPr>
        <w:t>Native Nations Communications Task Force</w:t>
      </w:r>
      <w:r w:rsidRPr="00C23AE8">
        <w:t xml:space="preserve">—Produced </w:t>
      </w:r>
      <w:hyperlink r:id="rId43" w:history="1">
        <w:r w:rsidRPr="00C23AE8">
          <w:rPr>
            <w:rStyle w:val="Hyperlink"/>
          </w:rPr>
          <w:t>Report</w:t>
        </w:r>
      </w:hyperlink>
      <w:r w:rsidRPr="00C23AE8">
        <w:t xml:space="preserve"> on Improving and Increasing Broadband Deployment on Tribal Lands</w:t>
      </w:r>
      <w:r w:rsidRPr="00C23AE8" w:rsidR="00AB66D6">
        <w:t>,</w:t>
      </w:r>
      <w:r w:rsidRPr="00C23AE8">
        <w:t xml:space="preserve"> with recommendations aimed at closing the digital divide </w:t>
      </w:r>
      <w:r w:rsidRPr="00C23AE8" w:rsidR="000806DD">
        <w:t xml:space="preserve">in </w:t>
      </w:r>
      <w:r w:rsidRPr="00C23AE8">
        <w:t xml:space="preserve">Indian </w:t>
      </w:r>
      <w:r w:rsidRPr="00C23AE8" w:rsidR="00AB66D6">
        <w:t>C</w:t>
      </w:r>
      <w:r w:rsidRPr="00C23AE8">
        <w:t>ountry.</w:t>
      </w:r>
    </w:p>
    <w:p w:rsidR="00477451" w:rsidRPr="00C23AE8" w:rsidP="009D7A7E" w14:paraId="67EE3B92" w14:textId="77777777">
      <w:pPr>
        <w:numPr>
          <w:ilvl w:val="0"/>
          <w:numId w:val="5"/>
        </w:numPr>
        <w:spacing w:after="120"/>
      </w:pPr>
      <w:bookmarkStart w:id="3" w:name="_30j0zll" w:colFirst="0" w:colLast="0"/>
      <w:bookmarkEnd w:id="3"/>
      <w:r w:rsidRPr="00C23AE8">
        <w:rPr>
          <w:b/>
          <w:bCs/>
        </w:rPr>
        <w:t>Precision Agriculture Task Force</w:t>
      </w:r>
      <w:r w:rsidRPr="00C23AE8">
        <w:t xml:space="preserve">—Launched a </w:t>
      </w:r>
      <w:hyperlink r:id="rId44" w:history="1">
        <w:r w:rsidRPr="00C23AE8">
          <w:rPr>
            <w:rStyle w:val="Hyperlink"/>
          </w:rPr>
          <w:t>new task force</w:t>
        </w:r>
      </w:hyperlink>
      <w:r w:rsidRPr="00C23AE8">
        <w:t xml:space="preserve"> to explore ways to enhance the productivity and efficiency of the nation’s farms and ranches through broadband-based technologies, working closely with the U.S. Department of Agriculture.  </w:t>
      </w:r>
    </w:p>
    <w:p w:rsidR="00A86CE9" w:rsidRPr="00C23AE8" w:rsidP="009D7A7E" w14:paraId="05564035" w14:textId="3F5B6544">
      <w:pPr>
        <w:numPr>
          <w:ilvl w:val="0"/>
          <w:numId w:val="5"/>
        </w:numPr>
        <w:spacing w:after="120"/>
        <w:rPr>
          <w:bCs/>
        </w:rPr>
      </w:pPr>
      <w:r w:rsidRPr="00C23AE8">
        <w:rPr>
          <w:b/>
        </w:rPr>
        <w:t xml:space="preserve">Seeing the </w:t>
      </w:r>
      <w:r w:rsidRPr="00C23AE8" w:rsidR="00DD373E">
        <w:rPr>
          <w:b/>
        </w:rPr>
        <w:t>Digital Divide</w:t>
      </w:r>
      <w:r w:rsidRPr="00C23AE8">
        <w:rPr>
          <w:b/>
        </w:rPr>
        <w:t xml:space="preserve"> Firsthand</w:t>
      </w:r>
      <w:r w:rsidRPr="00C23AE8" w:rsidR="00DD373E">
        <w:t>—</w:t>
      </w:r>
      <w:r w:rsidRPr="00C23AE8" w:rsidR="000806DD">
        <w:t xml:space="preserve">Chairman Pai </w:t>
      </w:r>
      <w:hyperlink r:id="rId45" w:history="1">
        <w:r w:rsidRPr="00C23AE8" w:rsidR="000806DD">
          <w:rPr>
            <w:rStyle w:val="Hyperlink"/>
          </w:rPr>
          <w:t>v</w:t>
        </w:r>
        <w:r w:rsidRPr="00C23AE8" w:rsidR="00B94AE9">
          <w:rPr>
            <w:rStyle w:val="Hyperlink"/>
          </w:rPr>
          <w:t>isited</w:t>
        </w:r>
      </w:hyperlink>
      <w:r w:rsidRPr="00C23AE8" w:rsidR="00DD373E">
        <w:t xml:space="preserve"> </w:t>
      </w:r>
      <w:r w:rsidRPr="00C23AE8" w:rsidR="00171DD9">
        <w:t>49</w:t>
      </w:r>
      <w:r w:rsidRPr="00C23AE8" w:rsidR="00DD373E">
        <w:t xml:space="preserve"> states </w:t>
      </w:r>
      <w:r w:rsidRPr="00C23AE8" w:rsidR="00B94AE9">
        <w:t xml:space="preserve">and two U.S. territories, </w:t>
      </w:r>
      <w:r w:rsidRPr="00C23AE8" w:rsidR="00DD373E">
        <w:t>and traveled more than 1</w:t>
      </w:r>
      <w:r w:rsidRPr="00C23AE8" w:rsidR="00171DD9">
        <w:t>5</w:t>
      </w:r>
      <w:r w:rsidRPr="00C23AE8" w:rsidR="00DD373E">
        <w:t>,000 road miles</w:t>
      </w:r>
      <w:r w:rsidRPr="00C23AE8" w:rsidR="000806DD">
        <w:t>,</w:t>
      </w:r>
      <w:r w:rsidRPr="00C23AE8" w:rsidR="00DD373E">
        <w:t xml:space="preserve"> to get a firsthand look at the digital divide facing Americans in big cities and small towns</w:t>
      </w:r>
      <w:r w:rsidRPr="00C23AE8">
        <w:t xml:space="preserve"> alike</w:t>
      </w:r>
      <w:r w:rsidRPr="00C23AE8" w:rsidR="00DD373E">
        <w:t xml:space="preserve">. </w:t>
      </w:r>
      <w:r w:rsidRPr="00C23AE8" w:rsidR="009266EA">
        <w:t xml:space="preserve"> </w:t>
      </w:r>
      <w:r w:rsidRPr="00C23AE8" w:rsidR="000806DD">
        <w:t>Met</w:t>
      </w:r>
      <w:r w:rsidRPr="00C23AE8" w:rsidR="00DD373E">
        <w:t xml:space="preserve"> with </w:t>
      </w:r>
      <w:r w:rsidRPr="00C23AE8">
        <w:t xml:space="preserve">consumers, </w:t>
      </w:r>
      <w:r w:rsidRPr="00C23AE8" w:rsidR="00DD373E">
        <w:t>local, state, and Tribal officials, entrepreneurs, and many others about ways to accelerate broadband deployment</w:t>
      </w:r>
      <w:r w:rsidRPr="00C23AE8" w:rsidR="00126523">
        <w:t>, promote innovation</w:t>
      </w:r>
      <w:r w:rsidRPr="00C23AE8" w:rsidR="009266EA">
        <w:t>,</w:t>
      </w:r>
      <w:r w:rsidRPr="00C23AE8" w:rsidR="00126523">
        <w:t xml:space="preserve"> and close the digital divide</w:t>
      </w:r>
      <w:r w:rsidRPr="00C23AE8" w:rsidR="00DD373E">
        <w:t xml:space="preserve">. </w:t>
      </w:r>
    </w:p>
    <w:p w:rsidR="006C580E" w:rsidRPr="00C23AE8" w:rsidP="009D7A7E" w14:paraId="45E3B34A" w14:textId="63520D05">
      <w:pPr>
        <w:numPr>
          <w:ilvl w:val="0"/>
          <w:numId w:val="5"/>
        </w:numPr>
        <w:spacing w:after="120"/>
      </w:pPr>
      <w:r w:rsidRPr="00C23AE8">
        <w:rPr>
          <w:b/>
          <w:bCs/>
        </w:rPr>
        <w:t xml:space="preserve">Approved Merger </w:t>
      </w:r>
      <w:r w:rsidRPr="00C23AE8" w:rsidR="00E6255E">
        <w:rPr>
          <w:b/>
          <w:bCs/>
        </w:rPr>
        <w:t>that Will Help Close Digital Divide and Promote 5G Deployment</w:t>
      </w:r>
    </w:p>
    <w:p w:rsidR="006C580E" w:rsidRPr="00C23AE8" w:rsidP="009D7A7E" w14:paraId="0ACAAA77" w14:textId="31D016E5">
      <w:pPr>
        <w:numPr>
          <w:ilvl w:val="1"/>
          <w:numId w:val="5"/>
        </w:numPr>
        <w:spacing w:after="120"/>
      </w:pPr>
      <w:r w:rsidRPr="00C23AE8">
        <w:t>Approved</w:t>
      </w:r>
      <w:r w:rsidRPr="00C23AE8">
        <w:t xml:space="preserve"> </w:t>
      </w:r>
      <w:hyperlink r:id="rId46" w:history="1">
        <w:r w:rsidRPr="00C23AE8">
          <w:rPr>
            <w:rStyle w:val="Hyperlink"/>
          </w:rPr>
          <w:t>merger</w:t>
        </w:r>
      </w:hyperlink>
      <w:r w:rsidRPr="00C23AE8">
        <w:t xml:space="preserve"> of T-Mobile and Sprint </w:t>
      </w:r>
      <w:r w:rsidRPr="00C23AE8">
        <w:t xml:space="preserve">that </w:t>
      </w:r>
      <w:r w:rsidRPr="00C23AE8">
        <w:t xml:space="preserve">will help to close the digital divide by bringing robust 5G deep into rural areas, with enforceable conditions requiring </w:t>
      </w:r>
      <w:r w:rsidRPr="00C23AE8" w:rsidR="0099469C">
        <w:t>deployment of 5G network coverage to</w:t>
      </w:r>
      <w:r w:rsidRPr="00C23AE8">
        <w:t xml:space="preserve"> 99% of </w:t>
      </w:r>
      <w:r w:rsidRPr="00C23AE8" w:rsidR="0099469C">
        <w:t xml:space="preserve">all </w:t>
      </w:r>
      <w:r w:rsidRPr="00C23AE8">
        <w:t>Americans within six years.</w:t>
      </w:r>
    </w:p>
    <w:p w:rsidR="006C580E" w:rsidRPr="00C23AE8" w:rsidP="009D7A7E" w14:paraId="4F7DC70F" w14:textId="518251BC">
      <w:pPr>
        <w:numPr>
          <w:ilvl w:val="1"/>
          <w:numId w:val="5"/>
        </w:numPr>
        <w:spacing w:after="120"/>
      </w:pPr>
      <w:r w:rsidRPr="00C23AE8">
        <w:t xml:space="preserve">DISH Network acquired Boost Mobile when it was divested </w:t>
      </w:r>
      <w:r w:rsidRPr="00C23AE8" w:rsidR="0099469C">
        <w:t>as part of the transaction</w:t>
      </w:r>
      <w:r w:rsidRPr="00C23AE8">
        <w:t>.  DISH has commit</w:t>
      </w:r>
      <w:r w:rsidRPr="00C23AE8" w:rsidR="0099469C">
        <w:t>ted</w:t>
      </w:r>
      <w:r w:rsidRPr="00C23AE8">
        <w:t xml:space="preserve"> to use its acquisition of Boost Mobile, along with 5G infrastructure investments, to deploy a competitive 5G wireless service using its long-held spectrum licenses.</w:t>
      </w:r>
    </w:p>
    <w:p w:rsidR="008404C5" w:rsidRPr="00C23AE8" w:rsidP="009D7A7E" w14:paraId="4F41BD66" w14:textId="041A50EA">
      <w:pPr>
        <w:numPr>
          <w:ilvl w:val="0"/>
          <w:numId w:val="5"/>
        </w:numPr>
        <w:spacing w:after="120"/>
      </w:pPr>
      <w:r w:rsidRPr="00C23AE8">
        <w:rPr>
          <w:b/>
          <w:bCs/>
        </w:rPr>
        <w:t>Improved Data and Mapping</w:t>
      </w:r>
      <w:r w:rsidRPr="00C23AE8">
        <w:t>—</w:t>
      </w:r>
      <w:hyperlink r:id="rId47" w:history="1">
        <w:r w:rsidRPr="00C23AE8">
          <w:rPr>
            <w:rStyle w:val="Hyperlink"/>
          </w:rPr>
          <w:t>Established</w:t>
        </w:r>
      </w:hyperlink>
      <w:r w:rsidRPr="00C23AE8">
        <w:t xml:space="preserve"> the Digital Opportunity Data Collection to directly and aggressively </w:t>
      </w:r>
      <w:r w:rsidRPr="00C23AE8" w:rsidR="0072347F">
        <w:t>address</w:t>
      </w:r>
      <w:r w:rsidRPr="00C23AE8">
        <w:t xml:space="preserve"> long-standing broadband mapping and data problems.  The Commission </w:t>
      </w:r>
      <w:r w:rsidRPr="00C23AE8">
        <w:t xml:space="preserve">also </w:t>
      </w:r>
      <w:hyperlink r:id="rId48" w:history="1">
        <w:r w:rsidRPr="00C23AE8">
          <w:rPr>
            <w:rStyle w:val="Hyperlink"/>
          </w:rPr>
          <w:t>proposed</w:t>
        </w:r>
      </w:hyperlink>
      <w:r w:rsidRPr="00C23AE8">
        <w:t xml:space="preserve"> the maximum fine possible against an ISP for apparently reporting inaccurate information that significantly inflated its broadband subscription numbers, failing to file required deployment data, making false statements to Commission investigators, and failing to respond to other inquiries</w:t>
      </w:r>
      <w:r w:rsidRPr="00C23AE8" w:rsidR="0072347F">
        <w:t>.</w:t>
      </w:r>
    </w:p>
    <w:p w:rsidR="00633BBC" w:rsidRPr="00C23AE8" w:rsidP="009D7A7E" w14:paraId="318BE6D5" w14:textId="5F2340D3">
      <w:pPr>
        <w:numPr>
          <w:ilvl w:val="0"/>
          <w:numId w:val="5"/>
        </w:numPr>
        <w:spacing w:after="120"/>
      </w:pPr>
      <w:r w:rsidRPr="00C23AE8">
        <w:rPr>
          <w:b/>
          <w:bCs/>
        </w:rPr>
        <w:t>Keeping Americans Connected During COVID-19 Pandemic</w:t>
      </w:r>
      <w:r w:rsidRPr="00C23AE8">
        <w:t xml:space="preserve"> </w:t>
      </w:r>
    </w:p>
    <w:p w:rsidR="006435C5" w:rsidRPr="00C23AE8" w:rsidP="009D7A7E" w14:paraId="0B496DA0" w14:textId="65A85277">
      <w:pPr>
        <w:numPr>
          <w:ilvl w:val="1"/>
          <w:numId w:val="5"/>
        </w:numPr>
        <w:spacing w:after="120"/>
      </w:pPr>
      <w:r w:rsidRPr="00C23AE8">
        <w:rPr>
          <w:b/>
          <w:bCs/>
        </w:rPr>
        <w:t>The Keep Americans Connected Pledge</w:t>
      </w:r>
      <w:r w:rsidRPr="00C23AE8">
        <w:t xml:space="preserve">—Chairman Pai asked for and received commitments from over 800 companies and associations to take his </w:t>
      </w:r>
      <w:hyperlink r:id="rId49" w:history="1">
        <w:r w:rsidRPr="00E9638D">
          <w:rPr>
            <w:rStyle w:val="Hyperlink"/>
          </w:rPr>
          <w:t>Keep Americans Connected Pledge</w:t>
        </w:r>
      </w:hyperlink>
      <w:r w:rsidRPr="00C23AE8">
        <w:t>.  This initiative ensured that Americans would not lose their broadband or telephone connectivity as a result of the exceptional circumstances during the pandemic.  The pledge began on March 13, 2020 and was extended to June 30, 2020.</w:t>
      </w:r>
    </w:p>
    <w:p w:rsidR="00633BBC" w:rsidRPr="00C23AE8" w:rsidP="009D7A7E" w14:paraId="7E4165AB" w14:textId="6E26136D">
      <w:pPr>
        <w:numPr>
          <w:ilvl w:val="1"/>
          <w:numId w:val="5"/>
        </w:numPr>
        <w:spacing w:after="120"/>
      </w:pPr>
      <w:r w:rsidRPr="00C23AE8">
        <w:rPr>
          <w:b/>
          <w:bCs/>
        </w:rPr>
        <w:t>COVID-19 Telehealth Program</w:t>
      </w:r>
      <w:r w:rsidRPr="00C23AE8">
        <w:t>—</w:t>
      </w:r>
      <w:hyperlink r:id="rId50" w:history="1">
        <w:r w:rsidRPr="001F4B1C" w:rsidR="001F4B1C">
          <w:rPr>
            <w:rStyle w:val="Hyperlink"/>
          </w:rPr>
          <w:t>Quickly built</w:t>
        </w:r>
      </w:hyperlink>
      <w:r w:rsidR="001F4B1C">
        <w:t xml:space="preserve"> </w:t>
      </w:r>
      <w:r w:rsidRPr="00C23AE8" w:rsidR="00552702">
        <w:t>and launched</w:t>
      </w:r>
      <w:r w:rsidRPr="00C23AE8">
        <w:t xml:space="preserve"> a</w:t>
      </w:r>
      <w:r w:rsidRPr="00C23AE8" w:rsidR="00552702">
        <w:t xml:space="preserve"> new</w:t>
      </w:r>
      <w:r w:rsidRPr="00C23AE8">
        <w:t xml:space="preserve"> $200 million COVID-19 Telehealth Program to help health care providers provide connected care services to patients at their homes or mobile locations in response to the pandemic</w:t>
      </w:r>
      <w:r w:rsidRPr="00C23AE8" w:rsidR="00C121DE">
        <w:t>.</w:t>
      </w:r>
      <w:r w:rsidRPr="00C23AE8" w:rsidR="00552702">
        <w:t xml:space="preserve">  The program provided immediate support to</w:t>
      </w:r>
      <w:r w:rsidRPr="00C23AE8" w:rsidR="006435C5">
        <w:t xml:space="preserve"> 539</w:t>
      </w:r>
      <w:r w:rsidRPr="00C23AE8" w:rsidR="00552702">
        <w:t xml:space="preserve"> eligible health care providers responding to the pandemic by fully funding their telecommunications services, information services, and </w:t>
      </w:r>
      <w:r w:rsidRPr="00C23AE8" w:rsidR="0008499B">
        <w:t xml:space="preserve">a wide array of </w:t>
      </w:r>
      <w:r w:rsidRPr="00C23AE8" w:rsidR="00552702">
        <w:t>devices necessary to provide critical connected care services.</w:t>
      </w:r>
    </w:p>
    <w:p w:rsidR="0072347F" w:rsidRPr="00C23AE8" w:rsidP="009D7A7E" w14:paraId="0B906171" w14:textId="77777777">
      <w:pPr>
        <w:numPr>
          <w:ilvl w:val="1"/>
          <w:numId w:val="5"/>
        </w:numPr>
        <w:spacing w:after="120"/>
      </w:pPr>
      <w:r w:rsidRPr="00C23AE8">
        <w:rPr>
          <w:b/>
          <w:bCs/>
        </w:rPr>
        <w:t>Promoting Remote Learning</w:t>
      </w:r>
      <w:r w:rsidRPr="00C23AE8">
        <w:t xml:space="preserve">—Partnered with the Department of Education to </w:t>
      </w:r>
      <w:hyperlink r:id="rId51" w:history="1">
        <w:r w:rsidRPr="00C23AE8">
          <w:rPr>
            <w:rStyle w:val="Hyperlink"/>
          </w:rPr>
          <w:t>promote</w:t>
        </w:r>
      </w:hyperlink>
      <w:r w:rsidRPr="00C23AE8">
        <w:t xml:space="preserve"> the use of $16 billion in funding from the CARES Act’s Education Stabilization Fund for remote learning. </w:t>
      </w:r>
      <w:r w:rsidRPr="00C23AE8" w:rsidR="00C121DE">
        <w:t xml:space="preserve"> </w:t>
      </w:r>
    </w:p>
    <w:p w:rsidR="00633BBC" w:rsidRPr="00C23AE8" w:rsidP="009D7A7E" w14:paraId="2DE651C6" w14:textId="2A07A60D">
      <w:pPr>
        <w:numPr>
          <w:ilvl w:val="1"/>
          <w:numId w:val="5"/>
        </w:numPr>
        <w:spacing w:after="120"/>
      </w:pPr>
      <w:r w:rsidRPr="00C23AE8">
        <w:rPr>
          <w:b/>
          <w:bCs/>
        </w:rPr>
        <w:t>Ensuring Connectivity for Schools and Libraries</w:t>
      </w:r>
      <w:r w:rsidRPr="00C23AE8">
        <w:t>—</w:t>
      </w:r>
      <w:hyperlink r:id="rId52" w:history="1">
        <w:r w:rsidRPr="00C23AE8">
          <w:rPr>
            <w:rStyle w:val="Hyperlink"/>
          </w:rPr>
          <w:t>W</w:t>
        </w:r>
        <w:r w:rsidRPr="00C23AE8" w:rsidR="00C121DE">
          <w:rPr>
            <w:rStyle w:val="Hyperlink"/>
          </w:rPr>
          <w:t>aived</w:t>
        </w:r>
      </w:hyperlink>
      <w:r w:rsidRPr="00C23AE8" w:rsidR="00C121DE">
        <w:t xml:space="preserve"> gift rules in the Rural Health Care and E-Rate programs to make it easier for broadband providers to support telehealth and remote learning efforts during the pandemic</w:t>
      </w:r>
      <w:r w:rsidRPr="00C23AE8">
        <w:t xml:space="preserve">; </w:t>
      </w:r>
      <w:hyperlink r:id="rId53" w:history="1">
        <w:r w:rsidRPr="00C23AE8">
          <w:rPr>
            <w:rStyle w:val="Hyperlink"/>
          </w:rPr>
          <w:t>clarified</w:t>
        </w:r>
      </w:hyperlink>
      <w:r w:rsidRPr="00C23AE8">
        <w:t xml:space="preserve"> that schools and libraries that are closed due to the COVID-19 outbreak are permitted to allow the general public to use E-Rate-supported Wi-Fi networks while on the school’s campus or library property; </w:t>
      </w:r>
      <w:hyperlink r:id="rId54" w:history="1">
        <w:r w:rsidRPr="00C23AE8">
          <w:rPr>
            <w:rStyle w:val="Hyperlink"/>
          </w:rPr>
          <w:t>extended</w:t>
        </w:r>
      </w:hyperlink>
      <w:r w:rsidRPr="00C23AE8">
        <w:t xml:space="preserve"> key service implementation and filing deadlines to provide relief to program participants.</w:t>
      </w:r>
    </w:p>
    <w:p w:rsidR="000E0E61" w:rsidRPr="00C23AE8" w:rsidP="009D7A7E" w14:paraId="412C608F" w14:textId="14745530">
      <w:pPr>
        <w:numPr>
          <w:ilvl w:val="1"/>
          <w:numId w:val="5"/>
        </w:numPr>
        <w:spacing w:after="120"/>
      </w:pPr>
      <w:r w:rsidRPr="00C23AE8">
        <w:rPr>
          <w:b/>
          <w:bCs/>
        </w:rPr>
        <w:t>Increased Funding Opportunities for Schools</w:t>
      </w:r>
      <w:r w:rsidRPr="00C23AE8">
        <w:t>—</w:t>
      </w:r>
      <w:hyperlink r:id="rId55" w:history="1">
        <w:r w:rsidRPr="00C23AE8">
          <w:rPr>
            <w:rStyle w:val="Hyperlink"/>
          </w:rPr>
          <w:t>Opened</w:t>
        </w:r>
      </w:hyperlink>
      <w:r w:rsidRPr="00C23AE8">
        <w:t xml:space="preserve"> second E-Rate funding window for schools so they can purchase additional bandwidth for this academic year to address needs resulting from the increasing shift to 1:1 student-to-device ratios in classrooms, live streaming of classroom instruction to students at home, and expanding use of cloud-based educational tools and platforms.</w:t>
      </w:r>
      <w:r w:rsidRPr="00C23AE8" w:rsidR="00BE7484">
        <w:t xml:space="preserve">  </w:t>
      </w:r>
      <w:r w:rsidRPr="00C23AE8" w:rsidR="00F852E5">
        <w:t>To date, over $24 million has been committed, serving 11,100 schools and over 6.1 million students in 52 states</w:t>
      </w:r>
      <w:r w:rsidRPr="00C23AE8" w:rsidR="00487748">
        <w:t xml:space="preserve"> and </w:t>
      </w:r>
      <w:r w:rsidRPr="00C23AE8" w:rsidR="00F852E5">
        <w:t>territories.</w:t>
      </w:r>
    </w:p>
    <w:p w:rsidR="00FC31D0" w:rsidRPr="00C23AE8" w:rsidP="009D7A7E" w14:paraId="70E8EFF7" w14:textId="78E0542C">
      <w:pPr>
        <w:numPr>
          <w:ilvl w:val="1"/>
          <w:numId w:val="5"/>
        </w:numPr>
        <w:spacing w:after="120"/>
      </w:pPr>
      <w:r w:rsidRPr="00C23AE8">
        <w:rPr>
          <w:b/>
          <w:bCs/>
        </w:rPr>
        <w:t>Rural Carriers Helping Low-Income Students—</w:t>
      </w:r>
      <w:r w:rsidRPr="00C23AE8">
        <w:t xml:space="preserve">Enabled hundreds of rural broadband providers to offer </w:t>
      </w:r>
      <w:hyperlink r:id="rId56" w:history="1">
        <w:r w:rsidRPr="001F4B1C" w:rsidR="001F4B1C">
          <w:rPr>
            <w:rStyle w:val="Hyperlink"/>
          </w:rPr>
          <w:t>discounts and service upgrades</w:t>
        </w:r>
      </w:hyperlink>
      <w:r w:rsidR="001F4B1C">
        <w:t xml:space="preserve"> </w:t>
      </w:r>
      <w:r w:rsidRPr="00C23AE8">
        <w:t>to families with children who are eligible for free or reduced-price school lunches through the National School Lunch Program.</w:t>
      </w:r>
    </w:p>
    <w:p w:rsidR="000E0E61" w:rsidRPr="00C23AE8" w:rsidP="009D7A7E" w14:paraId="38002E0C" w14:textId="19C0738C">
      <w:pPr>
        <w:numPr>
          <w:ilvl w:val="1"/>
          <w:numId w:val="5"/>
        </w:numPr>
        <w:spacing w:after="120"/>
      </w:pPr>
      <w:r w:rsidRPr="00C23AE8">
        <w:rPr>
          <w:b/>
          <w:bCs/>
        </w:rPr>
        <w:t>Waiving Lifeline Program Rules to Help Low-Income Consumers—</w:t>
      </w:r>
      <w:r w:rsidRPr="00C23AE8">
        <w:t xml:space="preserve">The FCC </w:t>
      </w:r>
      <w:hyperlink r:id="rId57" w:history="1">
        <w:r w:rsidRPr="00C23AE8">
          <w:rPr>
            <w:rStyle w:val="Hyperlink"/>
          </w:rPr>
          <w:t>acted</w:t>
        </w:r>
      </w:hyperlink>
      <w:r w:rsidRPr="00C23AE8">
        <w:t xml:space="preserve"> to help ensure that no current Lifeline subscribers are involuntarily removed from the Lifeline program during the pandemic by waiving several rules that could otherwise result in de-enrollment of subscribers.  The FCC also waived Lifeline program rules to assist program participants potentially affected by the disruptions caused by the pandemic and aid community efforts to slow its spread.</w:t>
      </w:r>
    </w:p>
    <w:p w:rsidR="00633BBC" w:rsidRPr="00C23AE8" w:rsidP="009D7A7E" w14:paraId="11BE9BA8" w14:textId="0D4F7A05">
      <w:pPr>
        <w:numPr>
          <w:ilvl w:val="1"/>
          <w:numId w:val="5"/>
        </w:numPr>
        <w:spacing w:after="120"/>
      </w:pPr>
      <w:r w:rsidRPr="00C23AE8">
        <w:rPr>
          <w:b/>
          <w:bCs/>
        </w:rPr>
        <w:t>Additional Spectrum for Broadband—</w:t>
      </w:r>
      <w:r w:rsidRPr="00C23AE8">
        <w:t>G</w:t>
      </w:r>
      <w:r w:rsidRPr="00C23AE8">
        <w:t xml:space="preserve">ranted temporary authority to a number of </w:t>
      </w:r>
      <w:hyperlink r:id="rId58" w:history="1">
        <w:r w:rsidRPr="00C23AE8" w:rsidR="00C63907">
          <w:rPr>
            <w:rStyle w:val="Hyperlink"/>
          </w:rPr>
          <w:t>mobile broadband providers</w:t>
        </w:r>
      </w:hyperlink>
      <w:r w:rsidRPr="00C23AE8" w:rsidR="00C63907">
        <w:t xml:space="preserve"> and </w:t>
      </w:r>
      <w:hyperlink r:id="rId59" w:history="1">
        <w:r w:rsidRPr="00C23AE8" w:rsidR="00C63907">
          <w:rPr>
            <w:rStyle w:val="Hyperlink"/>
          </w:rPr>
          <w:t>fixed wireless companies</w:t>
        </w:r>
      </w:hyperlink>
      <w:r w:rsidRPr="00C23AE8" w:rsidR="00C63907">
        <w:t xml:space="preserve"> </w:t>
      </w:r>
      <w:r w:rsidRPr="00C23AE8">
        <w:t>to use additional spectrum</w:t>
      </w:r>
      <w:r w:rsidRPr="00C23AE8" w:rsidR="008379A9">
        <w:t xml:space="preserve">, including </w:t>
      </w:r>
      <w:r w:rsidRPr="00C23AE8" w:rsidR="008D2774">
        <w:t>more than 100</w:t>
      </w:r>
      <w:r w:rsidRPr="00C23AE8" w:rsidR="008379A9">
        <w:t xml:space="preserve"> rural and suburban providers,</w:t>
      </w:r>
      <w:r w:rsidRPr="00C23AE8">
        <w:t xml:space="preserve"> in order to ensure that they are </w:t>
      </w:r>
      <w:r w:rsidRPr="00C23AE8">
        <w:t xml:space="preserve">able to meet their customers’ needs. </w:t>
      </w:r>
      <w:r w:rsidRPr="00C23AE8">
        <w:t xml:space="preserve"> Temporary spectrum access was also </w:t>
      </w:r>
      <w:r w:rsidRPr="00C23AE8" w:rsidR="007F701D">
        <w:t>granted</w:t>
      </w:r>
      <w:r w:rsidRPr="00C23AE8">
        <w:t xml:space="preserve"> to support </w:t>
      </w:r>
      <w:r w:rsidRPr="00C23AE8">
        <w:t>broadband service</w:t>
      </w:r>
      <w:r w:rsidRPr="00C23AE8">
        <w:t>s</w:t>
      </w:r>
      <w:r w:rsidRPr="00C23AE8">
        <w:t xml:space="preserve"> to the </w:t>
      </w:r>
      <w:hyperlink r:id="rId60" w:history="1">
        <w:r w:rsidRPr="00C23AE8">
          <w:rPr>
            <w:rStyle w:val="Hyperlink"/>
          </w:rPr>
          <w:t xml:space="preserve">Zuni </w:t>
        </w:r>
        <w:r w:rsidRPr="00C23AE8" w:rsidR="00C63907">
          <w:rPr>
            <w:rStyle w:val="Hyperlink"/>
          </w:rPr>
          <w:t>T</w:t>
        </w:r>
        <w:r w:rsidRPr="00C23AE8">
          <w:rPr>
            <w:rStyle w:val="Hyperlink"/>
          </w:rPr>
          <w:t>ribe</w:t>
        </w:r>
      </w:hyperlink>
      <w:r w:rsidRPr="00C23AE8">
        <w:t xml:space="preserve"> in New Mexico</w:t>
      </w:r>
      <w:r w:rsidRPr="00C23AE8">
        <w:t xml:space="preserve"> and the </w:t>
      </w:r>
      <w:hyperlink r:id="rId61" w:history="1">
        <w:r w:rsidRPr="00C23AE8">
          <w:rPr>
            <w:rStyle w:val="Hyperlink"/>
          </w:rPr>
          <w:t>Navajo Nation</w:t>
        </w:r>
      </w:hyperlink>
      <w:r w:rsidRPr="00C23AE8">
        <w:t xml:space="preserve">, </w:t>
      </w:r>
      <w:r w:rsidRPr="00C23AE8">
        <w:t>located within parts of Arizona, New Mexico, and Utah.</w:t>
      </w:r>
      <w:r w:rsidRPr="00C23AE8">
        <w:t xml:space="preserve">  </w:t>
      </w:r>
      <w:r w:rsidRPr="00C23AE8">
        <w:t xml:space="preserve">The FCC granted </w:t>
      </w:r>
      <w:r w:rsidRPr="00C23AE8" w:rsidR="00C63907">
        <w:t xml:space="preserve">a carrier </w:t>
      </w:r>
      <w:r w:rsidRPr="00C23AE8">
        <w:t xml:space="preserve">temporary access to use additional spectrum to </w:t>
      </w:r>
      <w:hyperlink r:id="rId62" w:history="1">
        <w:r w:rsidRPr="00C23AE8">
          <w:rPr>
            <w:rStyle w:val="Hyperlink"/>
          </w:rPr>
          <w:t>serve</w:t>
        </w:r>
      </w:hyperlink>
      <w:r w:rsidRPr="00C23AE8">
        <w:t xml:space="preserve"> Puerto Rico and </w:t>
      </w:r>
      <w:r w:rsidRPr="00C23AE8" w:rsidR="00070301">
        <w:t xml:space="preserve">the </w:t>
      </w:r>
      <w:r w:rsidRPr="00C23AE8">
        <w:t>U.S. Virgin Islands during the pandemic.</w:t>
      </w:r>
    </w:p>
    <w:p w:rsidR="00163EA3" w:rsidRPr="00C23AE8" w:rsidP="009D7A7E" w14:paraId="248952C6" w14:textId="1CEF240B">
      <w:pPr>
        <w:numPr>
          <w:ilvl w:val="1"/>
          <w:numId w:val="5"/>
        </w:numPr>
        <w:spacing w:after="120"/>
        <w:rPr>
          <w:lang w:val="en-US"/>
        </w:rPr>
      </w:pPr>
      <w:r w:rsidRPr="00C23AE8">
        <w:rPr>
          <w:b/>
          <w:bCs/>
          <w:lang w:val="en-US"/>
        </w:rPr>
        <w:t>Grant</w:t>
      </w:r>
      <w:r w:rsidRPr="00C23AE8" w:rsidR="00175A61">
        <w:rPr>
          <w:b/>
          <w:bCs/>
          <w:lang w:val="en-US"/>
        </w:rPr>
        <w:t>ed</w:t>
      </w:r>
      <w:r w:rsidRPr="00C23AE8">
        <w:rPr>
          <w:b/>
          <w:bCs/>
          <w:lang w:val="en-US"/>
        </w:rPr>
        <w:t xml:space="preserve"> Healthcare Waiver Requests</w:t>
      </w:r>
      <w:r w:rsidRPr="00C23AE8">
        <w:rPr>
          <w:lang w:val="en-US"/>
        </w:rPr>
        <w:t>—Granted waivers to</w:t>
      </w:r>
      <w:r w:rsidR="001F4B1C">
        <w:rPr>
          <w:lang w:val="en-US"/>
        </w:rPr>
        <w:t xml:space="preserve"> </w:t>
      </w:r>
      <w:hyperlink r:id="rId63" w:history="1">
        <w:r w:rsidRPr="00C23AE8">
          <w:rPr>
            <w:rStyle w:val="Hyperlink"/>
            <w:lang w:val="en-US"/>
          </w:rPr>
          <w:t>GE Healthcare</w:t>
        </w:r>
      </w:hyperlink>
      <w:r w:rsidRPr="00C23AE8">
        <w:rPr>
          <w:lang w:val="en-US"/>
        </w:rPr>
        <w:t xml:space="preserve"> to expedite medical equipment such as wearable patient monitors, diagnostic testing systems, and portable x-rays from new suppliers during the pandemic, and to</w:t>
      </w:r>
      <w:r w:rsidR="001F4B1C">
        <w:rPr>
          <w:lang w:val="en-US"/>
        </w:rPr>
        <w:t xml:space="preserve"> </w:t>
      </w:r>
      <w:hyperlink r:id="rId64" w:history="1">
        <w:r w:rsidRPr="00C23AE8">
          <w:rPr>
            <w:rStyle w:val="Hyperlink"/>
            <w:lang w:val="en-US"/>
          </w:rPr>
          <w:t>MIT</w:t>
        </w:r>
      </w:hyperlink>
      <w:r w:rsidR="001F4B1C">
        <w:rPr>
          <w:lang w:val="en-US"/>
        </w:rPr>
        <w:t xml:space="preserve"> </w:t>
      </w:r>
      <w:r w:rsidRPr="00C23AE8">
        <w:rPr>
          <w:lang w:val="en-US"/>
        </w:rPr>
        <w:t xml:space="preserve">to permit certification and marketing of the </w:t>
      </w:r>
      <w:r w:rsidRPr="00C23AE8">
        <w:rPr>
          <w:lang w:val="en-US"/>
        </w:rPr>
        <w:t>WiTrack</w:t>
      </w:r>
      <w:r w:rsidRPr="00C23AE8">
        <w:rPr>
          <w:lang w:val="en-US"/>
        </w:rPr>
        <w:t xml:space="preserve"> system for remote patient monitoring.</w:t>
      </w:r>
    </w:p>
    <w:p w:rsidR="00633BBC" w:rsidRPr="00C23AE8" w:rsidP="009D7A7E" w14:paraId="509A0155" w14:textId="14ADDE1C">
      <w:pPr>
        <w:numPr>
          <w:ilvl w:val="1"/>
          <w:numId w:val="5"/>
        </w:numPr>
        <w:spacing w:after="120"/>
      </w:pPr>
      <w:r w:rsidRPr="00C23AE8">
        <w:rPr>
          <w:b/>
          <w:bCs/>
        </w:rPr>
        <w:t>Zoom and WebEx Regulatory Relief</w:t>
      </w:r>
      <w:r w:rsidRPr="00C23AE8" w:rsidR="00C121DE">
        <w:t>—T</w:t>
      </w:r>
      <w:r w:rsidRPr="00C23AE8">
        <w:t>emporar</w:t>
      </w:r>
      <w:r w:rsidRPr="00C23AE8" w:rsidR="00C121DE">
        <w:t>ily</w:t>
      </w:r>
      <w:r w:rsidRPr="00C23AE8">
        <w:t xml:space="preserve"> </w:t>
      </w:r>
      <w:hyperlink r:id="rId65" w:history="1">
        <w:r w:rsidRPr="00C23AE8">
          <w:rPr>
            <w:rStyle w:val="Hyperlink"/>
          </w:rPr>
          <w:t>waive</w:t>
        </w:r>
        <w:r w:rsidRPr="00C23AE8" w:rsidR="00C121DE">
          <w:rPr>
            <w:rStyle w:val="Hyperlink"/>
          </w:rPr>
          <w:t>d</w:t>
        </w:r>
      </w:hyperlink>
      <w:r w:rsidRPr="00C23AE8">
        <w:t xml:space="preserve"> access arbitrage rules </w:t>
      </w:r>
      <w:r w:rsidRPr="00C23AE8" w:rsidR="00C121DE">
        <w:t xml:space="preserve">for </w:t>
      </w:r>
      <w:r w:rsidRPr="00C23AE8">
        <w:t>a telecommunications company that carries traffic for two of the nation’s largest conference calling providers</w:t>
      </w:r>
      <w:r w:rsidRPr="00C23AE8" w:rsidR="00C121DE">
        <w:t xml:space="preserve"> to account for the </w:t>
      </w:r>
      <w:r w:rsidRPr="00C23AE8">
        <w:t>massive increase in conference calls made by consumers using Zoom and WebEx to work and attend classes from home during the pandemic</w:t>
      </w:r>
      <w:r w:rsidRPr="00C23AE8" w:rsidR="00C121DE">
        <w:t>.</w:t>
      </w:r>
    </w:p>
    <w:p w:rsidR="00633BBC" w:rsidRPr="00C23AE8" w:rsidP="009D7A7E" w14:paraId="3F3202DB" w14:textId="5B7F731E">
      <w:pPr>
        <w:numPr>
          <w:ilvl w:val="1"/>
          <w:numId w:val="5"/>
        </w:numPr>
        <w:spacing w:after="120"/>
      </w:pPr>
      <w:r w:rsidRPr="00C23AE8">
        <w:rPr>
          <w:b/>
          <w:bCs/>
        </w:rPr>
        <w:t>Flexibility to Ensure Accessibility</w:t>
      </w:r>
      <w:r w:rsidRPr="00C23AE8">
        <w:t>—G</w:t>
      </w:r>
      <w:r w:rsidRPr="00C23AE8">
        <w:t xml:space="preserve">ranted Telecommunications Relay Service providers temporary </w:t>
      </w:r>
      <w:hyperlink r:id="rId66" w:history="1">
        <w:r w:rsidRPr="00C23AE8">
          <w:rPr>
            <w:rStyle w:val="Hyperlink"/>
          </w:rPr>
          <w:t>waivers</w:t>
        </w:r>
      </w:hyperlink>
      <w:r w:rsidRPr="00C23AE8">
        <w:t xml:space="preserve"> to better enable American Sign Language interpreters to work from home in order to maintain relay services during the pandemic for individuals who are deaf, hard of hearing, or deaf-blind, or have a speech disability.</w:t>
      </w:r>
    </w:p>
    <w:p w:rsidR="004A56B4" w:rsidRPr="00C23AE8" w:rsidP="009D7A7E" w14:paraId="6C766F44" w14:textId="543562A2">
      <w:pPr>
        <w:numPr>
          <w:ilvl w:val="1"/>
          <w:numId w:val="5"/>
        </w:numPr>
        <w:spacing w:after="120"/>
      </w:pPr>
      <w:r w:rsidRPr="00C23AE8">
        <w:rPr>
          <w:b/>
          <w:bCs/>
        </w:rPr>
        <w:t>Streamlined Facilities Siting Review</w:t>
      </w:r>
      <w:r w:rsidRPr="00C23AE8">
        <w:rPr>
          <w:b/>
          <w:bCs/>
        </w:rPr>
        <w:t>—</w:t>
      </w:r>
      <w:r w:rsidRPr="00C23AE8">
        <w:t xml:space="preserve">Established an electronic process for FCC </w:t>
      </w:r>
      <w:r w:rsidRPr="00C23AE8">
        <w:t>licensees</w:t>
      </w:r>
      <w:r w:rsidRPr="00C23AE8">
        <w:t xml:space="preserve"> to apply for expedited Section 106 review or for emergency authorization to resume standard review for qualifying critical infrastructure projects during this pandemic.</w:t>
      </w:r>
    </w:p>
    <w:p w:rsidR="008404C5" w:rsidRPr="00C23AE8" w:rsidP="009D7A7E" w14:paraId="66A9CA88" w14:textId="6D2E9E3A">
      <w:pPr>
        <w:numPr>
          <w:ilvl w:val="1"/>
          <w:numId w:val="5"/>
        </w:numPr>
        <w:spacing w:after="120"/>
      </w:pPr>
      <w:r w:rsidRPr="00C23AE8">
        <w:rPr>
          <w:b/>
          <w:bCs/>
        </w:rPr>
        <w:t>Protecting</w:t>
      </w:r>
      <w:r w:rsidRPr="00C23AE8" w:rsidR="00E20FB1">
        <w:rPr>
          <w:b/>
          <w:bCs/>
        </w:rPr>
        <w:t xml:space="preserve"> </w:t>
      </w:r>
      <w:r w:rsidRPr="00C23AE8" w:rsidR="00633BBC">
        <w:rPr>
          <w:b/>
          <w:bCs/>
        </w:rPr>
        <w:t>Consumers</w:t>
      </w:r>
      <w:r w:rsidRPr="00C23AE8" w:rsidR="009A16EF">
        <w:t>—Kept</w:t>
      </w:r>
      <w:r w:rsidRPr="00C23AE8" w:rsidR="00633BBC">
        <w:t xml:space="preserve"> Americans </w:t>
      </w:r>
      <w:hyperlink r:id="rId67" w:history="1">
        <w:r w:rsidRPr="00C23AE8" w:rsidR="00633BBC">
          <w:rPr>
            <w:rStyle w:val="Hyperlink"/>
          </w:rPr>
          <w:t>informed</w:t>
        </w:r>
      </w:hyperlink>
      <w:r w:rsidRPr="00C23AE8" w:rsidR="00633BBC">
        <w:t xml:space="preserve"> about the latest COVID-19 phone and text</w:t>
      </w:r>
      <w:r w:rsidRPr="00C23AE8" w:rsidR="004F29A4">
        <w:t>-</w:t>
      </w:r>
      <w:r w:rsidRPr="00C23AE8" w:rsidR="00633BBC">
        <w:t>based scams</w:t>
      </w:r>
      <w:r w:rsidRPr="00C23AE8" w:rsidR="009A16EF">
        <w:t xml:space="preserve"> and</w:t>
      </w:r>
      <w:r w:rsidRPr="00C23AE8" w:rsidR="00633BBC">
        <w:t xml:space="preserve"> provide</w:t>
      </w:r>
      <w:r w:rsidRPr="00C23AE8" w:rsidR="009A16EF">
        <w:t xml:space="preserve">d </w:t>
      </w:r>
      <w:r w:rsidRPr="00C23AE8" w:rsidR="00633BBC">
        <w:t>tips to consumers to help them optimize their home networks during the pandemic.</w:t>
      </w:r>
    </w:p>
    <w:p w:rsidR="00882208" w:rsidRPr="00696282" w14:paraId="0000001D" w14:textId="3BA76C92">
      <w:pPr>
        <w:pStyle w:val="Heading1"/>
        <w:spacing w:after="0"/>
        <w:jc w:val="center"/>
        <w:rPr>
          <w:b/>
          <w:sz w:val="36"/>
          <w:szCs w:val="36"/>
        </w:rPr>
      </w:pPr>
      <w:r w:rsidRPr="00696282">
        <w:rPr>
          <w:b/>
          <w:sz w:val="36"/>
          <w:szCs w:val="36"/>
        </w:rPr>
        <w:t>Promoting Innovation and Investment</w:t>
      </w:r>
    </w:p>
    <w:p w:rsidR="00F17B38" w:rsidRPr="00696282" w:rsidP="00F67E0D" w14:paraId="592E9C2D" w14:textId="77777777"/>
    <w:p w:rsidR="00882208" w:rsidRPr="00C23AE8" w:rsidP="0031752E" w14:paraId="0000001E" w14:textId="6F2C535B">
      <w:pPr>
        <w:rPr>
          <w:i/>
        </w:rPr>
      </w:pPr>
      <w:r w:rsidRPr="00C23AE8">
        <w:rPr>
          <w:i/>
        </w:rPr>
        <w:t xml:space="preserve">Accelerating 5G deployment, freeing up more spectrum, approving </w:t>
      </w:r>
      <w:r w:rsidRPr="00C23AE8" w:rsidR="00B57245">
        <w:rPr>
          <w:i/>
        </w:rPr>
        <w:t xml:space="preserve">innovative </w:t>
      </w:r>
      <w:r w:rsidRPr="00C23AE8">
        <w:rPr>
          <w:i/>
        </w:rPr>
        <w:t>technologies, and more</w:t>
      </w:r>
    </w:p>
    <w:p w:rsidR="00882208" w:rsidRPr="00C23AE8" w14:paraId="00000022" w14:textId="77777777">
      <w:pPr>
        <w:rPr>
          <w:b/>
        </w:rPr>
      </w:pPr>
    </w:p>
    <w:p w:rsidR="00882208" w:rsidRPr="00C23AE8" w:rsidP="009D7A7E" w14:paraId="00000023" w14:textId="0A50529B">
      <w:pPr>
        <w:numPr>
          <w:ilvl w:val="0"/>
          <w:numId w:val="6"/>
        </w:numPr>
        <w:spacing w:after="120"/>
        <w:rPr>
          <w:b/>
        </w:rPr>
      </w:pPr>
      <w:r w:rsidRPr="00C23AE8">
        <w:rPr>
          <w:b/>
        </w:rPr>
        <w:t xml:space="preserve">Securing </w:t>
      </w:r>
      <w:r w:rsidRPr="00C23AE8" w:rsidR="00DD373E">
        <w:rPr>
          <w:b/>
        </w:rPr>
        <w:t>American Leadership in 5G Connectivity</w:t>
      </w:r>
    </w:p>
    <w:p w:rsidR="00882208" w:rsidRPr="00C23AE8" w:rsidP="009D7A7E" w14:paraId="00000024" w14:textId="5A95253B">
      <w:pPr>
        <w:numPr>
          <w:ilvl w:val="1"/>
          <w:numId w:val="6"/>
        </w:numPr>
        <w:spacing w:after="120"/>
      </w:pPr>
      <w:hyperlink r:id="rId68" w:history="1">
        <w:r w:rsidRPr="00C23AE8" w:rsidR="00DD373E">
          <w:rPr>
            <w:b/>
            <w:color w:val="0000FF"/>
            <w:u w:val="single"/>
          </w:rPr>
          <w:t>5G FAST Plan</w:t>
        </w:r>
      </w:hyperlink>
      <w:r w:rsidRPr="00C23AE8" w:rsidR="00DD373E">
        <w:t>—</w:t>
      </w:r>
      <w:r w:rsidRPr="00C23AE8" w:rsidR="00953B4A">
        <w:t xml:space="preserve">Unveiled </w:t>
      </w:r>
      <w:r w:rsidRPr="00C23AE8" w:rsidR="001C021D">
        <w:t xml:space="preserve">and </w:t>
      </w:r>
      <w:r w:rsidRPr="00C23AE8" w:rsidR="00B96F6B">
        <w:t>executed</w:t>
      </w:r>
      <w:r w:rsidRPr="00C23AE8" w:rsidR="00953B4A">
        <w:t xml:space="preserve"> the </w:t>
      </w:r>
      <w:r w:rsidRPr="00C23AE8" w:rsidR="00DD373E">
        <w:rPr>
          <w:b/>
        </w:rPr>
        <w:t>F</w:t>
      </w:r>
      <w:r w:rsidRPr="00C23AE8" w:rsidR="00DD373E">
        <w:t xml:space="preserve">acilitating </w:t>
      </w:r>
      <w:r w:rsidRPr="00C23AE8" w:rsidR="00DD373E">
        <w:rPr>
          <w:b/>
        </w:rPr>
        <w:t>A</w:t>
      </w:r>
      <w:r w:rsidRPr="00C23AE8" w:rsidR="00DD373E">
        <w:t xml:space="preserve">merica’s </w:t>
      </w:r>
      <w:r w:rsidRPr="00C23AE8" w:rsidR="00DD373E">
        <w:rPr>
          <w:b/>
        </w:rPr>
        <w:t>S</w:t>
      </w:r>
      <w:r w:rsidRPr="00C23AE8" w:rsidR="00DD373E">
        <w:t xml:space="preserve">uperiority in 5G </w:t>
      </w:r>
      <w:r w:rsidRPr="00C23AE8" w:rsidR="00DD373E">
        <w:rPr>
          <w:b/>
        </w:rPr>
        <w:t>T</w:t>
      </w:r>
      <w:r w:rsidRPr="00C23AE8" w:rsidR="00DD373E">
        <w:t>echnology</w:t>
      </w:r>
      <w:r w:rsidRPr="00C23AE8" w:rsidR="00953B4A">
        <w:t xml:space="preserve"> Plan. </w:t>
      </w:r>
    </w:p>
    <w:p w:rsidR="00882208" w:rsidRPr="00C23AE8" w:rsidP="009D7A7E" w14:paraId="00000025" w14:textId="65D0D0FE">
      <w:pPr>
        <w:numPr>
          <w:ilvl w:val="1"/>
          <w:numId w:val="6"/>
        </w:numPr>
        <w:spacing w:after="120"/>
      </w:pPr>
      <w:r w:rsidRPr="00C23AE8">
        <w:rPr>
          <w:b/>
        </w:rPr>
        <w:t>Held America’s First</w:t>
      </w:r>
      <w:r w:rsidRPr="00C23AE8" w:rsidR="00C63907">
        <w:rPr>
          <w:b/>
        </w:rPr>
        <w:t>-Ever</w:t>
      </w:r>
      <w:r w:rsidRPr="00C23AE8">
        <w:rPr>
          <w:b/>
        </w:rPr>
        <w:t xml:space="preserve"> 5G Spectrum Auctions</w:t>
      </w:r>
      <w:r w:rsidRPr="00C23AE8">
        <w:t>—</w:t>
      </w:r>
      <w:r w:rsidRPr="00C23AE8" w:rsidR="00477451">
        <w:t>Concluded</w:t>
      </w:r>
      <w:r w:rsidRPr="00C23AE8">
        <w:t xml:space="preserve"> </w:t>
      </w:r>
      <w:r w:rsidRPr="00C23AE8" w:rsidR="006555E5">
        <w:t xml:space="preserve">successful </w:t>
      </w:r>
      <w:r w:rsidRPr="00C23AE8">
        <w:t>5G auction</w:t>
      </w:r>
      <w:r w:rsidRPr="00C23AE8" w:rsidR="006555E5">
        <w:t xml:space="preserve">s in the </w:t>
      </w:r>
      <w:hyperlink r:id="rId69" w:history="1">
        <w:r w:rsidRPr="00C23AE8" w:rsidR="006555E5">
          <w:rPr>
            <w:rStyle w:val="Hyperlink"/>
          </w:rPr>
          <w:t>24 GHz and 28 GHz bands</w:t>
        </w:r>
      </w:hyperlink>
      <w:r w:rsidRPr="00C23AE8" w:rsidR="006555E5">
        <w:t xml:space="preserve">, raising more than $2.7 billion in gross bids. </w:t>
      </w:r>
      <w:r w:rsidRPr="00C23AE8" w:rsidR="00A90F2F">
        <w:t xml:space="preserve"> </w:t>
      </w:r>
      <w:r w:rsidRPr="00C23AE8">
        <w:t xml:space="preserve">Together, the FCC </w:t>
      </w:r>
      <w:r w:rsidRPr="00C23AE8" w:rsidR="006555E5">
        <w:t>made</w:t>
      </w:r>
      <w:r w:rsidRPr="00C23AE8">
        <w:t xml:space="preserve"> </w:t>
      </w:r>
      <w:r w:rsidRPr="00C23AE8" w:rsidR="00AC37ED">
        <w:t>1,550</w:t>
      </w:r>
      <w:r w:rsidRPr="00C23AE8" w:rsidR="00154AFF">
        <w:t xml:space="preserve"> </w:t>
      </w:r>
      <w:r w:rsidRPr="00C23AE8" w:rsidR="00AC37ED">
        <w:t>mega</w:t>
      </w:r>
      <w:r w:rsidRPr="00C23AE8">
        <w:t xml:space="preserve">hertz of spectrum available for 5G connectivity through these auctions.  </w:t>
      </w:r>
    </w:p>
    <w:p w:rsidR="00DE278E" w:rsidP="009D7A7E" w14:paraId="0BC1C08C" w14:textId="77777777">
      <w:pPr>
        <w:numPr>
          <w:ilvl w:val="1"/>
          <w:numId w:val="6"/>
        </w:numPr>
        <w:spacing w:after="120"/>
      </w:pPr>
      <w:r w:rsidRPr="00C23AE8">
        <w:rPr>
          <w:b/>
          <w:bCs/>
        </w:rPr>
        <w:t>Largest</w:t>
      </w:r>
      <w:r w:rsidRPr="00C23AE8" w:rsidR="00C63907">
        <w:rPr>
          <w:b/>
          <w:bCs/>
        </w:rPr>
        <w:t>-</w:t>
      </w:r>
      <w:r w:rsidRPr="00C23AE8" w:rsidR="00196AC0">
        <w:rPr>
          <w:b/>
          <w:bCs/>
        </w:rPr>
        <w:t xml:space="preserve">Ever Spectrum </w:t>
      </w:r>
      <w:r w:rsidRPr="00C23AE8">
        <w:rPr>
          <w:b/>
          <w:bCs/>
        </w:rPr>
        <w:t>Auction</w:t>
      </w:r>
      <w:r w:rsidRPr="00C23AE8">
        <w:t>—</w:t>
      </w:r>
      <w:r w:rsidRPr="00C23AE8" w:rsidR="00196AC0">
        <w:t>The</w:t>
      </w:r>
      <w:r w:rsidRPr="00C23AE8" w:rsidR="00A905C9">
        <w:t xml:space="preserve"> 5G</w:t>
      </w:r>
      <w:r w:rsidRPr="00C23AE8">
        <w:t xml:space="preserve"> spectrum auction in the upper </w:t>
      </w:r>
      <w:hyperlink r:id="rId70" w:history="1">
        <w:r w:rsidRPr="00C23AE8">
          <w:rPr>
            <w:rStyle w:val="Hyperlink"/>
          </w:rPr>
          <w:t>37 GHz, 39 GHz, and 47 GHz bands</w:t>
        </w:r>
      </w:hyperlink>
      <w:r w:rsidRPr="00C23AE8" w:rsidR="00196AC0">
        <w:rPr>
          <w:rStyle w:val="Hyperlink"/>
        </w:rPr>
        <w:t xml:space="preserve"> </w:t>
      </w:r>
      <w:r w:rsidRPr="00C23AE8" w:rsidR="00196AC0">
        <w:rPr>
          <w:rStyle w:val="Hyperlink"/>
          <w:color w:val="auto"/>
          <w:u w:val="none"/>
        </w:rPr>
        <w:t>made 3,400 megahertz of millimeter-wave spectrum available garnering over $7</w:t>
      </w:r>
      <w:r w:rsidRPr="00C23AE8" w:rsidR="00AC37ED">
        <w:rPr>
          <w:rStyle w:val="Hyperlink"/>
          <w:color w:val="auto"/>
          <w:u w:val="none"/>
        </w:rPr>
        <w:t>.</w:t>
      </w:r>
      <w:r w:rsidRPr="00C23AE8" w:rsidR="00196AC0">
        <w:rPr>
          <w:rStyle w:val="Hyperlink"/>
          <w:color w:val="auto"/>
          <w:u w:val="none"/>
        </w:rPr>
        <w:t>5 billion in net bids.</w:t>
      </w:r>
      <w:r w:rsidRPr="00C23AE8" w:rsidR="00A90F2F">
        <w:t xml:space="preserve"> </w:t>
      </w:r>
    </w:p>
    <w:p w:rsidR="00DE278E" w:rsidRPr="00C23AE8" w:rsidP="009D7A7E" w14:paraId="29D8852B" w14:textId="7292FCE9">
      <w:pPr>
        <w:numPr>
          <w:ilvl w:val="1"/>
          <w:numId w:val="6"/>
        </w:numPr>
        <w:spacing w:after="120"/>
      </w:pPr>
      <w:r>
        <w:rPr>
          <w:b/>
          <w:color w:val="0000FF"/>
          <w:u w:val="single"/>
        </w:rPr>
        <w:t>Highest-Grossing</w:t>
      </w:r>
      <w:r>
        <w:rPr>
          <w:b/>
          <w:color w:val="0000FF"/>
          <w:u w:val="single"/>
        </w:rPr>
        <w:t xml:space="preserve"> Spectrum Auction Ever</w:t>
      </w:r>
      <w:r w:rsidRPr="00DE278E">
        <w:rPr>
          <w:color w:val="000000"/>
        </w:rPr>
        <w:t xml:space="preserve">—Designed a historic auction to reallocate </w:t>
      </w:r>
      <w:r>
        <w:rPr>
          <w:color w:val="000000"/>
        </w:rPr>
        <w:t xml:space="preserve">the lower </w:t>
      </w:r>
      <w:r w:rsidRPr="00DE278E">
        <w:rPr>
          <w:color w:val="000000"/>
        </w:rPr>
        <w:t>280 megahertz of th</w:t>
      </w:r>
      <w:r>
        <w:rPr>
          <w:color w:val="000000"/>
        </w:rPr>
        <w:t xml:space="preserve">e </w:t>
      </w:r>
      <w:hyperlink r:id="rId71" w:history="1">
        <w:r w:rsidRPr="00DE278E">
          <w:rPr>
            <w:color w:val="0000FF"/>
            <w:u w:val="single"/>
          </w:rPr>
          <w:t>3.7-4.2 GHz</w:t>
        </w:r>
      </w:hyperlink>
      <w:r>
        <w:rPr>
          <w:color w:val="0000FF"/>
          <w:u w:val="single"/>
        </w:rPr>
        <w:t xml:space="preserve"> band</w:t>
      </w:r>
      <w:r w:rsidRPr="00DE278E">
        <w:rPr>
          <w:color w:val="000000"/>
        </w:rPr>
        <w:t xml:space="preserve">, commonly called the “C-band,” for advanced wireless services, including 5G.  The Chairman’s plan, challenged and fully </w:t>
      </w:r>
      <w:hyperlink r:id="rId72" w:history="1">
        <w:r w:rsidRPr="00C23AE8">
          <w:rPr>
            <w:rStyle w:val="Hyperlink"/>
          </w:rPr>
          <w:t>approved</w:t>
        </w:r>
      </w:hyperlink>
      <w:r w:rsidRPr="00DE278E">
        <w:rPr>
          <w:color w:val="000000"/>
        </w:rPr>
        <w:t xml:space="preserve"> in court, cleared the way to make this</w:t>
      </w:r>
      <w:r w:rsidRPr="00DE278E">
        <w:rPr>
          <w:bCs/>
        </w:rPr>
        <w:t xml:space="preserve"> spectrum available for flexible-use services years ahead of schedule.  The clock phase of the auction </w:t>
      </w:r>
      <w:hyperlink r:id="rId73" w:history="1">
        <w:r w:rsidRPr="00DE278E">
          <w:rPr>
            <w:rStyle w:val="Hyperlink"/>
            <w:bCs/>
          </w:rPr>
          <w:t>garnered</w:t>
        </w:r>
      </w:hyperlink>
      <w:r w:rsidRPr="00DE278E">
        <w:rPr>
          <w:bCs/>
        </w:rPr>
        <w:t xml:space="preserve"> over $80.9 </w:t>
      </w:r>
      <w:r w:rsidRPr="00DE278E">
        <w:rPr>
          <w:bCs/>
        </w:rPr>
        <w:t xml:space="preserve">billion in bids, shattering the prior FCC auction record of $44.9 billion and becoming by far the </w:t>
      </w:r>
      <w:r>
        <w:rPr>
          <w:bCs/>
        </w:rPr>
        <w:t>highest</w:t>
      </w:r>
      <w:r w:rsidRPr="00DE278E">
        <w:rPr>
          <w:bCs/>
        </w:rPr>
        <w:t>-grossing auction in American history.</w:t>
      </w:r>
    </w:p>
    <w:p w:rsidR="0088685C" w:rsidRPr="00C23AE8" w:rsidP="009D7A7E" w14:paraId="5194F40F" w14:textId="77777777">
      <w:pPr>
        <w:numPr>
          <w:ilvl w:val="1"/>
          <w:numId w:val="6"/>
        </w:numPr>
        <w:pBdr>
          <w:top w:val="nil"/>
          <w:left w:val="nil"/>
          <w:bottom w:val="nil"/>
          <w:right w:val="nil"/>
          <w:between w:val="nil"/>
        </w:pBdr>
        <w:spacing w:after="120"/>
        <w:rPr>
          <w:b/>
          <w:color w:val="000000"/>
        </w:rPr>
      </w:pPr>
      <w:r w:rsidRPr="00C23AE8">
        <w:rPr>
          <w:b/>
          <w:color w:val="000000"/>
        </w:rPr>
        <w:t>Freeing Up More Low-Band Spectrum for 5G</w:t>
      </w:r>
    </w:p>
    <w:p w:rsidR="0088685C" w:rsidRPr="00C23AE8" w:rsidP="009D7A7E" w14:paraId="5A63BA37" w14:textId="1D467B30">
      <w:pPr>
        <w:numPr>
          <w:ilvl w:val="2"/>
          <w:numId w:val="6"/>
        </w:numPr>
        <w:pBdr>
          <w:top w:val="nil"/>
          <w:left w:val="nil"/>
          <w:bottom w:val="nil"/>
          <w:right w:val="nil"/>
          <w:between w:val="nil"/>
        </w:pBdr>
        <w:spacing w:after="120"/>
        <w:rPr>
          <w:color w:val="000000"/>
        </w:rPr>
      </w:pPr>
      <w:hyperlink r:id="rId74" w:history="1">
        <w:r w:rsidRPr="00C23AE8">
          <w:rPr>
            <w:b/>
            <w:color w:val="0000FF"/>
            <w:u w:val="single"/>
          </w:rPr>
          <w:t>600 MHz</w:t>
        </w:r>
      </w:hyperlink>
      <w:r w:rsidRPr="00C23AE8">
        <w:rPr>
          <w:color w:val="000000"/>
        </w:rPr>
        <w:t>—</w:t>
      </w:r>
      <w:r w:rsidRPr="00C23AE8" w:rsidR="00394363">
        <w:rPr>
          <w:color w:val="000000"/>
        </w:rPr>
        <w:t xml:space="preserve">The post-broadcast incentive auction transition successfully reached the July 13, 2020 deadline established for television stations to move off their pre-auction channel assignments.  </w:t>
      </w:r>
      <w:r w:rsidRPr="00C23AE8" w:rsidR="00AC37ED">
        <w:rPr>
          <w:color w:val="000000"/>
        </w:rPr>
        <w:t>Winning bidders for the</w:t>
      </w:r>
      <w:r w:rsidRPr="00C23AE8" w:rsidR="00394363">
        <w:rPr>
          <w:color w:val="000000"/>
        </w:rPr>
        <w:t xml:space="preserve"> valuable low-band airwaves sold in the ground-breaking broadcast incentive auction </w:t>
      </w:r>
      <w:r w:rsidR="009367D3">
        <w:rPr>
          <w:color w:val="000000"/>
        </w:rPr>
        <w:t xml:space="preserve">are </w:t>
      </w:r>
      <w:r w:rsidRPr="00C23AE8" w:rsidR="00AC37ED">
        <w:rPr>
          <w:color w:val="000000"/>
        </w:rPr>
        <w:t>deploy</w:t>
      </w:r>
      <w:r w:rsidR="009367D3">
        <w:rPr>
          <w:color w:val="000000"/>
        </w:rPr>
        <w:t>ing</w:t>
      </w:r>
      <w:r w:rsidRPr="00C23AE8" w:rsidR="00394363">
        <w:rPr>
          <w:color w:val="000000"/>
        </w:rPr>
        <w:t xml:space="preserve"> wireless mobile broadband services</w:t>
      </w:r>
      <w:r w:rsidR="009367D3">
        <w:rPr>
          <w:color w:val="000000"/>
        </w:rPr>
        <w:t>, including 5G,</w:t>
      </w:r>
      <w:r w:rsidRPr="00C23AE8" w:rsidR="00AC37ED">
        <w:rPr>
          <w:color w:val="000000"/>
        </w:rPr>
        <w:t xml:space="preserve"> using this spectrum</w:t>
      </w:r>
      <w:r w:rsidRPr="00C23AE8" w:rsidR="00394363">
        <w:rPr>
          <w:color w:val="000000"/>
        </w:rPr>
        <w:t>.</w:t>
      </w:r>
    </w:p>
    <w:p w:rsidR="0088685C" w:rsidRPr="00C23AE8" w:rsidP="009D7A7E" w14:paraId="3EEBB6DB" w14:textId="55CB4695">
      <w:pPr>
        <w:numPr>
          <w:ilvl w:val="2"/>
          <w:numId w:val="6"/>
        </w:numPr>
        <w:pBdr>
          <w:top w:val="nil"/>
          <w:left w:val="nil"/>
          <w:bottom w:val="nil"/>
          <w:right w:val="nil"/>
          <w:between w:val="nil"/>
        </w:pBdr>
        <w:spacing w:after="120"/>
        <w:rPr>
          <w:b/>
          <w:bCs/>
          <w:color w:val="000000"/>
        </w:rPr>
      </w:pPr>
      <w:hyperlink r:id="rId75" w:history="1">
        <w:r w:rsidRPr="00C23AE8">
          <w:rPr>
            <w:rStyle w:val="Hyperlink"/>
            <w:b/>
            <w:bCs/>
          </w:rPr>
          <w:t>800 MHz</w:t>
        </w:r>
      </w:hyperlink>
      <w:r w:rsidRPr="00C23AE8">
        <w:rPr>
          <w:color w:val="000000"/>
        </w:rPr>
        <w:t>—Adopted</w:t>
      </w:r>
      <w:r w:rsidRPr="00C23AE8">
        <w:rPr>
          <w:color w:val="000000"/>
          <w:lang w:val="en-US"/>
        </w:rPr>
        <w:t xml:space="preserve"> rules to enable ubiquitous broadband connectivity to be delivered using the 800 MHz cellular spectrum.</w:t>
      </w:r>
    </w:p>
    <w:p w:rsidR="0088685C" w:rsidRPr="00C23AE8" w:rsidP="009D7A7E" w14:paraId="73D2D875" w14:textId="636C3BD3">
      <w:pPr>
        <w:numPr>
          <w:ilvl w:val="2"/>
          <w:numId w:val="6"/>
        </w:numPr>
        <w:pBdr>
          <w:top w:val="nil"/>
          <w:left w:val="nil"/>
          <w:bottom w:val="nil"/>
          <w:right w:val="nil"/>
          <w:between w:val="nil"/>
        </w:pBdr>
        <w:spacing w:after="120"/>
        <w:rPr>
          <w:color w:val="000000"/>
        </w:rPr>
      </w:pPr>
      <w:hyperlink r:id="rId76" w:history="1">
        <w:r w:rsidRPr="00C23AE8">
          <w:rPr>
            <w:rStyle w:val="Hyperlink"/>
            <w:b/>
            <w:bCs/>
          </w:rPr>
          <w:t>900 MHz</w:t>
        </w:r>
      </w:hyperlink>
      <w:r w:rsidRPr="00C23AE8">
        <w:rPr>
          <w:color w:val="000000"/>
        </w:rPr>
        <w:t>—</w:t>
      </w:r>
      <w:r w:rsidRPr="00C23AE8" w:rsidR="00AC37ED">
        <w:rPr>
          <w:color w:val="000000"/>
        </w:rPr>
        <w:t>Transformed</w:t>
      </w:r>
      <w:r w:rsidRPr="00C23AE8" w:rsidR="003C1C73">
        <w:rPr>
          <w:color w:val="000000"/>
        </w:rPr>
        <w:t xml:space="preserve"> </w:t>
      </w:r>
      <w:r w:rsidRPr="00C23AE8">
        <w:rPr>
          <w:color w:val="000000"/>
        </w:rPr>
        <w:t xml:space="preserve">this band </w:t>
      </w:r>
      <w:r w:rsidRPr="00C23AE8" w:rsidR="00240784">
        <w:rPr>
          <w:color w:val="000000"/>
        </w:rPr>
        <w:t>to enable broadband deployment by</w:t>
      </w:r>
      <w:r w:rsidRPr="00C23AE8" w:rsidR="003C1C73">
        <w:rPr>
          <w:color w:val="000000"/>
        </w:rPr>
        <w:t xml:space="preserve"> utilities and other industries.</w:t>
      </w:r>
    </w:p>
    <w:p w:rsidR="0088685C" w:rsidRPr="00C23AE8" w:rsidP="009D7A7E" w14:paraId="564199D3" w14:textId="77777777">
      <w:pPr>
        <w:numPr>
          <w:ilvl w:val="1"/>
          <w:numId w:val="6"/>
        </w:numPr>
        <w:spacing w:after="120"/>
      </w:pPr>
      <w:r w:rsidRPr="00C23AE8">
        <w:rPr>
          <w:b/>
          <w:bCs/>
        </w:rPr>
        <w:t>Freeing Up More Mid-Band Spectrum for 5G</w:t>
      </w:r>
    </w:p>
    <w:p w:rsidR="00647970" w:rsidRPr="00C23AE8" w:rsidP="009D7A7E" w14:paraId="29FF3F65" w14:textId="77777777">
      <w:pPr>
        <w:numPr>
          <w:ilvl w:val="2"/>
          <w:numId w:val="6"/>
        </w:numPr>
        <w:pBdr>
          <w:top w:val="nil"/>
          <w:left w:val="nil"/>
          <w:bottom w:val="nil"/>
          <w:right w:val="nil"/>
          <w:between w:val="nil"/>
        </w:pBdr>
        <w:spacing w:after="120"/>
        <w:rPr>
          <w:color w:val="000000"/>
        </w:rPr>
      </w:pPr>
      <w:hyperlink r:id="rId77" w:history="1">
        <w:r w:rsidRPr="00647970">
          <w:rPr>
            <w:rStyle w:val="Hyperlink"/>
            <w:b/>
            <w:bCs/>
          </w:rPr>
          <w:t>3.5 GHz</w:t>
        </w:r>
      </w:hyperlink>
      <w:r w:rsidRPr="00C23AE8">
        <w:rPr>
          <w:color w:val="000000"/>
        </w:rPr>
        <w:t xml:space="preserve">—Conducted the first-ever mid-band 5G auction in the U.S., auctioning 70 megahertz of Priority Access Licenses in the 3.5 GHz band and raising more than $4.54 billion in net proceeds.  Authorized several Spectrum Access Systems and Environmental Sensing Capabilities to allow for full commercial deployment across </w:t>
      </w:r>
      <w:r>
        <w:rPr>
          <w:color w:val="000000"/>
        </w:rPr>
        <w:t>the entire</w:t>
      </w:r>
      <w:r w:rsidRPr="00C23AE8">
        <w:rPr>
          <w:color w:val="000000"/>
        </w:rPr>
        <w:t xml:space="preserve"> band.</w:t>
      </w:r>
    </w:p>
    <w:p w:rsidR="000E39D3" w:rsidRPr="00C23AE8" w:rsidP="009D7A7E" w14:paraId="007B3791" w14:textId="521FB62F">
      <w:pPr>
        <w:numPr>
          <w:ilvl w:val="2"/>
          <w:numId w:val="6"/>
        </w:numPr>
        <w:pBdr>
          <w:top w:val="nil"/>
          <w:left w:val="nil"/>
          <w:bottom w:val="nil"/>
          <w:right w:val="nil"/>
          <w:between w:val="nil"/>
        </w:pBdr>
        <w:spacing w:after="120"/>
        <w:rPr>
          <w:b/>
          <w:color w:val="000000"/>
        </w:rPr>
      </w:pPr>
      <w:hyperlink r:id="rId78" w:history="1">
        <w:r w:rsidRPr="00C23AE8">
          <w:rPr>
            <w:rStyle w:val="Hyperlink"/>
            <w:b/>
          </w:rPr>
          <w:t>2.5 GHz</w:t>
        </w:r>
      </w:hyperlink>
      <w:r w:rsidRPr="00C23AE8">
        <w:rPr>
          <w:color w:val="000000"/>
        </w:rPr>
        <w:t>—</w:t>
      </w:r>
      <w:r w:rsidRPr="00C23AE8">
        <w:t xml:space="preserve">Modernized the outdated regulatory framework for the 2.5 GHz band to make more of this vital mid-band spectrum available for advanced wireless services, including 5G.  </w:t>
      </w:r>
      <w:r w:rsidRPr="00C23AE8" w:rsidR="002645E6">
        <w:t xml:space="preserve">Proposed </w:t>
      </w:r>
      <w:hyperlink r:id="rId79" w:history="1">
        <w:r w:rsidRPr="00C23AE8" w:rsidR="002645E6">
          <w:rPr>
            <w:rStyle w:val="Hyperlink"/>
          </w:rPr>
          <w:t>procedures</w:t>
        </w:r>
      </w:hyperlink>
      <w:r w:rsidRPr="00C23AE8" w:rsidR="002645E6">
        <w:t xml:space="preserve"> for auctioning </w:t>
      </w:r>
      <w:r w:rsidRPr="00C23AE8" w:rsidR="0086532F">
        <w:t>white-space</w:t>
      </w:r>
      <w:r w:rsidRPr="00C23AE8" w:rsidR="002645E6">
        <w:t xml:space="preserve"> spectrum that remained unassigned following the Rural Tribal Priority Window.</w:t>
      </w:r>
    </w:p>
    <w:p w:rsidR="000E39D3" w:rsidP="009D7A7E" w14:paraId="724225DC" w14:textId="3C8CAE7E">
      <w:pPr>
        <w:numPr>
          <w:ilvl w:val="2"/>
          <w:numId w:val="6"/>
        </w:numPr>
        <w:pBdr>
          <w:top w:val="nil"/>
          <w:left w:val="nil"/>
          <w:bottom w:val="nil"/>
          <w:right w:val="nil"/>
          <w:between w:val="nil"/>
        </w:pBdr>
        <w:spacing w:after="120"/>
      </w:pPr>
      <w:hyperlink r:id="rId80" w:history="1">
        <w:r w:rsidRPr="00C23AE8">
          <w:rPr>
            <w:rStyle w:val="Hyperlink"/>
            <w:b/>
            <w:bCs/>
          </w:rPr>
          <w:t>3.1-3.55 GHz</w:t>
        </w:r>
      </w:hyperlink>
      <w:r w:rsidRPr="00C23AE8">
        <w:rPr>
          <w:color w:val="000000"/>
        </w:rPr>
        <w:t>—P</w:t>
      </w:r>
      <w:r w:rsidRPr="00C23AE8">
        <w:t xml:space="preserve">roposed decisive </w:t>
      </w:r>
      <w:hyperlink r:id="rId81" w:history="1">
        <w:r w:rsidRPr="00C23AE8">
          <w:rPr>
            <w:rStyle w:val="Hyperlink"/>
          </w:rPr>
          <w:t>steps</w:t>
        </w:r>
      </w:hyperlink>
      <w:r w:rsidRPr="00C23AE8">
        <w:t xml:space="preserve"> toward making the 3.45-3.55 GHz band available for commercial use throughout the contiguous United States and removing the secondary, non-federal allocations from the 3.3-3.55 GHz band to make this mid-band spectrum available for advanced commercial services, including 5G.</w:t>
      </w:r>
    </w:p>
    <w:p w:rsidR="0067218A" w:rsidRPr="0067218A" w:rsidP="009D7A7E" w14:paraId="06C203C1" w14:textId="009C884A">
      <w:pPr>
        <w:numPr>
          <w:ilvl w:val="2"/>
          <w:numId w:val="6"/>
        </w:numPr>
        <w:spacing w:after="120"/>
      </w:pPr>
      <w:hyperlink r:id="rId82" w:history="1">
        <w:r w:rsidRPr="0067218A">
          <w:rPr>
            <w:rStyle w:val="Hyperlink"/>
            <w:b/>
            <w:bCs/>
          </w:rPr>
          <w:t>4.9 GHz</w:t>
        </w:r>
      </w:hyperlink>
      <w:r w:rsidRPr="0067218A">
        <w:rPr>
          <w:bCs/>
        </w:rPr>
        <w:t>—</w:t>
      </w:r>
      <w:r w:rsidRPr="0067218A">
        <w:t>Adopted new rules that will stimulate expanded use of the underused 4.9 GHz band and make available up to 50 megahertz of mid-band spectrum throughout the country for commercial, critical infrastructure, and public safety use.</w:t>
      </w:r>
    </w:p>
    <w:p w:rsidR="002C1A56" w:rsidRPr="00C23AE8" w:rsidP="009D7A7E" w14:paraId="6104F9D2" w14:textId="223395A8">
      <w:pPr>
        <w:numPr>
          <w:ilvl w:val="2"/>
          <w:numId w:val="6"/>
        </w:numPr>
        <w:pBdr>
          <w:top w:val="nil"/>
          <w:left w:val="nil"/>
          <w:bottom w:val="nil"/>
          <w:right w:val="nil"/>
          <w:between w:val="nil"/>
        </w:pBdr>
        <w:spacing w:after="120"/>
        <w:rPr>
          <w:color w:val="000000"/>
        </w:rPr>
      </w:pPr>
      <w:hyperlink r:id="rId83" w:history="1">
        <w:r w:rsidRPr="00C23AE8">
          <w:rPr>
            <w:rStyle w:val="Hyperlink"/>
            <w:b/>
          </w:rPr>
          <w:t>12 GHz</w:t>
        </w:r>
      </w:hyperlink>
      <w:r w:rsidRPr="00C23AE8">
        <w:rPr>
          <w:color w:val="000000"/>
        </w:rPr>
        <w:t>—Sought comment on how to maximize efficient use of 500 megahertz of mid-band spectrum in the 12.2-12.7 GHz band, advancing the conversation as to whether terrestrial mobile wireless service can coexist with existing operations in the band without causing harmful interference to incumbent licensees.</w:t>
      </w:r>
    </w:p>
    <w:p w:rsidR="00882208" w:rsidRPr="00C23AE8" w:rsidP="009D7A7E" w14:paraId="00000027" w14:textId="06F7C640">
      <w:pPr>
        <w:numPr>
          <w:ilvl w:val="1"/>
          <w:numId w:val="6"/>
        </w:numPr>
        <w:spacing w:after="120"/>
      </w:pPr>
      <w:r w:rsidRPr="00C23AE8">
        <w:rPr>
          <w:b/>
          <w:bCs/>
        </w:rPr>
        <w:t xml:space="preserve">Freeing Up </w:t>
      </w:r>
      <w:r w:rsidRPr="00C23AE8" w:rsidR="00FA5CA7">
        <w:rPr>
          <w:b/>
          <w:bCs/>
        </w:rPr>
        <w:t xml:space="preserve">More </w:t>
      </w:r>
      <w:r w:rsidRPr="00C23AE8" w:rsidR="0025788C">
        <w:rPr>
          <w:b/>
          <w:bCs/>
        </w:rPr>
        <w:t xml:space="preserve">High-Band </w:t>
      </w:r>
      <w:r w:rsidRPr="00C23AE8">
        <w:rPr>
          <w:b/>
          <w:bCs/>
        </w:rPr>
        <w:t>Spectrum for 5G</w:t>
      </w:r>
    </w:p>
    <w:p w:rsidR="00882208" w:rsidRPr="00C23AE8" w:rsidP="009D7A7E" w14:paraId="0000002A" w14:textId="6311B3FF">
      <w:pPr>
        <w:numPr>
          <w:ilvl w:val="2"/>
          <w:numId w:val="1"/>
        </w:numPr>
        <w:pBdr>
          <w:top w:val="nil"/>
          <w:left w:val="nil"/>
          <w:bottom w:val="nil"/>
          <w:right w:val="nil"/>
          <w:between w:val="nil"/>
        </w:pBdr>
        <w:spacing w:after="120"/>
        <w:rPr>
          <w:color w:val="000000"/>
        </w:rPr>
      </w:pPr>
      <w:hyperlink r:id="rId84" w:history="1">
        <w:r w:rsidRPr="00C23AE8" w:rsidR="00DD373E">
          <w:rPr>
            <w:b/>
            <w:color w:val="0000FF"/>
            <w:u w:val="single"/>
          </w:rPr>
          <w:t>26 and 42 GHz</w:t>
        </w:r>
      </w:hyperlink>
      <w:r w:rsidRPr="00C23AE8" w:rsidR="00DD373E">
        <w:rPr>
          <w:color w:val="000000"/>
        </w:rPr>
        <w:t>—</w:t>
      </w:r>
      <w:r w:rsidRPr="00C23AE8" w:rsidR="00B20004">
        <w:rPr>
          <w:color w:val="000000"/>
        </w:rPr>
        <w:t>W</w:t>
      </w:r>
      <w:r w:rsidRPr="00C23AE8" w:rsidR="00DD373E">
        <w:rPr>
          <w:color w:val="000000"/>
        </w:rPr>
        <w:t xml:space="preserve">orking to free up another 2.75 gigahertz of 5G spectrum in these bands. </w:t>
      </w:r>
    </w:p>
    <w:p w:rsidR="000012AB" w:rsidRPr="00C23AE8" w:rsidP="009D7A7E" w14:paraId="39331B73" w14:textId="652265D8">
      <w:pPr>
        <w:numPr>
          <w:ilvl w:val="2"/>
          <w:numId w:val="1"/>
        </w:numPr>
        <w:pBdr>
          <w:top w:val="nil"/>
          <w:left w:val="nil"/>
          <w:bottom w:val="nil"/>
          <w:right w:val="nil"/>
          <w:between w:val="nil"/>
        </w:pBdr>
        <w:spacing w:after="120"/>
        <w:rPr>
          <w:color w:val="000000"/>
        </w:rPr>
      </w:pPr>
      <w:hyperlink r:id="rId85" w:history="1">
        <w:r w:rsidRPr="00C23AE8">
          <w:rPr>
            <w:rStyle w:val="Hyperlink"/>
            <w:b/>
            <w:bCs/>
          </w:rPr>
          <w:t>70/80/90 GHz</w:t>
        </w:r>
      </w:hyperlink>
      <w:r w:rsidRPr="00C23AE8">
        <w:rPr>
          <w:color w:val="000000"/>
        </w:rPr>
        <w:t>—Initiated a proceeding to make more efficient use of additional millimeter-band spectrum resources, including for the provision of wireless backhaul for 5G and the deployment of broadband services to aircraft and ships.</w:t>
      </w:r>
    </w:p>
    <w:p w:rsidR="00882208" w:rsidRPr="00C23AE8" w:rsidP="009D7A7E" w14:paraId="00000032" w14:textId="61CFDCBD">
      <w:pPr>
        <w:keepNext/>
        <w:numPr>
          <w:ilvl w:val="1"/>
          <w:numId w:val="1"/>
        </w:numPr>
        <w:pBdr>
          <w:top w:val="nil"/>
          <w:left w:val="nil"/>
          <w:bottom w:val="nil"/>
          <w:right w:val="nil"/>
          <w:between w:val="nil"/>
        </w:pBdr>
        <w:spacing w:after="120"/>
        <w:rPr>
          <w:b/>
          <w:color w:val="000000"/>
        </w:rPr>
      </w:pPr>
      <w:r w:rsidRPr="00C23AE8">
        <w:rPr>
          <w:b/>
          <w:color w:val="000000"/>
        </w:rPr>
        <w:t xml:space="preserve">Freeing Up </w:t>
      </w:r>
      <w:r w:rsidRPr="00C23AE8" w:rsidR="00CA39F0">
        <w:rPr>
          <w:b/>
          <w:color w:val="000000"/>
        </w:rPr>
        <w:t xml:space="preserve">Massive Amounts of </w:t>
      </w:r>
      <w:r w:rsidRPr="00C23AE8" w:rsidR="00DD373E">
        <w:rPr>
          <w:b/>
          <w:color w:val="000000"/>
        </w:rPr>
        <w:t>Unlicensed Spectrum</w:t>
      </w:r>
    </w:p>
    <w:p w:rsidR="008A069C" w:rsidRPr="00C23AE8" w:rsidP="009D7A7E" w14:paraId="27488BEE" w14:textId="2AFAE1D8">
      <w:pPr>
        <w:numPr>
          <w:ilvl w:val="2"/>
          <w:numId w:val="1"/>
        </w:numPr>
        <w:pBdr>
          <w:top w:val="nil"/>
          <w:left w:val="nil"/>
          <w:bottom w:val="nil"/>
          <w:right w:val="nil"/>
          <w:between w:val="nil"/>
        </w:pBdr>
        <w:spacing w:after="120"/>
        <w:rPr>
          <w:color w:val="000000"/>
        </w:rPr>
      </w:pPr>
      <w:hyperlink r:id="rId86" w:history="1">
        <w:r w:rsidRPr="00C23AE8">
          <w:rPr>
            <w:rStyle w:val="Hyperlink"/>
            <w:b/>
            <w:bCs/>
          </w:rPr>
          <w:t>5.9 GHz</w:t>
        </w:r>
      </w:hyperlink>
      <w:r w:rsidRPr="00C23AE8">
        <w:rPr>
          <w:color w:val="000000"/>
        </w:rPr>
        <w:t>—</w:t>
      </w:r>
      <w:r w:rsidRPr="00C23AE8" w:rsidR="000C59EF">
        <w:t>A</w:t>
      </w:r>
      <w:r w:rsidRPr="00C23AE8" w:rsidR="00FF5251">
        <w:t xml:space="preserve">dopted </w:t>
      </w:r>
      <w:r w:rsidRPr="00C23AE8" w:rsidR="000C59EF">
        <w:t xml:space="preserve">new </w:t>
      </w:r>
      <w:r w:rsidRPr="00C23AE8" w:rsidR="00FF5251">
        <w:t>rules</w:t>
      </w:r>
      <w:r w:rsidRPr="00C23AE8" w:rsidR="000C59EF">
        <w:t xml:space="preserve"> </w:t>
      </w:r>
      <w:r w:rsidRPr="00C23AE8" w:rsidR="00E550A2">
        <w:t>to make 45 megahertz of</w:t>
      </w:r>
      <w:r w:rsidRPr="00C23AE8" w:rsidR="000C59EF">
        <w:t xml:space="preserve"> spectrum available for unlicensed services such as Wi-Fi and finally fulfill the 5.9 GHz band’s decades-</w:t>
      </w:r>
      <w:r w:rsidRPr="00C23AE8" w:rsidR="000C59EF">
        <w:t xml:space="preserve">old promise of improving automotive safety. </w:t>
      </w:r>
      <w:r w:rsidRPr="00C23AE8" w:rsidR="00FF5251">
        <w:t xml:space="preserve"> </w:t>
      </w:r>
      <w:r w:rsidRPr="00C23AE8" w:rsidR="000C59EF">
        <w:t>The new band plan designated the lower 45 megahertz (5.850-5.895 GHz) for unlicensed uses and the upper 30 megahertz (5.895-5.925 GHz) for enhanced automobile safety using Cellular Vehicle-to-Everything (C-V2X) technology.</w:t>
      </w:r>
    </w:p>
    <w:p w:rsidR="008A069C" w:rsidRPr="00C23AE8" w:rsidP="009D7A7E" w14:paraId="252D0207" w14:textId="7EB06BEA">
      <w:pPr>
        <w:numPr>
          <w:ilvl w:val="2"/>
          <w:numId w:val="1"/>
        </w:numPr>
        <w:pBdr>
          <w:top w:val="nil"/>
          <w:left w:val="nil"/>
          <w:bottom w:val="nil"/>
          <w:right w:val="nil"/>
          <w:between w:val="nil"/>
        </w:pBdr>
        <w:spacing w:after="120"/>
        <w:rPr>
          <w:color w:val="000000"/>
        </w:rPr>
      </w:pPr>
      <w:hyperlink r:id="rId87" w:history="1">
        <w:r w:rsidRPr="00C23AE8">
          <w:rPr>
            <w:rStyle w:val="Hyperlink"/>
            <w:b/>
          </w:rPr>
          <w:t>6 GHz</w:t>
        </w:r>
      </w:hyperlink>
      <w:r w:rsidRPr="00C23AE8">
        <w:rPr>
          <w:color w:val="000000"/>
        </w:rPr>
        <w:t xml:space="preserve">—Opened up </w:t>
      </w:r>
      <w:r w:rsidRPr="00C23AE8" w:rsidR="006E36C1">
        <w:rPr>
          <w:color w:val="000000"/>
        </w:rPr>
        <w:t xml:space="preserve">the entire </w:t>
      </w:r>
      <w:r w:rsidRPr="00C23AE8">
        <w:rPr>
          <w:color w:val="000000"/>
        </w:rPr>
        <w:t xml:space="preserve">1,200 </w:t>
      </w:r>
      <w:r w:rsidRPr="00C23AE8" w:rsidR="00E550A2">
        <w:rPr>
          <w:color w:val="000000"/>
        </w:rPr>
        <w:t>megahertz</w:t>
      </w:r>
      <w:r w:rsidRPr="00C23AE8">
        <w:rPr>
          <w:color w:val="000000"/>
        </w:rPr>
        <w:t xml:space="preserve"> of spectrum in the 6 GHz band for unlicensed use, increasing the amount of mid-band spectrum available for </w:t>
      </w:r>
      <w:r w:rsidRPr="00C23AE8" w:rsidR="006E36C1">
        <w:rPr>
          <w:color w:val="000000"/>
        </w:rPr>
        <w:t>Wi-Fi</w:t>
      </w:r>
      <w:r w:rsidRPr="00C23AE8">
        <w:rPr>
          <w:color w:val="000000"/>
        </w:rPr>
        <w:t xml:space="preserve"> by almost a factor of five.</w:t>
      </w:r>
      <w:r w:rsidRPr="00C23AE8" w:rsidR="007C2403">
        <w:rPr>
          <w:color w:val="000000"/>
        </w:rPr>
        <w:t xml:space="preserve">  The FCC also </w:t>
      </w:r>
      <w:hyperlink r:id="rId88" w:history="1">
        <w:r w:rsidRPr="00C23AE8" w:rsidR="007C2403">
          <w:rPr>
            <w:rStyle w:val="Hyperlink"/>
          </w:rPr>
          <w:t>certified</w:t>
        </w:r>
      </w:hyperlink>
      <w:r w:rsidRPr="00C23AE8" w:rsidR="007C2403">
        <w:rPr>
          <w:color w:val="000000"/>
        </w:rPr>
        <w:t xml:space="preserve"> the first 6 GHz </w:t>
      </w:r>
      <w:r w:rsidRPr="00C23AE8" w:rsidR="006E36C1">
        <w:rPr>
          <w:color w:val="000000"/>
        </w:rPr>
        <w:t>Wi-Fi</w:t>
      </w:r>
      <w:r w:rsidRPr="00C23AE8" w:rsidR="007C2403">
        <w:rPr>
          <w:color w:val="000000"/>
        </w:rPr>
        <w:t xml:space="preserve"> module.  </w:t>
      </w:r>
    </w:p>
    <w:p w:rsidR="00882208" w:rsidRPr="00C23AE8" w:rsidP="009D7A7E" w14:paraId="00000033" w14:textId="53351221">
      <w:pPr>
        <w:numPr>
          <w:ilvl w:val="2"/>
          <w:numId w:val="1"/>
        </w:numPr>
        <w:pBdr>
          <w:top w:val="nil"/>
          <w:left w:val="nil"/>
          <w:bottom w:val="nil"/>
          <w:right w:val="nil"/>
          <w:between w:val="nil"/>
        </w:pBdr>
        <w:spacing w:after="120"/>
        <w:rPr>
          <w:color w:val="000000"/>
        </w:rPr>
      </w:pPr>
      <w:hyperlink r:id="rId89" w:history="1">
        <w:r w:rsidRPr="00C23AE8" w:rsidR="00DD373E">
          <w:rPr>
            <w:b/>
            <w:color w:val="0000FF"/>
            <w:u w:val="single"/>
          </w:rPr>
          <w:t>Above 95 GHz</w:t>
        </w:r>
      </w:hyperlink>
      <w:r w:rsidRPr="00C23AE8" w:rsidR="00DD373E">
        <w:rPr>
          <w:color w:val="000000"/>
        </w:rPr>
        <w:t>—</w:t>
      </w:r>
      <w:r w:rsidRPr="00C23AE8" w:rsidR="006350E6">
        <w:rPr>
          <w:color w:val="000000"/>
        </w:rPr>
        <w:t>Adopted rules to</w:t>
      </w:r>
      <w:r w:rsidRPr="00C23AE8" w:rsidR="00DD373E">
        <w:rPr>
          <w:color w:val="000000"/>
        </w:rPr>
        <w:t xml:space="preserve"> expand access to </w:t>
      </w:r>
      <w:r w:rsidRPr="00C23AE8" w:rsidR="006E36C1">
        <w:rPr>
          <w:color w:val="000000"/>
        </w:rPr>
        <w:t xml:space="preserve">a total of </w:t>
      </w:r>
      <w:r w:rsidRPr="00C23AE8" w:rsidR="00AE372E">
        <w:rPr>
          <w:color w:val="000000"/>
        </w:rPr>
        <w:t xml:space="preserve">21.2 GHz of spectrum </w:t>
      </w:r>
      <w:r w:rsidRPr="00C23AE8" w:rsidR="00DD373E">
        <w:rPr>
          <w:color w:val="000000"/>
        </w:rPr>
        <w:t>above 95 GHz</w:t>
      </w:r>
      <w:r w:rsidRPr="00C23AE8" w:rsidR="00AE372E">
        <w:rPr>
          <w:color w:val="000000"/>
        </w:rPr>
        <w:t xml:space="preserve"> for unlicensed use</w:t>
      </w:r>
      <w:r w:rsidRPr="00C23AE8" w:rsidR="00DD373E">
        <w:rPr>
          <w:color w:val="000000"/>
        </w:rPr>
        <w:t>.</w:t>
      </w:r>
    </w:p>
    <w:p w:rsidR="00DD120A" w:rsidRPr="00C23AE8" w:rsidP="009D7A7E" w14:paraId="30328E45" w14:textId="2F5AF00D">
      <w:pPr>
        <w:numPr>
          <w:ilvl w:val="1"/>
          <w:numId w:val="1"/>
        </w:numPr>
        <w:spacing w:after="120"/>
      </w:pPr>
      <w:bookmarkStart w:id="4" w:name="_Hlk51163674"/>
      <w:r w:rsidRPr="00C23AE8">
        <w:rPr>
          <w:b/>
          <w:color w:val="000000"/>
        </w:rPr>
        <w:t>5G Deployment</w:t>
      </w:r>
      <w:r w:rsidRPr="0067218A">
        <w:rPr>
          <w:bCs/>
          <w:color w:val="000000"/>
        </w:rPr>
        <w:t>—</w:t>
      </w:r>
      <w:hyperlink r:id="rId90" w:history="1">
        <w:r w:rsidRPr="00C23AE8">
          <w:rPr>
            <w:rStyle w:val="Hyperlink"/>
            <w:bCs/>
          </w:rPr>
          <w:t>Streamlined rules</w:t>
        </w:r>
      </w:hyperlink>
      <w:r w:rsidRPr="00C23AE8">
        <w:rPr>
          <w:bCs/>
          <w:color w:val="000000"/>
        </w:rPr>
        <w:t xml:space="preserve"> for wireless infrastructure modifications to facilitate 5G deployment.</w:t>
      </w:r>
    </w:p>
    <w:p w:rsidR="00882208" w:rsidRPr="00C23AE8" w:rsidP="009D7A7E" w14:paraId="00000035" w14:textId="64CE6991">
      <w:pPr>
        <w:numPr>
          <w:ilvl w:val="1"/>
          <w:numId w:val="1"/>
        </w:numPr>
        <w:spacing w:after="120"/>
      </w:pPr>
      <w:r w:rsidRPr="00C23AE8">
        <w:rPr>
          <w:b/>
          <w:color w:val="000000"/>
        </w:rPr>
        <w:t xml:space="preserve">Speeding Federal </w:t>
      </w:r>
      <w:r w:rsidRPr="00C23AE8" w:rsidR="00FE5AE2">
        <w:rPr>
          <w:b/>
          <w:color w:val="000000"/>
        </w:rPr>
        <w:t xml:space="preserve">Environmental and Historic Preservation </w:t>
      </w:r>
      <w:r w:rsidRPr="00C23AE8">
        <w:rPr>
          <w:b/>
          <w:color w:val="000000"/>
        </w:rPr>
        <w:t>Review of Small Cells</w:t>
      </w:r>
      <w:r w:rsidRPr="00C23AE8">
        <w:t>—</w:t>
      </w:r>
      <w:r w:rsidRPr="00C23AE8" w:rsidR="006E36C1">
        <w:t>L</w:t>
      </w:r>
      <w:r w:rsidRPr="00C23AE8">
        <w:t xml:space="preserve">ed by Commissioner Brendan Carr, </w:t>
      </w:r>
      <w:r w:rsidRPr="00C23AE8" w:rsidR="006E36C1">
        <w:t xml:space="preserve">the FCC </w:t>
      </w:r>
      <w:r w:rsidRPr="00C23AE8">
        <w:t xml:space="preserve">adopted new rules that </w:t>
      </w:r>
      <w:hyperlink r:id="rId91" w:history="1">
        <w:r w:rsidRPr="00C23AE8">
          <w:rPr>
            <w:color w:val="0000FF"/>
            <w:u w:val="single"/>
          </w:rPr>
          <w:t>reduce</w:t>
        </w:r>
        <w:r w:rsidRPr="00C23AE8" w:rsidR="00947470">
          <w:rPr>
            <w:color w:val="0000FF"/>
            <w:u w:val="single"/>
          </w:rPr>
          <w:t>d</w:t>
        </w:r>
        <w:r w:rsidRPr="00C23AE8">
          <w:rPr>
            <w:color w:val="0000FF"/>
            <w:u w:val="single"/>
          </w:rPr>
          <w:t xml:space="preserve"> regulatory impediments</w:t>
        </w:r>
      </w:hyperlink>
      <w:r w:rsidRPr="00C23AE8">
        <w:t xml:space="preserve"> to deploying small cells needed for 5G and help to expand the reach of 5G for faster, more reliable wireless service.</w:t>
      </w:r>
      <w:r w:rsidRPr="00C23AE8" w:rsidR="00AB5099">
        <w:t xml:space="preserve">  The </w:t>
      </w:r>
      <w:r w:rsidRPr="00C23AE8" w:rsidR="00FE5AE2">
        <w:t>D.C. Circuit</w:t>
      </w:r>
      <w:r w:rsidRPr="00C23AE8" w:rsidR="00AB5099">
        <w:t xml:space="preserve"> affirmed </w:t>
      </w:r>
      <w:r w:rsidRPr="00C23AE8" w:rsidR="006E36C1">
        <w:t xml:space="preserve">the </w:t>
      </w:r>
      <w:r w:rsidR="009367D3">
        <w:t>substantial</w:t>
      </w:r>
      <w:r w:rsidRPr="00C23AE8" w:rsidR="009367D3">
        <w:t xml:space="preserve"> </w:t>
      </w:r>
      <w:r w:rsidRPr="00C23AE8" w:rsidR="006E36C1">
        <w:t>majority of the Commission’s decisions</w:t>
      </w:r>
      <w:r w:rsidRPr="00C23AE8" w:rsidR="00AB5099">
        <w:t>.</w:t>
      </w:r>
    </w:p>
    <w:p w:rsidR="004876E2" w:rsidRPr="00C23AE8" w:rsidP="009D7A7E" w14:paraId="1E23AF17" w14:textId="3EAA48F7">
      <w:pPr>
        <w:numPr>
          <w:ilvl w:val="1"/>
          <w:numId w:val="1"/>
        </w:numPr>
        <w:spacing w:after="120"/>
        <w:rPr>
          <w:color w:val="000000"/>
        </w:rPr>
      </w:pPr>
      <w:bookmarkStart w:id="5" w:name="_Hlk30687787"/>
      <w:r w:rsidRPr="00C23AE8">
        <w:rPr>
          <w:b/>
          <w:color w:val="000000"/>
        </w:rPr>
        <w:t>Speeding State and Local Review of Small Cells</w:t>
      </w:r>
      <w:r w:rsidRPr="00C23AE8">
        <w:t xml:space="preserve">—The FCC, led by Commissioner Brendan Carr, </w:t>
      </w:r>
      <w:hyperlink r:id="rId92" w:history="1">
        <w:r w:rsidRPr="00C23AE8">
          <w:rPr>
            <w:color w:val="0000FF"/>
            <w:u w:val="single"/>
          </w:rPr>
          <w:t>reform</w:t>
        </w:r>
        <w:r w:rsidRPr="00C23AE8">
          <w:rPr>
            <w:color w:val="0000FF"/>
            <w:u w:val="single"/>
          </w:rPr>
          <w:t>ed</w:t>
        </w:r>
        <w:r w:rsidRPr="00C23AE8">
          <w:rPr>
            <w:color w:val="0000FF"/>
            <w:u w:val="single"/>
          </w:rPr>
          <w:t xml:space="preserve"> rules</w:t>
        </w:r>
      </w:hyperlink>
      <w:r w:rsidRPr="00C23AE8">
        <w:t xml:space="preserve"> designed years ago for </w:t>
      </w:r>
      <w:r w:rsidRPr="00C23AE8" w:rsidR="00D861AD">
        <w:t>macro</w:t>
      </w:r>
      <w:r w:rsidRPr="00C23AE8">
        <w:t xml:space="preserve"> towers—</w:t>
      </w:r>
      <w:r w:rsidRPr="00C23AE8" w:rsidR="008E7A81">
        <w:t>not for 5G’s small cell facilities</w:t>
      </w:r>
      <w:r w:rsidRPr="00C23AE8">
        <w:t>.</w:t>
      </w:r>
      <w:r w:rsidR="00647970">
        <w:t xml:space="preserve"> </w:t>
      </w:r>
      <w:r w:rsidRPr="00C23AE8">
        <w:t xml:space="preserve"> Among other things, the reforms ban short-sighted municipal roadblocks that have the effect of prohibiting deployment of 5G and give cities a reasonable deadline to approve or disapprove </w:t>
      </w:r>
      <w:r w:rsidRPr="00C23AE8">
        <w:t xml:space="preserve">small-cell siting </w:t>
      </w:r>
      <w:r w:rsidRPr="00C23AE8">
        <w:t>applications</w:t>
      </w:r>
      <w:r w:rsidRPr="00C23AE8">
        <w:t>.</w:t>
      </w:r>
      <w:r w:rsidRPr="00C23AE8" w:rsidR="00AB5099">
        <w:t xml:space="preserve">  The Ninth Circuit recently </w:t>
      </w:r>
      <w:hyperlink r:id="rId93" w:history="1">
        <w:r w:rsidRPr="00C23AE8" w:rsidR="00AB5099">
          <w:rPr>
            <w:rStyle w:val="Hyperlink"/>
          </w:rPr>
          <w:t>affirmed</w:t>
        </w:r>
      </w:hyperlink>
      <w:r w:rsidRPr="00C23AE8" w:rsidR="00AB5099">
        <w:t xml:space="preserve"> this action by the Commission. </w:t>
      </w:r>
      <w:r w:rsidRPr="00C23AE8">
        <w:t xml:space="preserve"> </w:t>
      </w:r>
    </w:p>
    <w:bookmarkEnd w:id="4"/>
    <w:p w:rsidR="00B44561" w:rsidRPr="00C23AE8" w:rsidP="009D7A7E" w14:paraId="134D5F9A" w14:textId="03B7FCEF">
      <w:pPr>
        <w:numPr>
          <w:ilvl w:val="1"/>
          <w:numId w:val="1"/>
        </w:numPr>
        <w:spacing w:after="120"/>
        <w:rPr>
          <w:color w:val="000000"/>
        </w:rPr>
      </w:pPr>
      <w:r w:rsidRPr="00C23AE8">
        <w:rPr>
          <w:b/>
          <w:color w:val="000000"/>
        </w:rPr>
        <w:t xml:space="preserve">TV </w:t>
      </w:r>
      <w:r w:rsidRPr="00C23AE8">
        <w:rPr>
          <w:b/>
          <w:color w:val="000000"/>
        </w:rPr>
        <w:t>White Spaces</w:t>
      </w:r>
      <w:r w:rsidRPr="00C23AE8">
        <w:rPr>
          <w:color w:val="000000"/>
        </w:rPr>
        <w:t>—</w:t>
      </w:r>
      <w:hyperlink r:id="rId94" w:history="1">
        <w:r w:rsidRPr="00C23AE8" w:rsidR="00DD120A">
          <w:rPr>
            <w:rStyle w:val="Hyperlink"/>
          </w:rPr>
          <w:t>Revised rules</w:t>
        </w:r>
      </w:hyperlink>
      <w:r w:rsidRPr="00C23AE8" w:rsidR="00DD120A">
        <w:rPr>
          <w:color w:val="1D2B3E"/>
        </w:rPr>
        <w:t xml:space="preserve"> to expand the ability of unlicensed white space devices to deliver wireless broadband services in rural areas and areas where fewer broadcast television stations are on the air, </w:t>
      </w:r>
      <w:r w:rsidRPr="00C23AE8" w:rsidR="00DD120A">
        <w:t>p</w:t>
      </w:r>
      <w:r w:rsidRPr="00C23AE8" w:rsidR="00DD120A">
        <w:rPr>
          <w:color w:val="000000"/>
        </w:rPr>
        <w:t>aving</w:t>
      </w:r>
      <w:r w:rsidRPr="00C23AE8">
        <w:rPr>
          <w:color w:val="000000"/>
        </w:rPr>
        <w:t xml:space="preserve"> the way for improved broadband coverage for rural Americans by providing flexibility for these devices to more fully participate in the Internet of Things.</w:t>
      </w:r>
    </w:p>
    <w:bookmarkEnd w:id="5"/>
    <w:p w:rsidR="00A86CE9" w:rsidRPr="00C23AE8" w:rsidP="009D7A7E" w14:paraId="7C531C77" w14:textId="0ED456A5">
      <w:pPr>
        <w:numPr>
          <w:ilvl w:val="0"/>
          <w:numId w:val="1"/>
        </w:numPr>
        <w:pBdr>
          <w:top w:val="nil"/>
          <w:left w:val="nil"/>
          <w:bottom w:val="nil"/>
          <w:right w:val="nil"/>
          <w:between w:val="nil"/>
        </w:pBdr>
        <w:spacing w:after="120"/>
        <w:rPr>
          <w:color w:val="000000"/>
        </w:rPr>
      </w:pPr>
      <w:r w:rsidRPr="00C23AE8">
        <w:rPr>
          <w:b/>
          <w:color w:val="000000"/>
        </w:rPr>
        <w:t>Restoring Internet Freedom</w:t>
      </w:r>
      <w:r w:rsidRPr="00647970" w:rsidR="00D41779">
        <w:rPr>
          <w:bCs/>
          <w:color w:val="000000"/>
        </w:rPr>
        <w:t>—</w:t>
      </w:r>
      <w:hyperlink r:id="rId95" w:history="1">
        <w:r w:rsidRPr="00647970" w:rsidR="00647970">
          <w:rPr>
            <w:rStyle w:val="Hyperlink"/>
          </w:rPr>
          <w:t>Restored</w:t>
        </w:r>
      </w:hyperlink>
      <w:r w:rsidR="00647970">
        <w:t xml:space="preserve"> </w:t>
      </w:r>
      <w:r w:rsidRPr="00C23AE8">
        <w:rPr>
          <w:color w:val="000000"/>
        </w:rPr>
        <w:t xml:space="preserve">the longstanding, bipartisan light-touch regulatory framework that has fostered rapid Internet growth, openness, and freedom for nearly 20 years.  This </w:t>
      </w:r>
      <w:r w:rsidRPr="00C23AE8" w:rsidR="00C31E32">
        <w:rPr>
          <w:color w:val="000000"/>
        </w:rPr>
        <w:t xml:space="preserve">decision </w:t>
      </w:r>
      <w:r w:rsidRPr="00C23AE8">
        <w:rPr>
          <w:color w:val="000000"/>
        </w:rPr>
        <w:t xml:space="preserve">reversed the </w:t>
      </w:r>
      <w:r w:rsidRPr="00C23AE8" w:rsidR="00947470">
        <w:rPr>
          <w:color w:val="000000"/>
        </w:rPr>
        <w:t xml:space="preserve">prior </w:t>
      </w:r>
      <w:r w:rsidRPr="00C23AE8">
        <w:rPr>
          <w:color w:val="000000"/>
        </w:rPr>
        <w:t>FCC’s 2015 impos</w:t>
      </w:r>
      <w:r w:rsidRPr="00C23AE8" w:rsidR="00C31E32">
        <w:rPr>
          <w:color w:val="000000"/>
        </w:rPr>
        <w:t>ition</w:t>
      </w:r>
      <w:r w:rsidRPr="00C23AE8">
        <w:rPr>
          <w:color w:val="000000"/>
        </w:rPr>
        <w:t xml:space="preserve"> </w:t>
      </w:r>
      <w:r w:rsidRPr="00C23AE8" w:rsidR="00C31E32">
        <w:rPr>
          <w:color w:val="000000"/>
        </w:rPr>
        <w:t xml:space="preserve">of </w:t>
      </w:r>
      <w:r w:rsidRPr="00C23AE8">
        <w:rPr>
          <w:color w:val="000000"/>
        </w:rPr>
        <w:t>heavy-handed</w:t>
      </w:r>
      <w:r w:rsidRPr="00C23AE8" w:rsidR="00C31E32">
        <w:rPr>
          <w:color w:val="000000"/>
        </w:rPr>
        <w:t>,</w:t>
      </w:r>
      <w:r w:rsidRPr="00C23AE8">
        <w:rPr>
          <w:color w:val="000000"/>
        </w:rPr>
        <w:t xml:space="preserve"> utility-style regulation on </w:t>
      </w:r>
      <w:r w:rsidRPr="00C23AE8" w:rsidR="00947470">
        <w:rPr>
          <w:color w:val="000000"/>
        </w:rPr>
        <w:t>broadband providers</w:t>
      </w:r>
      <w:r w:rsidRPr="00C23AE8">
        <w:rPr>
          <w:color w:val="000000"/>
        </w:rPr>
        <w:t xml:space="preserve">.  </w:t>
      </w:r>
      <w:hyperlink r:id="rId96" w:history="1">
        <w:r w:rsidRPr="00C23AE8" w:rsidR="00E20FB1">
          <w:rPr>
            <w:rStyle w:val="Hyperlink"/>
          </w:rPr>
          <w:t>Responded</w:t>
        </w:r>
      </w:hyperlink>
      <w:r w:rsidRPr="00C23AE8" w:rsidR="00E20FB1">
        <w:rPr>
          <w:color w:val="000000"/>
        </w:rPr>
        <w:t xml:space="preserve"> to three discrete issues remanded by the D.C. Circuit after the Court </w:t>
      </w:r>
      <w:hyperlink r:id="rId97" w:history="1">
        <w:r w:rsidRPr="00C23AE8" w:rsidR="00E20FB1">
          <w:rPr>
            <w:rStyle w:val="Hyperlink"/>
          </w:rPr>
          <w:t>upheld</w:t>
        </w:r>
      </w:hyperlink>
      <w:r w:rsidRPr="00C23AE8" w:rsidR="00E20FB1">
        <w:rPr>
          <w:color w:val="000000"/>
        </w:rPr>
        <w:t xml:space="preserve"> the vast majority of the</w:t>
      </w:r>
      <w:r w:rsidRPr="00C23AE8" w:rsidR="005E2A97">
        <w:rPr>
          <w:color w:val="000000"/>
        </w:rPr>
        <w:t xml:space="preserve"> FCC’s</w:t>
      </w:r>
      <w:r w:rsidRPr="00C23AE8" w:rsidR="00E20FB1">
        <w:rPr>
          <w:color w:val="000000"/>
        </w:rPr>
        <w:t xml:space="preserve"> approach. </w:t>
      </w:r>
    </w:p>
    <w:p w:rsidR="003279A6" w:rsidRPr="00C23AE8" w:rsidP="009D7A7E" w14:paraId="1ABE50CA" w14:textId="417EB079">
      <w:pPr>
        <w:numPr>
          <w:ilvl w:val="0"/>
          <w:numId w:val="1"/>
        </w:numPr>
        <w:pBdr>
          <w:top w:val="nil"/>
          <w:left w:val="nil"/>
          <w:bottom w:val="nil"/>
          <w:right w:val="nil"/>
          <w:between w:val="nil"/>
        </w:pBdr>
        <w:spacing w:after="120"/>
        <w:rPr>
          <w:color w:val="000000"/>
        </w:rPr>
      </w:pPr>
      <w:r w:rsidRPr="00C23AE8">
        <w:rPr>
          <w:b/>
          <w:color w:val="000000"/>
        </w:rPr>
        <w:t>Approving First LTE-U Devices</w:t>
      </w:r>
      <w:r w:rsidRPr="00C23AE8" w:rsidR="00D41779">
        <w:rPr>
          <w:b/>
          <w:color w:val="000000"/>
        </w:rPr>
        <w:t>—</w:t>
      </w:r>
      <w:hyperlink r:id="rId98" w:history="1">
        <w:r w:rsidRPr="00C23AE8" w:rsidR="000D4D2E">
          <w:rPr>
            <w:rStyle w:val="Hyperlink"/>
            <w:bCs/>
          </w:rPr>
          <w:t>A</w:t>
        </w:r>
        <w:r w:rsidRPr="00C23AE8">
          <w:rPr>
            <w:rStyle w:val="Hyperlink"/>
            <w:bCs/>
          </w:rPr>
          <w:t>u</w:t>
        </w:r>
        <w:r w:rsidRPr="00C23AE8">
          <w:rPr>
            <w:rStyle w:val="Hyperlink"/>
          </w:rPr>
          <w:t>thorized</w:t>
        </w:r>
      </w:hyperlink>
      <w:r w:rsidRPr="00C23AE8">
        <w:rPr>
          <w:color w:val="000000"/>
        </w:rPr>
        <w:t xml:space="preserve"> the first-ever </w:t>
      </w:r>
      <w:r w:rsidRPr="00C23AE8">
        <w:t>LTE for unlicensed devices</w:t>
      </w:r>
      <w:r w:rsidRPr="00C23AE8">
        <w:rPr>
          <w:color w:val="000000"/>
        </w:rPr>
        <w:t xml:space="preserve"> in the 5 GHz band, a significant advance in wireless innovation. </w:t>
      </w:r>
      <w:r w:rsidRPr="00C23AE8" w:rsidR="008E7A81">
        <w:rPr>
          <w:color w:val="000000"/>
        </w:rPr>
        <w:t xml:space="preserve"> </w:t>
      </w:r>
      <w:r w:rsidRPr="00C23AE8">
        <w:rPr>
          <w:color w:val="000000"/>
        </w:rPr>
        <w:t xml:space="preserve">LTE-U allows wireless providers to deliver mobile data traffic using unlicensed spectrum while sharing the road with Wi-Fi.  </w:t>
      </w:r>
    </w:p>
    <w:p w:rsidR="00702A9F" w:rsidRPr="00C23AE8" w:rsidP="009D7A7E" w14:paraId="3444EC52" w14:textId="3F4909CF">
      <w:pPr>
        <w:numPr>
          <w:ilvl w:val="0"/>
          <w:numId w:val="1"/>
        </w:numPr>
        <w:pBdr>
          <w:top w:val="nil"/>
          <w:left w:val="nil"/>
          <w:bottom w:val="nil"/>
          <w:right w:val="nil"/>
          <w:between w:val="nil"/>
        </w:pBdr>
        <w:spacing w:after="120"/>
        <w:rPr>
          <w:bCs/>
          <w:color w:val="000000"/>
        </w:rPr>
      </w:pPr>
      <w:r w:rsidRPr="00C23AE8">
        <w:rPr>
          <w:b/>
          <w:color w:val="000000"/>
        </w:rPr>
        <w:t>Facilitating 5G and IOT Services</w:t>
      </w:r>
      <w:r w:rsidRPr="00C23AE8">
        <w:rPr>
          <w:b/>
          <w:color w:val="000000"/>
        </w:rPr>
        <w:t>—</w:t>
      </w:r>
      <w:r w:rsidRPr="00C23AE8" w:rsidR="005A5D75">
        <w:rPr>
          <w:bCs/>
          <w:color w:val="000000"/>
        </w:rPr>
        <w:t>Approved, without dissent</w:t>
      </w:r>
      <w:r w:rsidRPr="00C23AE8" w:rsidR="00F67E0D">
        <w:rPr>
          <w:bCs/>
          <w:color w:val="000000"/>
        </w:rPr>
        <w:t xml:space="preserve"> and</w:t>
      </w:r>
      <w:r w:rsidRPr="00C23AE8" w:rsidR="005A5D75">
        <w:rPr>
          <w:bCs/>
          <w:color w:val="000000"/>
        </w:rPr>
        <w:t xml:space="preserve"> with conditions</w:t>
      </w:r>
      <w:r w:rsidRPr="00C23AE8" w:rsidR="00F67E0D">
        <w:rPr>
          <w:bCs/>
          <w:color w:val="000000"/>
        </w:rPr>
        <w:t>,</w:t>
      </w:r>
      <w:r w:rsidRPr="00C23AE8" w:rsidR="005A5D75">
        <w:rPr>
          <w:bCs/>
          <w:color w:val="000000"/>
        </w:rPr>
        <w:t xml:space="preserve"> Ligado</w:t>
      </w:r>
      <w:r w:rsidRPr="00C23AE8">
        <w:rPr>
          <w:bCs/>
          <w:color w:val="000000"/>
        </w:rPr>
        <w:t xml:space="preserve"> Network</w:t>
      </w:r>
      <w:r w:rsidRPr="00C23AE8" w:rsidR="005A5D75">
        <w:rPr>
          <w:bCs/>
          <w:color w:val="000000"/>
        </w:rPr>
        <w:t xml:space="preserve">’s application to deploy a low-power terrestrial nationwide network in the L-Band that will primarily support 5G and Internet of Things services. </w:t>
      </w:r>
      <w:r w:rsidRPr="00C23AE8" w:rsidR="00154AFF">
        <w:rPr>
          <w:bCs/>
          <w:color w:val="000000"/>
        </w:rPr>
        <w:t xml:space="preserve"> </w:t>
      </w:r>
      <w:r w:rsidRPr="00C23AE8" w:rsidR="005A5D75">
        <w:rPr>
          <w:bCs/>
          <w:color w:val="000000"/>
        </w:rPr>
        <w:t xml:space="preserve">The </w:t>
      </w:r>
      <w:hyperlink r:id="rId99" w:history="1">
        <w:r w:rsidRPr="00C23AE8" w:rsidR="00F67E0D">
          <w:rPr>
            <w:rStyle w:val="Hyperlink"/>
            <w:bCs/>
          </w:rPr>
          <w:t>O</w:t>
        </w:r>
        <w:r w:rsidRPr="00C23AE8" w:rsidR="005A5D75">
          <w:rPr>
            <w:rStyle w:val="Hyperlink"/>
            <w:bCs/>
          </w:rPr>
          <w:t>rder</w:t>
        </w:r>
      </w:hyperlink>
      <w:r w:rsidRPr="00C23AE8" w:rsidR="005A5D75">
        <w:rPr>
          <w:bCs/>
          <w:color w:val="000000"/>
        </w:rPr>
        <w:t xml:space="preserve"> will promote more efficient and effective use of our nation’s spectrum resources and ensure that adjacent band operations, including the Global Positioning System (GPS), are protected from harmful interference.</w:t>
      </w:r>
    </w:p>
    <w:p w:rsidR="003279A6" w:rsidRPr="00C23AE8" w:rsidP="009D7A7E" w14:paraId="122E0A96" w14:textId="5BFF79B4">
      <w:pPr>
        <w:numPr>
          <w:ilvl w:val="0"/>
          <w:numId w:val="1"/>
        </w:numPr>
        <w:pBdr>
          <w:top w:val="nil"/>
          <w:left w:val="nil"/>
          <w:bottom w:val="nil"/>
          <w:right w:val="nil"/>
          <w:between w:val="nil"/>
        </w:pBdr>
        <w:spacing w:after="120"/>
        <w:rPr>
          <w:color w:val="000000"/>
        </w:rPr>
      </w:pPr>
      <w:r w:rsidRPr="00C23AE8">
        <w:rPr>
          <w:b/>
          <w:color w:val="000000"/>
        </w:rPr>
        <w:t>Approving Wireless Charging Tech</w:t>
      </w:r>
      <w:r w:rsidRPr="00C23AE8" w:rsidR="00D41779">
        <w:rPr>
          <w:b/>
          <w:color w:val="000000"/>
        </w:rPr>
        <w:t>—</w:t>
      </w:r>
      <w:r w:rsidRPr="00C23AE8" w:rsidR="001C021D">
        <w:rPr>
          <w:color w:val="000000"/>
        </w:rPr>
        <w:t>A</w:t>
      </w:r>
      <w:r w:rsidRPr="00C23AE8">
        <w:rPr>
          <w:color w:val="000000"/>
        </w:rPr>
        <w:t xml:space="preserve">pproved the first-ever wireless, </w:t>
      </w:r>
      <w:r w:rsidRPr="00C23AE8" w:rsidR="00750281">
        <w:rPr>
          <w:color w:val="000000"/>
        </w:rPr>
        <w:t>“</w:t>
      </w:r>
      <w:hyperlink r:id="rId100" w:history="1">
        <w:r w:rsidRPr="00C23AE8">
          <w:rPr>
            <w:rStyle w:val="Hyperlink"/>
          </w:rPr>
          <w:t>power-at-a-distance</w:t>
        </w:r>
      </w:hyperlink>
      <w:r w:rsidRPr="00C23AE8" w:rsidR="00750281">
        <w:rPr>
          <w:color w:val="000000"/>
        </w:rPr>
        <w:t>”</w:t>
      </w:r>
      <w:r w:rsidRPr="00C23AE8">
        <w:rPr>
          <w:color w:val="000000"/>
        </w:rPr>
        <w:t xml:space="preserve"> charging technology</w:t>
      </w:r>
      <w:r w:rsidRPr="00C23AE8" w:rsidR="00CD3D27">
        <w:rPr>
          <w:color w:val="000000"/>
        </w:rPr>
        <w:t xml:space="preserve">, which is now available </w:t>
      </w:r>
      <w:r w:rsidRPr="00C23AE8" w:rsidR="00947470">
        <w:rPr>
          <w:color w:val="000000"/>
        </w:rPr>
        <w:t xml:space="preserve">to </w:t>
      </w:r>
      <w:r w:rsidRPr="00C23AE8" w:rsidR="00CD3D27">
        <w:rPr>
          <w:color w:val="000000"/>
        </w:rPr>
        <w:t>consumers.</w:t>
      </w:r>
    </w:p>
    <w:p w:rsidR="00855473" w:rsidRPr="00C23AE8" w:rsidP="009D7A7E" w14:paraId="02CD9A67" w14:textId="01091ED6">
      <w:pPr>
        <w:numPr>
          <w:ilvl w:val="0"/>
          <w:numId w:val="1"/>
        </w:numPr>
        <w:pBdr>
          <w:top w:val="nil"/>
          <w:left w:val="nil"/>
          <w:bottom w:val="nil"/>
          <w:right w:val="nil"/>
          <w:between w:val="nil"/>
        </w:pBdr>
        <w:spacing w:after="120"/>
        <w:rPr>
          <w:color w:val="000000"/>
        </w:rPr>
      </w:pPr>
      <w:r w:rsidRPr="00C23AE8">
        <w:rPr>
          <w:b/>
          <w:color w:val="000000"/>
        </w:rPr>
        <w:t>5G Open Radio Access Networks—</w:t>
      </w:r>
      <w:r w:rsidRPr="00C23AE8">
        <w:rPr>
          <w:color w:val="000000"/>
        </w:rPr>
        <w:t>Hosted the FCC’s Forum on 5G Open Radio Access Networks</w:t>
      </w:r>
      <w:r w:rsidRPr="00C23AE8" w:rsidR="009A4A14">
        <w:rPr>
          <w:color w:val="000000"/>
        </w:rPr>
        <w:t>, a</w:t>
      </w:r>
      <w:r w:rsidRPr="00C23AE8">
        <w:rPr>
          <w:color w:val="000000"/>
        </w:rPr>
        <w:t xml:space="preserve"> forward-looking </w:t>
      </w:r>
      <w:hyperlink r:id="rId101" w:history="1">
        <w:r w:rsidRPr="00C23AE8">
          <w:rPr>
            <w:rStyle w:val="Hyperlink"/>
          </w:rPr>
          <w:t>forum</w:t>
        </w:r>
      </w:hyperlink>
      <w:r w:rsidRPr="00C23AE8">
        <w:rPr>
          <w:color w:val="000000"/>
        </w:rPr>
        <w:t xml:space="preserve"> </w:t>
      </w:r>
      <w:r w:rsidRPr="00C23AE8" w:rsidR="009A4A14">
        <w:rPr>
          <w:color w:val="000000"/>
        </w:rPr>
        <w:t xml:space="preserve">featuring </w:t>
      </w:r>
      <w:r w:rsidRPr="00C23AE8">
        <w:rPr>
          <w:color w:val="000000"/>
        </w:rPr>
        <w:t xml:space="preserve">experts at the vanguard of the development and deployment of 5G network architecture. </w:t>
      </w:r>
      <w:r w:rsidRPr="00C23AE8" w:rsidR="00154AFF">
        <w:rPr>
          <w:color w:val="000000"/>
        </w:rPr>
        <w:t xml:space="preserve"> </w:t>
      </w:r>
      <w:r w:rsidRPr="00C23AE8">
        <w:rPr>
          <w:color w:val="000000"/>
        </w:rPr>
        <w:t xml:space="preserve">Open, interoperable, standards-based, and virtualized </w:t>
      </w:r>
      <w:r w:rsidRPr="00C23AE8">
        <w:rPr>
          <w:color w:val="000000"/>
        </w:rPr>
        <w:t>radio access networks offer an alternative to traditional cellular network architecture and could enable a diversity in suppliers, better network security, and lower costs.</w:t>
      </w:r>
    </w:p>
    <w:p w:rsidR="00262372" w:rsidRPr="00C23AE8" w:rsidP="009D7A7E" w14:paraId="41027E3C" w14:textId="55F0A419">
      <w:pPr>
        <w:numPr>
          <w:ilvl w:val="0"/>
          <w:numId w:val="1"/>
        </w:numPr>
        <w:pBdr>
          <w:top w:val="nil"/>
          <w:left w:val="nil"/>
          <w:bottom w:val="nil"/>
          <w:right w:val="nil"/>
          <w:between w:val="nil"/>
        </w:pBdr>
        <w:spacing w:after="120"/>
        <w:rPr>
          <w:color w:val="000000"/>
        </w:rPr>
      </w:pPr>
      <w:r w:rsidRPr="00C23AE8">
        <w:rPr>
          <w:b/>
          <w:color w:val="000000"/>
        </w:rPr>
        <w:t>Quantum Computing—</w:t>
      </w:r>
      <w:r w:rsidRPr="00C23AE8" w:rsidR="00FA339A">
        <w:rPr>
          <w:bCs/>
          <w:color w:val="000000"/>
        </w:rPr>
        <w:t xml:space="preserve">Convened </w:t>
      </w:r>
      <w:r w:rsidRPr="00C23AE8" w:rsidR="009A4A14">
        <w:rPr>
          <w:bCs/>
          <w:color w:val="000000"/>
        </w:rPr>
        <w:t xml:space="preserve">a </w:t>
      </w:r>
      <w:r w:rsidRPr="00C23AE8" w:rsidR="00FA339A">
        <w:rPr>
          <w:bCs/>
          <w:color w:val="000000"/>
        </w:rPr>
        <w:t xml:space="preserve">quantum </w:t>
      </w:r>
      <w:r w:rsidRPr="00C23AE8" w:rsidR="005E2A97">
        <w:rPr>
          <w:bCs/>
          <w:color w:val="000000"/>
        </w:rPr>
        <w:t>I</w:t>
      </w:r>
      <w:r w:rsidRPr="00C23AE8" w:rsidR="00FA339A">
        <w:rPr>
          <w:bCs/>
          <w:color w:val="000000"/>
        </w:rPr>
        <w:t xml:space="preserve">nternet </w:t>
      </w:r>
      <w:hyperlink r:id="rId102" w:history="1">
        <w:r w:rsidRPr="00C23AE8" w:rsidR="00FA339A">
          <w:rPr>
            <w:rStyle w:val="Hyperlink"/>
            <w:bCs/>
          </w:rPr>
          <w:t>forum</w:t>
        </w:r>
      </w:hyperlink>
      <w:r w:rsidRPr="00C23AE8" w:rsidR="00460E86">
        <w:rPr>
          <w:bCs/>
          <w:color w:val="000000"/>
        </w:rPr>
        <w:t xml:space="preserve"> which brought </w:t>
      </w:r>
      <w:r w:rsidRPr="00C23AE8" w:rsidR="00FA339A">
        <w:rPr>
          <w:bCs/>
          <w:color w:val="000000"/>
        </w:rPr>
        <w:t>together international experts to discuss the next frontier of network technology.</w:t>
      </w:r>
    </w:p>
    <w:p w:rsidR="003279A6" w:rsidRPr="00C23AE8" w:rsidP="009D7A7E" w14:paraId="0B58CE9F" w14:textId="4E1D9A53">
      <w:pPr>
        <w:numPr>
          <w:ilvl w:val="0"/>
          <w:numId w:val="1"/>
        </w:numPr>
        <w:pBdr>
          <w:top w:val="nil"/>
          <w:left w:val="nil"/>
          <w:bottom w:val="nil"/>
          <w:right w:val="nil"/>
          <w:between w:val="nil"/>
        </w:pBdr>
        <w:spacing w:after="120"/>
        <w:rPr>
          <w:color w:val="000000"/>
        </w:rPr>
      </w:pPr>
      <w:r w:rsidRPr="00C23AE8">
        <w:rPr>
          <w:b/>
          <w:color w:val="000000"/>
        </w:rPr>
        <w:t>Vehicular Radar</w:t>
      </w:r>
      <w:r w:rsidRPr="00647970" w:rsidR="00D41779">
        <w:rPr>
          <w:bCs/>
          <w:color w:val="000000"/>
        </w:rPr>
        <w:t>—</w:t>
      </w:r>
      <w:hyperlink r:id="rId103" w:history="1">
        <w:r w:rsidRPr="00C23AE8">
          <w:rPr>
            <w:rStyle w:val="Hyperlink"/>
          </w:rPr>
          <w:t>Expanded</w:t>
        </w:r>
      </w:hyperlink>
      <w:r w:rsidRPr="00C23AE8">
        <w:rPr>
          <w:color w:val="000000"/>
        </w:rPr>
        <w:t xml:space="preserve"> the spectrum available for vehicular radars that are used for safety applications like collision avoidance and adaptive cruise control</w:t>
      </w:r>
      <w:r w:rsidRPr="00C23AE8" w:rsidR="0025788C">
        <w:rPr>
          <w:color w:val="000000"/>
        </w:rPr>
        <w:t>, among other things</w:t>
      </w:r>
      <w:r w:rsidRPr="00C23AE8">
        <w:rPr>
          <w:color w:val="000000"/>
        </w:rPr>
        <w:t xml:space="preserve">.  </w:t>
      </w:r>
    </w:p>
    <w:p w:rsidR="0075232F" w:rsidRPr="00C23AE8" w:rsidP="009D7A7E" w14:paraId="6B7D2607" w14:textId="6ED081BF">
      <w:pPr>
        <w:numPr>
          <w:ilvl w:val="0"/>
          <w:numId w:val="1"/>
        </w:numPr>
        <w:spacing w:after="120"/>
      </w:pPr>
      <w:r w:rsidRPr="00C23AE8">
        <w:rPr>
          <w:b/>
          <w:color w:val="000000"/>
        </w:rPr>
        <w:t>Updates to Aviation Safety Regulations</w:t>
      </w:r>
      <w:r w:rsidRPr="00647970">
        <w:rPr>
          <w:bCs/>
          <w:color w:val="000000"/>
        </w:rPr>
        <w:t>—</w:t>
      </w:r>
      <w:hyperlink r:id="rId104" w:history="1">
        <w:r w:rsidRPr="00C23AE8" w:rsidR="00E70304">
          <w:rPr>
            <w:rStyle w:val="Hyperlink"/>
          </w:rPr>
          <w:t>Proposed</w:t>
        </w:r>
      </w:hyperlink>
      <w:r w:rsidRPr="00C23AE8">
        <w:rPr>
          <w:lang w:val="en-US"/>
        </w:rPr>
        <w:t xml:space="preserve"> to modernize the Commission</w:t>
      </w:r>
      <w:r w:rsidRPr="00C23AE8" w:rsidR="0025788C">
        <w:rPr>
          <w:lang w:val="en-US"/>
        </w:rPr>
        <w:t>’</w:t>
      </w:r>
      <w:r w:rsidRPr="00C23AE8">
        <w:rPr>
          <w:lang w:val="en-US"/>
        </w:rPr>
        <w:t>s rules to improve aviation safety, support the deployment of more advanced avionics technology, and increase the efficient use of limited spectrum resources</w:t>
      </w:r>
      <w:r w:rsidRPr="00C23AE8">
        <w:t xml:space="preserve">. </w:t>
      </w:r>
    </w:p>
    <w:p w:rsidR="00D41779" w:rsidRPr="00C23AE8" w:rsidP="009D7A7E" w14:paraId="6F4DB732" w14:textId="6446236F">
      <w:pPr>
        <w:pStyle w:val="ListParagraph"/>
        <w:numPr>
          <w:ilvl w:val="0"/>
          <w:numId w:val="1"/>
        </w:numPr>
        <w:autoSpaceDE w:val="0"/>
        <w:autoSpaceDN w:val="0"/>
        <w:adjustRightInd w:val="0"/>
        <w:spacing w:after="120"/>
        <w:rPr>
          <w:rFonts w:ascii="Times New Roman" w:hAnsi="Times New Roman" w:cs="Times New Roman"/>
        </w:rPr>
      </w:pPr>
      <w:r w:rsidRPr="00C23AE8">
        <w:rPr>
          <w:rFonts w:ascii="Times New Roman" w:hAnsi="Times New Roman" w:cs="Times New Roman"/>
          <w:b/>
        </w:rPr>
        <w:t>Approving New Technologies Faster</w:t>
      </w:r>
      <w:r w:rsidRPr="00C23AE8">
        <w:rPr>
          <w:rFonts w:ascii="Times New Roman" w:hAnsi="Times New Roman" w:cs="Times New Roman"/>
        </w:rPr>
        <w:t>—</w:t>
      </w:r>
      <w:hyperlink r:id="rId105" w:history="1">
        <w:r w:rsidRPr="00C23AE8" w:rsidR="0075232F">
          <w:rPr>
            <w:rFonts w:ascii="Times New Roman" w:hAnsi="Times New Roman" w:cs="Times New Roman"/>
            <w:color w:val="0000FF"/>
            <w:u w:val="single"/>
          </w:rPr>
          <w:t>Proposed</w:t>
        </w:r>
      </w:hyperlink>
      <w:r w:rsidRPr="00C23AE8" w:rsidR="0075232F">
        <w:rPr>
          <w:rFonts w:ascii="Times New Roman" w:hAnsi="Times New Roman" w:cs="Times New Roman"/>
        </w:rPr>
        <w:t xml:space="preserve"> </w:t>
      </w:r>
      <w:r w:rsidRPr="00C23AE8">
        <w:rPr>
          <w:rFonts w:ascii="Times New Roman" w:hAnsi="Times New Roman" w:cs="Times New Roman"/>
        </w:rPr>
        <w:t>new rules</w:t>
      </w:r>
      <w:r w:rsidRPr="00C23AE8" w:rsidR="001C021D">
        <w:rPr>
          <w:rFonts w:ascii="Times New Roman" w:hAnsi="Times New Roman" w:cs="Times New Roman"/>
        </w:rPr>
        <w:t xml:space="preserve"> to</w:t>
      </w:r>
      <w:r w:rsidRPr="00C23AE8">
        <w:rPr>
          <w:rFonts w:ascii="Times New Roman" w:hAnsi="Times New Roman" w:cs="Times New Roman"/>
        </w:rPr>
        <w:t xml:space="preserve"> </w:t>
      </w:r>
      <w:r w:rsidRPr="00C23AE8" w:rsidR="00E70304">
        <w:rPr>
          <w:rFonts w:ascii="Times New Roman" w:hAnsi="Times New Roman" w:cs="Times New Roman"/>
        </w:rPr>
        <w:t xml:space="preserve">implement </w:t>
      </w:r>
      <w:r w:rsidRPr="00C23AE8">
        <w:rPr>
          <w:rFonts w:ascii="Times New Roman" w:hAnsi="Times New Roman" w:cs="Times New Roman"/>
        </w:rPr>
        <w:t>Section 7 of the Communications Act</w:t>
      </w:r>
      <w:r w:rsidRPr="00C23AE8" w:rsidR="001C021D">
        <w:rPr>
          <w:rFonts w:ascii="Times New Roman" w:hAnsi="Times New Roman" w:cs="Times New Roman"/>
        </w:rPr>
        <w:t xml:space="preserve"> to </w:t>
      </w:r>
      <w:r w:rsidRPr="00C23AE8" w:rsidR="00E70304">
        <w:rPr>
          <w:rFonts w:ascii="Times New Roman" w:hAnsi="Times New Roman" w:cs="Times New Roman"/>
        </w:rPr>
        <w:t xml:space="preserve">require timely action by the Commission to evaluate petitions or applications proposing </w:t>
      </w:r>
      <w:r w:rsidRPr="00C23AE8" w:rsidR="0075232F">
        <w:rPr>
          <w:rFonts w:ascii="Times New Roman" w:hAnsi="Times New Roman" w:cs="Times New Roman"/>
        </w:rPr>
        <w:t xml:space="preserve">new technologies </w:t>
      </w:r>
      <w:r w:rsidRPr="00C23AE8" w:rsidR="00E70304">
        <w:rPr>
          <w:rFonts w:ascii="Times New Roman" w:hAnsi="Times New Roman" w:cs="Times New Roman"/>
        </w:rPr>
        <w:t xml:space="preserve">or </w:t>
      </w:r>
      <w:r w:rsidRPr="00C23AE8" w:rsidR="0075232F">
        <w:rPr>
          <w:rFonts w:ascii="Times New Roman" w:hAnsi="Times New Roman" w:cs="Times New Roman"/>
        </w:rPr>
        <w:t>services.</w:t>
      </w:r>
    </w:p>
    <w:p w:rsidR="009B183F" w:rsidRPr="00C23AE8" w:rsidP="009D7A7E" w14:paraId="7F140D77" w14:textId="0BD4414E">
      <w:pPr>
        <w:numPr>
          <w:ilvl w:val="0"/>
          <w:numId w:val="1"/>
        </w:numPr>
        <w:pBdr>
          <w:top w:val="nil"/>
          <w:left w:val="nil"/>
          <w:bottom w:val="nil"/>
          <w:right w:val="nil"/>
          <w:between w:val="nil"/>
        </w:pBdr>
        <w:spacing w:after="120"/>
        <w:rPr>
          <w:color w:val="000000"/>
        </w:rPr>
      </w:pPr>
      <w:r w:rsidRPr="00C23AE8">
        <w:rPr>
          <w:b/>
          <w:bCs/>
          <w:color w:val="000000"/>
        </w:rPr>
        <w:t>Revised Device Marketing and Importation Rules</w:t>
      </w:r>
      <w:r w:rsidRPr="00C23AE8">
        <w:rPr>
          <w:color w:val="000000"/>
        </w:rPr>
        <w:t>—Proposed enhancements</w:t>
      </w:r>
      <w:r w:rsidRPr="00C23AE8">
        <w:rPr>
          <w:color w:val="000000"/>
        </w:rPr>
        <w:t xml:space="preserve"> to</w:t>
      </w:r>
      <w:r w:rsidRPr="00C23AE8">
        <w:rPr>
          <w:color w:val="000000"/>
        </w:rPr>
        <w:t xml:space="preserve"> </w:t>
      </w:r>
      <w:hyperlink r:id="rId106" w:history="1">
        <w:r w:rsidRPr="00C23AE8">
          <w:rPr>
            <w:rStyle w:val="Hyperlink"/>
          </w:rPr>
          <w:t>equipment authorization</w:t>
        </w:r>
      </w:hyperlink>
      <w:r w:rsidRPr="00C23AE8">
        <w:rPr>
          <w:color w:val="000000"/>
        </w:rPr>
        <w:t xml:space="preserve"> rules to grant limited, early-stage flexibility to innovators to accelerate the deployment of common consumer devices like cellphones, laptops, and Wi-Fi routers after FCC authorization</w:t>
      </w:r>
      <w:r w:rsidRPr="00C23AE8">
        <w:rPr>
          <w:color w:val="000000"/>
        </w:rPr>
        <w:t>.</w:t>
      </w:r>
    </w:p>
    <w:p w:rsidR="001C021D" w:rsidRPr="00C23AE8" w:rsidP="009D7A7E" w14:paraId="63CACEC3" w14:textId="70C3E408">
      <w:pPr>
        <w:numPr>
          <w:ilvl w:val="0"/>
          <w:numId w:val="1"/>
        </w:numPr>
        <w:pBdr>
          <w:top w:val="nil"/>
          <w:left w:val="nil"/>
          <w:bottom w:val="nil"/>
          <w:right w:val="nil"/>
          <w:between w:val="nil"/>
        </w:pBdr>
        <w:spacing w:after="120"/>
        <w:rPr>
          <w:color w:val="000000"/>
        </w:rPr>
      </w:pPr>
      <w:r w:rsidRPr="00C23AE8">
        <w:rPr>
          <w:b/>
          <w:color w:val="000000"/>
        </w:rPr>
        <w:t>Innovation Zones</w:t>
      </w:r>
      <w:r w:rsidRPr="00C23AE8" w:rsidR="00D41779">
        <w:rPr>
          <w:color w:val="000000"/>
        </w:rPr>
        <w:t>—</w:t>
      </w:r>
      <w:r w:rsidRPr="00C23AE8" w:rsidR="00CD3D27">
        <w:rPr>
          <w:color w:val="000000"/>
        </w:rPr>
        <w:t xml:space="preserve">Created the FCC’s first two </w:t>
      </w:r>
      <w:hyperlink r:id="rId107" w:history="1">
        <w:r w:rsidRPr="00C23AE8" w:rsidR="00CD3D27">
          <w:rPr>
            <w:rStyle w:val="Hyperlink"/>
          </w:rPr>
          <w:t>Innovation Zones</w:t>
        </w:r>
      </w:hyperlink>
      <w:r w:rsidRPr="00C23AE8" w:rsidR="00CD3D27">
        <w:rPr>
          <w:color w:val="000000"/>
        </w:rPr>
        <w:t>, city-scale test beds for advanced wireless communications and network research, including 5G networks.</w:t>
      </w:r>
    </w:p>
    <w:p w:rsidR="00440E10" w:rsidRPr="00C23AE8" w:rsidP="009D7A7E" w14:paraId="6B62BD0E" w14:textId="68DA13B1">
      <w:pPr>
        <w:numPr>
          <w:ilvl w:val="0"/>
          <w:numId w:val="1"/>
        </w:numPr>
        <w:pBdr>
          <w:top w:val="nil"/>
          <w:left w:val="nil"/>
          <w:bottom w:val="nil"/>
          <w:right w:val="nil"/>
          <w:between w:val="nil"/>
        </w:pBdr>
        <w:spacing w:after="120"/>
        <w:rPr>
          <w:color w:val="000000"/>
        </w:rPr>
      </w:pPr>
      <w:r w:rsidRPr="00C23AE8">
        <w:rPr>
          <w:b/>
          <w:color w:val="000000"/>
        </w:rPr>
        <w:t>Experimental Licensing Website—</w:t>
      </w:r>
      <w:r w:rsidRPr="00C23AE8" w:rsidR="003279A6">
        <w:rPr>
          <w:color w:val="000000"/>
        </w:rPr>
        <w:t xml:space="preserve">Launched new experimental licensing </w:t>
      </w:r>
      <w:hyperlink r:id="rId108" w:history="1">
        <w:r w:rsidRPr="00C23AE8" w:rsidR="003279A6">
          <w:rPr>
            <w:rStyle w:val="Hyperlink"/>
          </w:rPr>
          <w:t>website</w:t>
        </w:r>
      </w:hyperlink>
      <w:r w:rsidRPr="00C23AE8" w:rsidR="003279A6">
        <w:rPr>
          <w:color w:val="000000"/>
        </w:rPr>
        <w:t xml:space="preserve"> for program licenses for research centers and universities. </w:t>
      </w:r>
    </w:p>
    <w:p w:rsidR="00221C34" w:rsidRPr="00C23AE8" w:rsidP="009D7A7E" w14:paraId="15343E14" w14:textId="11325CA6">
      <w:pPr>
        <w:numPr>
          <w:ilvl w:val="0"/>
          <w:numId w:val="1"/>
        </w:numPr>
        <w:pBdr>
          <w:top w:val="nil"/>
          <w:left w:val="nil"/>
          <w:bottom w:val="nil"/>
          <w:right w:val="nil"/>
          <w:between w:val="nil"/>
        </w:pBdr>
        <w:spacing w:after="120"/>
      </w:pPr>
      <w:r w:rsidRPr="00C23AE8">
        <w:rPr>
          <w:b/>
        </w:rPr>
        <w:t>Next Gen TV</w:t>
      </w:r>
      <w:r w:rsidRPr="00C23AE8" w:rsidR="00CD3D27">
        <w:t>—</w:t>
      </w:r>
      <w:hyperlink r:id="rId109" w:history="1">
        <w:r w:rsidRPr="00C23AE8" w:rsidR="001C021D">
          <w:rPr>
            <w:rStyle w:val="Hyperlink"/>
          </w:rPr>
          <w:t>Enabled</w:t>
        </w:r>
      </w:hyperlink>
      <w:r w:rsidRPr="00C23AE8">
        <w:t xml:space="preserve"> broadcasters to voluntarily use the Next-Generation Television standard, also known as ATSC 3.0</w:t>
      </w:r>
      <w:r w:rsidRPr="00C23AE8" w:rsidR="00CD3D27">
        <w:t>.</w:t>
      </w:r>
      <w:r w:rsidRPr="00C23AE8" w:rsidR="008F780E">
        <w:t xml:space="preserve">  Several stations have already begun ATSC 3.0 broadcasting, and </w:t>
      </w:r>
      <w:r w:rsidRPr="00C23AE8" w:rsidR="008B6480">
        <w:t xml:space="preserve">many </w:t>
      </w:r>
      <w:r w:rsidRPr="00C23AE8" w:rsidR="008F780E">
        <w:t xml:space="preserve">more are expected to </w:t>
      </w:r>
      <w:r w:rsidRPr="00C23AE8" w:rsidR="00947470">
        <w:t xml:space="preserve">do so </w:t>
      </w:r>
      <w:r w:rsidRPr="00C23AE8" w:rsidR="008B6480">
        <w:t xml:space="preserve">going forward </w:t>
      </w:r>
      <w:r w:rsidRPr="00C23AE8" w:rsidR="008F780E">
        <w:t>as 20 compatible television models become available for consumers.</w:t>
      </w:r>
      <w:r w:rsidRPr="00C23AE8">
        <w:t xml:space="preserve"> </w:t>
      </w:r>
    </w:p>
    <w:p w:rsidR="003279A6" w:rsidRPr="00C23AE8" w:rsidP="009D7A7E" w14:paraId="52ADE948" w14:textId="5418FCA2">
      <w:pPr>
        <w:numPr>
          <w:ilvl w:val="0"/>
          <w:numId w:val="1"/>
        </w:numPr>
        <w:pBdr>
          <w:top w:val="nil"/>
          <w:left w:val="nil"/>
          <w:bottom w:val="nil"/>
          <w:right w:val="nil"/>
          <w:between w:val="nil"/>
        </w:pBdr>
        <w:spacing w:after="120"/>
      </w:pPr>
      <w:r w:rsidRPr="00C23AE8">
        <w:rPr>
          <w:b/>
        </w:rPr>
        <w:t>Broadcast Internet</w:t>
      </w:r>
      <w:r w:rsidRPr="00C23AE8">
        <w:t>—</w:t>
      </w:r>
      <w:hyperlink r:id="rId110" w:history="1">
        <w:r w:rsidRPr="00C23AE8">
          <w:rPr>
            <w:rStyle w:val="Hyperlink"/>
          </w:rPr>
          <w:t>Revised</w:t>
        </w:r>
        <w:r w:rsidRPr="00C23AE8" w:rsidR="00967C0B">
          <w:rPr>
            <w:rStyle w:val="Hyperlink"/>
          </w:rPr>
          <w:t xml:space="preserve"> the fee structure and adopted a number of additional proposals</w:t>
        </w:r>
      </w:hyperlink>
      <w:r w:rsidRPr="00C23AE8" w:rsidR="00967C0B">
        <w:t xml:space="preserve"> designed to facilitate non-commercial educational television stations’ provision of Broadcast Internet services.  </w:t>
      </w:r>
    </w:p>
    <w:p w:rsidR="00221C34" w:rsidRPr="00C23AE8" w:rsidP="009D7A7E" w14:paraId="6B718DA3" w14:textId="3A717B06">
      <w:pPr>
        <w:numPr>
          <w:ilvl w:val="0"/>
          <w:numId w:val="1"/>
        </w:numPr>
        <w:pBdr>
          <w:top w:val="nil"/>
          <w:left w:val="nil"/>
          <w:bottom w:val="nil"/>
          <w:right w:val="nil"/>
          <w:between w:val="nil"/>
        </w:pBdr>
        <w:spacing w:after="120"/>
      </w:pPr>
      <w:r w:rsidRPr="00C23AE8">
        <w:rPr>
          <w:b/>
        </w:rPr>
        <w:t>Digital Transmission Systems</w:t>
      </w:r>
      <w:r w:rsidRPr="00C23AE8">
        <w:t>—</w:t>
      </w:r>
      <w:hyperlink r:id="rId111" w:history="1">
        <w:r w:rsidRPr="00647970" w:rsidR="00647970">
          <w:rPr>
            <w:rStyle w:val="Hyperlink"/>
          </w:rPr>
          <w:t>Increased flexibility</w:t>
        </w:r>
      </w:hyperlink>
      <w:r w:rsidR="00647970">
        <w:t xml:space="preserve"> for</w:t>
      </w:r>
      <w:r w:rsidRPr="00C23AE8">
        <w:t xml:space="preserve"> television broadcasters </w:t>
      </w:r>
      <w:r w:rsidR="00647970">
        <w:t>to deploy digital tran</w:t>
      </w:r>
      <w:r w:rsidR="0079728A">
        <w:t>s</w:t>
      </w:r>
      <w:r w:rsidR="00647970">
        <w:t>mission systems</w:t>
      </w:r>
      <w:r w:rsidRPr="00C23AE8">
        <w:t xml:space="preserve"> to provide more robust coverage in their service areas.</w:t>
      </w:r>
    </w:p>
    <w:p w:rsidR="004154E9" w:rsidRPr="00647970" w:rsidP="009D7A7E" w14:paraId="3743ECB1" w14:textId="7246880F">
      <w:pPr>
        <w:pStyle w:val="ListParagraph"/>
        <w:numPr>
          <w:ilvl w:val="0"/>
          <w:numId w:val="1"/>
        </w:numPr>
        <w:spacing w:after="120"/>
        <w:rPr>
          <w:rFonts w:ascii="Times New Roman" w:hAnsi="Times New Roman" w:cs="Times New Roman"/>
        </w:rPr>
      </w:pPr>
      <w:r w:rsidRPr="00C23AE8">
        <w:rPr>
          <w:rFonts w:ascii="Times New Roman" w:eastAsia="Times New Roman" w:hAnsi="Times New Roman" w:cs="Times New Roman"/>
          <w:b/>
          <w:bCs/>
          <w:color w:val="000000"/>
          <w:lang w:val="en" w:eastAsia="en-US"/>
        </w:rPr>
        <w:t>17 GHz Band Spectrum</w:t>
      </w:r>
      <w:r w:rsidRPr="00C23AE8">
        <w:rPr>
          <w:rFonts w:ascii="Times New Roman" w:eastAsia="Times New Roman" w:hAnsi="Times New Roman" w:cs="Times New Roman"/>
          <w:color w:val="000000"/>
          <w:lang w:val="en" w:eastAsia="en-US"/>
        </w:rPr>
        <w:t>—</w:t>
      </w:r>
      <w:hyperlink r:id="rId112" w:history="1">
        <w:r w:rsidRPr="00545992">
          <w:rPr>
            <w:rStyle w:val="Hyperlink"/>
            <w:rFonts w:ascii="Times New Roman" w:eastAsia="Times New Roman" w:hAnsi="Times New Roman" w:cs="Times New Roman"/>
            <w:lang w:val="en" w:eastAsia="en-US"/>
          </w:rPr>
          <w:t>Proposed</w:t>
        </w:r>
      </w:hyperlink>
      <w:r w:rsidRPr="00C23AE8">
        <w:rPr>
          <w:rFonts w:ascii="Times New Roman" w:eastAsia="Times New Roman" w:hAnsi="Times New Roman" w:cs="Times New Roman"/>
          <w:color w:val="000000"/>
          <w:lang w:val="en" w:eastAsia="en-US"/>
        </w:rPr>
        <w:t xml:space="preserve"> to make 17 GHz band spectrum available for geostationary orbit fixed-satellite downlink operations to help empower next-generation satellites to help bridge the digital divide.</w:t>
      </w:r>
    </w:p>
    <w:p w:rsidR="00DD373E" w:rsidRPr="00C23AE8" w:rsidP="009D7A7E" w14:paraId="31C92FE0" w14:textId="72A253BA">
      <w:pPr>
        <w:numPr>
          <w:ilvl w:val="0"/>
          <w:numId w:val="1"/>
        </w:numPr>
        <w:pBdr>
          <w:top w:val="nil"/>
          <w:left w:val="nil"/>
          <w:bottom w:val="nil"/>
          <w:right w:val="nil"/>
          <w:between w:val="nil"/>
        </w:pBdr>
        <w:spacing w:after="120"/>
      </w:pPr>
      <w:r w:rsidRPr="00C23AE8">
        <w:rPr>
          <w:b/>
        </w:rPr>
        <w:t>Small Satellites</w:t>
      </w:r>
      <w:r w:rsidRPr="00647970">
        <w:rPr>
          <w:bCs/>
        </w:rPr>
        <w:t>—</w:t>
      </w:r>
      <w:hyperlink r:id="rId113" w:history="1">
        <w:r w:rsidRPr="00C23AE8">
          <w:rPr>
            <w:rStyle w:val="Hyperlink"/>
          </w:rPr>
          <w:t>Created</w:t>
        </w:r>
      </w:hyperlink>
      <w:r w:rsidRPr="00C23AE8">
        <w:t xml:space="preserve"> a new, optional streamlined application process designed for a class of satellites referred to as “small satellites.”</w:t>
      </w:r>
    </w:p>
    <w:p w:rsidR="00882208" w:rsidRPr="00C23AE8" w:rsidP="009D7A7E" w14:paraId="00000037" w14:textId="120C6A71">
      <w:pPr>
        <w:numPr>
          <w:ilvl w:val="0"/>
          <w:numId w:val="1"/>
        </w:numPr>
        <w:spacing w:after="120"/>
      </w:pPr>
      <w:r w:rsidRPr="00C23AE8">
        <w:rPr>
          <w:b/>
        </w:rPr>
        <w:t>Improving GPS for American</w:t>
      </w:r>
      <w:r w:rsidRPr="00C23AE8" w:rsidR="00F539A3">
        <w:rPr>
          <w:b/>
        </w:rPr>
        <w:t xml:space="preserve"> Consumer</w:t>
      </w:r>
      <w:r w:rsidRPr="00C23AE8">
        <w:rPr>
          <w:b/>
        </w:rPr>
        <w:t>s</w:t>
      </w:r>
      <w:r w:rsidRPr="00647970">
        <w:rPr>
          <w:bCs/>
        </w:rPr>
        <w:t>—</w:t>
      </w:r>
      <w:r w:rsidRPr="00C23AE8" w:rsidR="0025788C">
        <w:t>Authorized</w:t>
      </w:r>
      <w:r w:rsidRPr="00C23AE8">
        <w:t xml:space="preserve"> non-Federal </w:t>
      </w:r>
      <w:r w:rsidRPr="00C23AE8" w:rsidR="0025788C">
        <w:t xml:space="preserve">GPS </w:t>
      </w:r>
      <w:r w:rsidRPr="00C23AE8">
        <w:t xml:space="preserve">devices in the United States </w:t>
      </w:r>
      <w:r w:rsidRPr="00C23AE8" w:rsidR="0025788C">
        <w:t xml:space="preserve">to </w:t>
      </w:r>
      <w:r w:rsidRPr="00C23AE8">
        <w:t xml:space="preserve">access specific signals transmitted from the Global Navigation Satellite System known as </w:t>
      </w:r>
      <w:hyperlink r:id="rId114" w:history="1">
        <w:r w:rsidRPr="00C23AE8">
          <w:rPr>
            <w:color w:val="0000FF"/>
            <w:u w:val="single"/>
          </w:rPr>
          <w:t>Galileo</w:t>
        </w:r>
      </w:hyperlink>
      <w:r w:rsidRPr="00C23AE8">
        <w:t xml:space="preserve">. </w:t>
      </w:r>
    </w:p>
    <w:p w:rsidR="00882208" w:rsidRPr="00C23AE8" w:rsidP="009D7A7E" w14:paraId="00000039" w14:textId="2EFFD9BC">
      <w:pPr>
        <w:numPr>
          <w:ilvl w:val="0"/>
          <w:numId w:val="1"/>
        </w:numPr>
        <w:spacing w:after="120"/>
      </w:pPr>
      <w:r w:rsidRPr="00C23AE8">
        <w:rPr>
          <w:b/>
        </w:rPr>
        <w:t>Earth Stations in Motion</w:t>
      </w:r>
      <w:bookmarkStart w:id="6" w:name="_Hlk17887663"/>
      <w:r w:rsidRPr="00C23AE8">
        <w:t>—</w:t>
      </w:r>
      <w:bookmarkEnd w:id="6"/>
      <w:hyperlink r:id="rId115" w:history="1">
        <w:r w:rsidRPr="00C23AE8">
          <w:rPr>
            <w:color w:val="0000FF"/>
            <w:u w:val="single"/>
          </w:rPr>
          <w:t>Streamlined, consolidated, and harmonized</w:t>
        </w:r>
      </w:hyperlink>
      <w:r w:rsidRPr="00C23AE8">
        <w:t xml:space="preserve"> the rules governing earth stations used to </w:t>
      </w:r>
      <w:bookmarkStart w:id="7" w:name="_Hlk51223723"/>
      <w:r w:rsidRPr="00C23AE8">
        <w:t xml:space="preserve">provide satellite-based services on ships, airplanes and vehicles for geostationary satellite orbit satellite </w:t>
      </w:r>
      <w:r w:rsidRPr="00C23AE8" w:rsidR="008A069C">
        <w:t xml:space="preserve">and </w:t>
      </w:r>
      <w:hyperlink r:id="rId116" w:history="1">
        <w:r w:rsidRPr="00C23AE8" w:rsidR="008A069C">
          <w:rPr>
            <w:rStyle w:val="Hyperlink"/>
          </w:rPr>
          <w:t>t</w:t>
        </w:r>
        <w:r w:rsidRPr="00C23AE8">
          <w:rPr>
            <w:rStyle w:val="Hyperlink"/>
          </w:rPr>
          <w:t>ook steps</w:t>
        </w:r>
      </w:hyperlink>
      <w:r w:rsidRPr="00C23AE8">
        <w:t xml:space="preserve"> to facilitate the continued deployment of earth stations used to provide satellite-based services on ships, airplanes, and vehicles </w:t>
      </w:r>
      <w:r w:rsidRPr="00C23AE8" w:rsidR="001A4872">
        <w:t>using</w:t>
      </w:r>
      <w:r w:rsidRPr="00C23AE8">
        <w:t xml:space="preserve"> non-geostationary orbit satellites.</w:t>
      </w:r>
    </w:p>
    <w:p w:rsidR="00641BA5" w:rsidRPr="00C23AE8" w:rsidP="009D7A7E" w14:paraId="2A367A98" w14:textId="0628C9C2">
      <w:pPr>
        <w:numPr>
          <w:ilvl w:val="0"/>
          <w:numId w:val="1"/>
        </w:numPr>
        <w:spacing w:after="120"/>
      </w:pPr>
      <w:bookmarkStart w:id="8" w:name="_Hlk51223696"/>
      <w:r w:rsidRPr="00C23AE8">
        <w:rPr>
          <w:b/>
        </w:rPr>
        <w:t>Orbital Space Debris—</w:t>
      </w:r>
      <w:hyperlink r:id="rId117" w:history="1">
        <w:r w:rsidRPr="00545992" w:rsidR="009A6A94">
          <w:rPr>
            <w:rStyle w:val="Hyperlink"/>
          </w:rPr>
          <w:t>Comprehensively updated</w:t>
        </w:r>
      </w:hyperlink>
      <w:r w:rsidRPr="00545992" w:rsidR="009A6A94">
        <w:t xml:space="preserve"> the</w:t>
      </w:r>
      <w:r w:rsidRPr="00545992">
        <w:t xml:space="preserve"> </w:t>
      </w:r>
      <w:r w:rsidRPr="00C23AE8">
        <w:t>FCC’s orbital debris mitigation rules</w:t>
      </w:r>
      <w:r w:rsidRPr="00C23AE8" w:rsidR="00947470">
        <w:t xml:space="preserve"> to promote a safe environment for the operation of space-based communications services. </w:t>
      </w:r>
    </w:p>
    <w:p w:rsidR="004154E9" w:rsidRPr="00C23AE8" w:rsidP="009D7A7E" w14:paraId="397F7B2B" w14:textId="2C83719B">
      <w:pPr>
        <w:numPr>
          <w:ilvl w:val="0"/>
          <w:numId w:val="1"/>
        </w:numPr>
        <w:spacing w:after="120"/>
      </w:pPr>
      <w:r w:rsidRPr="00C23AE8">
        <w:rPr>
          <w:b/>
          <w:bCs/>
        </w:rPr>
        <w:t>Unified Licensing Rules for Satellite Operators</w:t>
      </w:r>
      <w:r w:rsidRPr="00C23AE8">
        <w:t xml:space="preserve">—Established a new, optional unified licensing framework for most categories of satellite and earth stations; </w:t>
      </w:r>
      <w:hyperlink r:id="rId118" w:history="1">
        <w:r w:rsidRPr="00C23AE8">
          <w:rPr>
            <w:rStyle w:val="Hyperlink"/>
          </w:rPr>
          <w:t>streamlined the satellite licensing process</w:t>
        </w:r>
      </w:hyperlink>
      <w:r w:rsidRPr="00C23AE8">
        <w:t xml:space="preserve"> and increased operational flexibility for satellite operators.</w:t>
      </w:r>
    </w:p>
    <w:p w:rsidR="00FF5251" w:rsidRPr="00C23AE8" w:rsidP="009D7A7E" w14:paraId="2E0BA729" w14:textId="77777777">
      <w:pPr>
        <w:numPr>
          <w:ilvl w:val="0"/>
          <w:numId w:val="1"/>
        </w:numPr>
        <w:spacing w:after="120"/>
      </w:pPr>
      <w:r w:rsidRPr="00C23AE8">
        <w:rPr>
          <w:b/>
        </w:rPr>
        <w:t>Artificial Intelligence and Machine Learning</w:t>
      </w:r>
      <w:r w:rsidRPr="00C23AE8">
        <w:rPr>
          <w:bCs/>
        </w:rPr>
        <w:t xml:space="preserve">—Hosted the FCC’s Forum on Artificial Intelligence and Machine Learning.  This </w:t>
      </w:r>
      <w:hyperlink r:id="rId119" w:history="1">
        <w:r w:rsidRPr="00C23AE8">
          <w:rPr>
            <w:rStyle w:val="Hyperlink"/>
            <w:bCs/>
          </w:rPr>
          <w:t>forum</w:t>
        </w:r>
      </w:hyperlink>
      <w:r w:rsidRPr="00C23AE8">
        <w:rPr>
          <w:color w:val="1D2B3E"/>
        </w:rPr>
        <w:t xml:space="preserve"> </w:t>
      </w:r>
      <w:r w:rsidRPr="00C23AE8">
        <w:t>convened experts in the AI and machine learning fields to discuss the future of these technologies and their implications for the communications marketplace, and included demonstrations to enable the public to see these emerging technologies in action.</w:t>
      </w:r>
    </w:p>
    <w:p w:rsidR="00292EAE" w:rsidRPr="00C23AE8" w:rsidP="009D7A7E" w14:paraId="12D3EC3C" w14:textId="4E7C6A3B">
      <w:pPr>
        <w:numPr>
          <w:ilvl w:val="0"/>
          <w:numId w:val="1"/>
        </w:numPr>
        <w:spacing w:after="120"/>
      </w:pPr>
      <w:r w:rsidRPr="00C23AE8">
        <w:rPr>
          <w:b/>
          <w:bCs/>
        </w:rPr>
        <w:t xml:space="preserve">FCC Auction </w:t>
      </w:r>
      <w:r w:rsidRPr="00C23AE8" w:rsidR="009A4A14">
        <w:rPr>
          <w:b/>
          <w:bCs/>
        </w:rPr>
        <w:t xml:space="preserve">Design </w:t>
      </w:r>
      <w:r w:rsidRPr="00C23AE8">
        <w:rPr>
          <w:b/>
          <w:bCs/>
        </w:rPr>
        <w:t>Recognition</w:t>
      </w:r>
      <w:r w:rsidRPr="00C23AE8">
        <w:t>—The winners of the 2020 Nobel Prize in Economic Sciences, Paul</w:t>
      </w:r>
      <w:r w:rsidRPr="00C23AE8" w:rsidR="00C81597">
        <w:t xml:space="preserve"> </w:t>
      </w:r>
      <w:r w:rsidRPr="00C23AE8">
        <w:t xml:space="preserve">Milgrom and Robert Wilson, were recognized for their work with the FCC and its staff in designing U.S. radiofrequency spectrum auctions.  Chairman Pai </w:t>
      </w:r>
      <w:hyperlink r:id="rId120" w:history="1">
        <w:r w:rsidRPr="00C23AE8">
          <w:rPr>
            <w:rStyle w:val="Hyperlink"/>
          </w:rPr>
          <w:t>called</w:t>
        </w:r>
      </w:hyperlink>
      <w:r w:rsidRPr="00C23AE8">
        <w:t xml:space="preserve"> it “a proud moment for the FCC.”</w:t>
      </w:r>
    </w:p>
    <w:p w:rsidR="00882208" w:rsidRPr="00696282" w14:paraId="0000003F" w14:textId="4BA26767">
      <w:pPr>
        <w:pStyle w:val="Heading1"/>
        <w:spacing w:after="0"/>
        <w:jc w:val="center"/>
        <w:rPr>
          <w:b/>
          <w:sz w:val="36"/>
          <w:szCs w:val="36"/>
        </w:rPr>
      </w:pPr>
      <w:bookmarkStart w:id="9" w:name="_1fob9te" w:colFirst="0" w:colLast="0"/>
      <w:bookmarkEnd w:id="9"/>
      <w:r w:rsidRPr="00696282">
        <w:rPr>
          <w:b/>
          <w:sz w:val="36"/>
          <w:szCs w:val="36"/>
        </w:rPr>
        <w:t>Protecting C</w:t>
      </w:r>
      <w:bookmarkEnd w:id="7"/>
      <w:r w:rsidRPr="00696282">
        <w:rPr>
          <w:b/>
          <w:sz w:val="36"/>
          <w:szCs w:val="36"/>
        </w:rPr>
        <w:t>onsumers</w:t>
      </w:r>
      <w:r w:rsidRPr="00696282" w:rsidR="008A069C">
        <w:rPr>
          <w:b/>
          <w:sz w:val="36"/>
          <w:szCs w:val="36"/>
        </w:rPr>
        <w:t xml:space="preserve"> and Enforci</w:t>
      </w:r>
      <w:bookmarkEnd w:id="8"/>
      <w:r w:rsidRPr="00696282" w:rsidR="008A069C">
        <w:rPr>
          <w:b/>
          <w:sz w:val="36"/>
          <w:szCs w:val="36"/>
        </w:rPr>
        <w:t>ng the Law</w:t>
      </w:r>
    </w:p>
    <w:p w:rsidR="00B57245" w:rsidRPr="00696282" w:rsidP="00177806" w14:paraId="57ED7F61" w14:textId="77777777"/>
    <w:p w:rsidR="00882208" w:rsidRPr="00C23AE8" w14:paraId="00000040" w14:textId="2757CEC6">
      <w:pPr>
        <w:jc w:val="center"/>
        <w:rPr>
          <w:i/>
        </w:rPr>
      </w:pPr>
      <w:r w:rsidRPr="00C23AE8">
        <w:rPr>
          <w:i/>
        </w:rPr>
        <w:t xml:space="preserve">Combating illegal robocalls, strengthening rural call completion, improving accessibility, </w:t>
      </w:r>
      <w:r w:rsidRPr="00C23AE8" w:rsidR="0017722E">
        <w:rPr>
          <w:i/>
        </w:rPr>
        <w:t>and more</w:t>
      </w:r>
    </w:p>
    <w:p w:rsidR="00882208" w:rsidRPr="00C23AE8" w14:paraId="00000041" w14:textId="793383F6"/>
    <w:p w:rsidR="00882208" w:rsidRPr="00C23AE8" w:rsidP="009D7A7E" w14:paraId="00000042" w14:textId="44215C90">
      <w:pPr>
        <w:numPr>
          <w:ilvl w:val="0"/>
          <w:numId w:val="2"/>
        </w:numPr>
        <w:spacing w:after="120"/>
      </w:pPr>
      <w:r w:rsidRPr="00C23AE8">
        <w:rPr>
          <w:b/>
        </w:rPr>
        <w:t>Robocall and Spoofing Enforcement</w:t>
      </w:r>
      <w:r w:rsidRPr="00C23AE8">
        <w:t>—</w:t>
      </w:r>
      <w:r w:rsidRPr="00C23AE8" w:rsidR="0017722E">
        <w:t xml:space="preserve">Took </w:t>
      </w:r>
      <w:r w:rsidRPr="00C23AE8" w:rsidR="00DF1A5C">
        <w:t xml:space="preserve">aggressive </w:t>
      </w:r>
      <w:r w:rsidRPr="00C23AE8">
        <w:t>enforcement action to combat illegal robocalls and spoofing:</w:t>
      </w:r>
    </w:p>
    <w:p w:rsidR="00043066" w:rsidRPr="00C23AE8" w:rsidP="009D7A7E" w14:paraId="08CC6A32" w14:textId="28A1FB61">
      <w:pPr>
        <w:numPr>
          <w:ilvl w:val="1"/>
          <w:numId w:val="2"/>
        </w:numPr>
        <w:spacing w:after="120"/>
      </w:pPr>
      <w:r w:rsidRPr="00C23AE8">
        <w:t xml:space="preserve">Proposed a $225 million </w:t>
      </w:r>
      <w:hyperlink r:id="rId121" w:history="1">
        <w:r w:rsidRPr="00C23AE8">
          <w:rPr>
            <w:rStyle w:val="Hyperlink"/>
          </w:rPr>
          <w:t>fine</w:t>
        </w:r>
      </w:hyperlink>
      <w:r w:rsidRPr="00C23AE8">
        <w:t xml:space="preserve"> against a Texas-based telemarketer that apparently made over 1 billion health insurance sales robocalls to American consumers</w:t>
      </w:r>
      <w:r w:rsidRPr="00C23AE8" w:rsidR="00F67E0D">
        <w:t>,</w:t>
      </w:r>
      <w:r w:rsidRPr="00C23AE8">
        <w:t xml:space="preserve"> including many on the Do Not Call registry.</w:t>
      </w:r>
    </w:p>
    <w:p w:rsidR="00882208" w:rsidRPr="00C23AE8" w:rsidP="009D7A7E" w14:paraId="00000043" w14:textId="309C02E8">
      <w:pPr>
        <w:numPr>
          <w:ilvl w:val="1"/>
          <w:numId w:val="2"/>
        </w:numPr>
        <w:spacing w:after="120"/>
      </w:pPr>
      <w:r w:rsidRPr="00C23AE8">
        <w:t xml:space="preserve">Issued a </w:t>
      </w:r>
      <w:hyperlink r:id="rId122" w:history="1">
        <w:r w:rsidRPr="00C23AE8">
          <w:rPr>
            <w:color w:val="0000FF"/>
            <w:u w:val="single"/>
          </w:rPr>
          <w:t>$120 million fine</w:t>
        </w:r>
      </w:hyperlink>
      <w:r w:rsidRPr="00C23AE8">
        <w:t xml:space="preserve"> </w:t>
      </w:r>
      <w:r w:rsidRPr="00C23AE8" w:rsidR="00F67E0D">
        <w:t>against</w:t>
      </w:r>
      <w:r w:rsidRPr="00C23AE8">
        <w:t xml:space="preserve"> a Florida-based time-share telemarketing operation for illegally spoofed robocalls. </w:t>
      </w:r>
    </w:p>
    <w:p w:rsidR="00882208" w:rsidRPr="00C23AE8" w:rsidP="009D7A7E" w14:paraId="00000044" w14:textId="77777777">
      <w:pPr>
        <w:numPr>
          <w:ilvl w:val="1"/>
          <w:numId w:val="2"/>
        </w:numPr>
        <w:spacing w:after="120"/>
      </w:pPr>
      <w:r w:rsidRPr="00C23AE8">
        <w:t xml:space="preserve">Fined a telemarketer and his companies more than </w:t>
      </w:r>
      <w:hyperlink r:id="rId123" w:history="1">
        <w:r w:rsidRPr="00C23AE8">
          <w:rPr>
            <w:color w:val="0000FF"/>
            <w:u w:val="single"/>
          </w:rPr>
          <w:t>$82 million</w:t>
        </w:r>
      </w:hyperlink>
      <w:r w:rsidRPr="00C23AE8">
        <w:t xml:space="preserve"> for illegal caller ID spoofing for making more than 21 million robocalls to market health insurance. </w:t>
      </w:r>
    </w:p>
    <w:p w:rsidR="00882208" w:rsidRPr="00C23AE8" w:rsidP="009D7A7E" w14:paraId="00000045" w14:textId="423C6BE8">
      <w:pPr>
        <w:numPr>
          <w:ilvl w:val="1"/>
          <w:numId w:val="2"/>
        </w:numPr>
        <w:spacing w:after="120"/>
      </w:pPr>
      <w:r w:rsidRPr="00C23AE8">
        <w:rPr>
          <w:color w:val="000000"/>
        </w:rPr>
        <w:t>Fined an Arizona-based company</w:t>
      </w:r>
      <w:r w:rsidRPr="00C23AE8" w:rsidR="00DD373E">
        <w:rPr>
          <w:color w:val="000000"/>
        </w:rPr>
        <w:t xml:space="preserve"> </w:t>
      </w:r>
      <w:hyperlink r:id="rId124" w:history="1">
        <w:r w:rsidRPr="00C23AE8" w:rsidR="00DD373E">
          <w:rPr>
            <w:color w:val="0000FF"/>
            <w:u w:val="single"/>
          </w:rPr>
          <w:t>$37.5 million</w:t>
        </w:r>
      </w:hyperlink>
      <w:r w:rsidRPr="00C23AE8" w:rsidR="00DD373E">
        <w:rPr>
          <w:color w:val="000000"/>
        </w:rPr>
        <w:t xml:space="preserve"> for apparently making millions of illegally-spoofed telemarketing calls that appeared to originate from consumers and other numbers not assigned to the company. </w:t>
      </w:r>
      <w:r w:rsidRPr="00C23AE8" w:rsidR="00AF5121">
        <w:rPr>
          <w:color w:val="000000"/>
        </w:rPr>
        <w:t xml:space="preserve"> </w:t>
      </w:r>
      <w:r w:rsidRPr="00C23AE8" w:rsidR="00DD373E">
        <w:rPr>
          <w:color w:val="000000"/>
        </w:rPr>
        <w:t>This is the Commission’s first major enforcement action against a company that apparently commandeered consumers’ phone numbers</w:t>
      </w:r>
      <w:r w:rsidRPr="00C23AE8" w:rsidR="00DD373E">
        <w:t>.</w:t>
      </w:r>
    </w:p>
    <w:p w:rsidR="0017722E" w:rsidRPr="00C23AE8" w:rsidP="009D7A7E" w14:paraId="1BC42F8D" w14:textId="41E8C8BD">
      <w:pPr>
        <w:numPr>
          <w:ilvl w:val="1"/>
          <w:numId w:val="2"/>
        </w:numPr>
        <w:spacing w:after="120"/>
      </w:pPr>
      <w:r w:rsidRPr="00C23AE8">
        <w:t xml:space="preserve">Fined a robocaller nearly </w:t>
      </w:r>
      <w:hyperlink r:id="rId125" w:history="1">
        <w:r w:rsidRPr="00C23AE8">
          <w:rPr>
            <w:rStyle w:val="Hyperlink"/>
          </w:rPr>
          <w:t>$10 million</w:t>
        </w:r>
      </w:hyperlink>
      <w:r w:rsidRPr="00C23AE8">
        <w:t xml:space="preserve"> for illegal spoofing during a California election campaign.</w:t>
      </w:r>
    </w:p>
    <w:p w:rsidR="004D1C51" w:rsidRPr="00C23AE8" w:rsidP="009D7A7E" w14:paraId="2EB0FA63" w14:textId="2C47A37C">
      <w:pPr>
        <w:numPr>
          <w:ilvl w:val="1"/>
          <w:numId w:val="2"/>
        </w:numPr>
        <w:spacing w:after="120"/>
      </w:pPr>
      <w:r w:rsidRPr="00C23AE8">
        <w:t xml:space="preserve">Issued a nearly </w:t>
      </w:r>
      <w:hyperlink r:id="rId126" w:history="1">
        <w:r w:rsidRPr="006C5AC0">
          <w:rPr>
            <w:rStyle w:val="Hyperlink"/>
          </w:rPr>
          <w:t xml:space="preserve">$10 million </w:t>
        </w:r>
        <w:r w:rsidRPr="006C5AC0" w:rsidR="009A4A14">
          <w:rPr>
            <w:rStyle w:val="Hyperlink"/>
          </w:rPr>
          <w:t>fine</w:t>
        </w:r>
      </w:hyperlink>
      <w:r w:rsidRPr="00C23AE8" w:rsidR="009A4A14">
        <w:t xml:space="preserve"> </w:t>
      </w:r>
      <w:r w:rsidRPr="00C23AE8">
        <w:t xml:space="preserve">against a malicious robocaller who </w:t>
      </w:r>
      <w:r w:rsidRPr="006C5AC0">
        <w:t>caused harm</w:t>
      </w:r>
      <w:r w:rsidRPr="00C23AE8">
        <w:t xml:space="preserve"> with racist and threatening pre-recorded calls targeting communities.</w:t>
      </w:r>
    </w:p>
    <w:p w:rsidR="000913AF" w:rsidRPr="00C23AE8" w:rsidP="009D7A7E" w14:paraId="3D9086F4" w14:textId="05720CF4">
      <w:pPr>
        <w:numPr>
          <w:ilvl w:val="1"/>
          <w:numId w:val="2"/>
        </w:numPr>
        <w:spacing w:after="120"/>
      </w:pPr>
      <w:r w:rsidRPr="00C23AE8">
        <w:t xml:space="preserve">Partnered with the FTC to successfully </w:t>
      </w:r>
      <w:hyperlink r:id="rId127" w:history="1">
        <w:r w:rsidRPr="00C23AE8">
          <w:rPr>
            <w:rStyle w:val="Hyperlink"/>
          </w:rPr>
          <w:t>demand</w:t>
        </w:r>
      </w:hyperlink>
      <w:r w:rsidRPr="00C23AE8">
        <w:t xml:space="preserve"> that gateway providers </w:t>
      </w:r>
      <w:r w:rsidR="00E9638D">
        <w:t>shut down</w:t>
      </w:r>
      <w:r w:rsidRPr="00C23AE8">
        <w:t xml:space="preserve"> COVID-19 pandemic-related scam robocalls into the United States.</w:t>
      </w:r>
    </w:p>
    <w:p w:rsidR="00DF1A5C" w:rsidRPr="00C23AE8" w:rsidP="009D7A7E" w14:paraId="13DDCD0A" w14:textId="77777777">
      <w:pPr>
        <w:numPr>
          <w:ilvl w:val="0"/>
          <w:numId w:val="2"/>
        </w:numPr>
        <w:spacing w:after="120"/>
      </w:pPr>
      <w:r w:rsidRPr="00C23AE8">
        <w:rPr>
          <w:b/>
        </w:rPr>
        <w:t>Call Authentication to Combat Spoofed Robocalls</w:t>
      </w:r>
      <w:r w:rsidRPr="00C23AE8">
        <w:t>—</w:t>
      </w:r>
      <w:hyperlink r:id="rId128" w:history="1">
        <w:r w:rsidRPr="00C23AE8">
          <w:rPr>
            <w:rStyle w:val="Hyperlink"/>
          </w:rPr>
          <w:t>Mandated</w:t>
        </w:r>
      </w:hyperlink>
      <w:r w:rsidRPr="00C23AE8">
        <w:t xml:space="preserve"> the implementation of SHAKEN/STIR, a caller ID authentication framework to combat illegal caller ID spoofing.  </w:t>
      </w:r>
      <w:hyperlink r:id="rId129" w:history="1">
        <w:r w:rsidRPr="00C23AE8">
          <w:rPr>
            <w:rStyle w:val="Hyperlink"/>
          </w:rPr>
          <w:t>Expanded</w:t>
        </w:r>
      </w:hyperlink>
      <w:r w:rsidRPr="00C23AE8">
        <w:t xml:space="preserve"> mandate to intermediate providers and requiring providers to either upgrade or actively work to develop a non-IP authentication solution in their non-IP networks. </w:t>
      </w:r>
    </w:p>
    <w:p w:rsidR="004420C4" w:rsidRPr="00C23AE8" w:rsidP="009D7A7E" w14:paraId="3ADE8E16" w14:textId="68240E84">
      <w:pPr>
        <w:numPr>
          <w:ilvl w:val="0"/>
          <w:numId w:val="2"/>
        </w:numPr>
        <w:spacing w:after="120"/>
      </w:pPr>
      <w:r w:rsidRPr="00C23AE8">
        <w:rPr>
          <w:b/>
        </w:rPr>
        <w:t xml:space="preserve">Robocall Blocking </w:t>
      </w:r>
      <w:r w:rsidRPr="00C23AE8" w:rsidR="009A4A14">
        <w:rPr>
          <w:b/>
        </w:rPr>
        <w:t xml:space="preserve">by </w:t>
      </w:r>
      <w:r w:rsidRPr="00C23AE8">
        <w:rPr>
          <w:b/>
        </w:rPr>
        <w:t>Default</w:t>
      </w:r>
      <w:r w:rsidRPr="00C07D6E">
        <w:rPr>
          <w:bCs/>
        </w:rPr>
        <w:t>—</w:t>
      </w:r>
      <w:hyperlink r:id="rId130" w:history="1">
        <w:r w:rsidRPr="00C23AE8">
          <w:rPr>
            <w:rStyle w:val="Hyperlink"/>
          </w:rPr>
          <w:t>Clarified</w:t>
        </w:r>
      </w:hyperlink>
      <w:r w:rsidRPr="00C23AE8">
        <w:t xml:space="preserve"> that voice service providers may block illegal and unwanted calls as the default before they reach consumers</w:t>
      </w:r>
      <w:r w:rsidRPr="00C23AE8" w:rsidR="0024272F">
        <w:t>’</w:t>
      </w:r>
      <w:r w:rsidRPr="00C23AE8">
        <w:t xml:space="preserve"> phones.</w:t>
      </w:r>
    </w:p>
    <w:p w:rsidR="004420C4" w:rsidRPr="00C23AE8" w:rsidP="009D7A7E" w14:paraId="06FDBE88" w14:textId="2D6D0827">
      <w:pPr>
        <w:numPr>
          <w:ilvl w:val="0"/>
          <w:numId w:val="2"/>
        </w:numPr>
        <w:spacing w:after="120"/>
      </w:pPr>
      <w:r w:rsidRPr="00C23AE8">
        <w:rPr>
          <w:b/>
        </w:rPr>
        <w:t>Anti-Spoofing Rules</w:t>
      </w:r>
      <w:r w:rsidRPr="00C23AE8">
        <w:t>—</w:t>
      </w:r>
      <w:hyperlink r:id="rId131" w:history="1">
        <w:r w:rsidRPr="00C23AE8">
          <w:rPr>
            <w:rStyle w:val="Hyperlink"/>
          </w:rPr>
          <w:t>Adopted</w:t>
        </w:r>
      </w:hyperlink>
      <w:r w:rsidRPr="00C23AE8">
        <w:t xml:space="preserve"> new rules banning malicious caller ID spoofing of text messages and foreign calls. </w:t>
      </w:r>
      <w:r w:rsidRPr="00C23AE8" w:rsidR="009266EA">
        <w:t xml:space="preserve"> </w:t>
      </w:r>
      <w:r w:rsidRPr="00C23AE8">
        <w:t>These rules close</w:t>
      </w:r>
      <w:r w:rsidRPr="00C23AE8" w:rsidR="0024272F">
        <w:t>d</w:t>
      </w:r>
      <w:r w:rsidRPr="00C23AE8">
        <w:t xml:space="preserve"> a loophole in the law that prevented the </w:t>
      </w:r>
      <w:r w:rsidRPr="00C23AE8" w:rsidR="009266EA">
        <w:t xml:space="preserve">FCC </w:t>
      </w:r>
      <w:r w:rsidRPr="00C23AE8">
        <w:t xml:space="preserve">from pursuing </w:t>
      </w:r>
      <w:r w:rsidRPr="00C23AE8">
        <w:t>scammers sending spoofed text messages and international fraudsters making spoofed calls to Americans.</w:t>
      </w:r>
    </w:p>
    <w:p w:rsidR="004420C4" w:rsidRPr="00C23AE8" w:rsidP="009D7A7E" w14:paraId="4F832765" w14:textId="1D5551BB">
      <w:pPr>
        <w:numPr>
          <w:ilvl w:val="0"/>
          <w:numId w:val="2"/>
        </w:numPr>
        <w:spacing w:after="120"/>
      </w:pPr>
      <w:r w:rsidRPr="00C23AE8">
        <w:rPr>
          <w:b/>
        </w:rPr>
        <w:t xml:space="preserve">Combatting </w:t>
      </w:r>
      <w:r w:rsidRPr="00C23AE8">
        <w:rPr>
          <w:b/>
        </w:rPr>
        <w:t>Spam Robotext Messages</w:t>
      </w:r>
      <w:r w:rsidRPr="00C23AE8">
        <w:t>—</w:t>
      </w:r>
      <w:r w:rsidRPr="00C23AE8" w:rsidR="009266EA">
        <w:t>To</w:t>
      </w:r>
      <w:r w:rsidRPr="00C23AE8">
        <w:t xml:space="preserve"> </w:t>
      </w:r>
      <w:hyperlink r:id="rId132" w:history="1">
        <w:r w:rsidRPr="00C23AE8">
          <w:rPr>
            <w:color w:val="0000FF"/>
            <w:u w:val="single"/>
          </w:rPr>
          <w:t xml:space="preserve">protect consumers from spam and scam </w:t>
        </w:r>
        <w:r w:rsidRPr="00C23AE8">
          <w:rPr>
            <w:color w:val="0000FF"/>
            <w:u w:val="single"/>
          </w:rPr>
          <w:t>robotexts</w:t>
        </w:r>
      </w:hyperlink>
      <w:r w:rsidRPr="00C23AE8" w:rsidR="00D45F8A">
        <w:t>,</w:t>
      </w:r>
      <w:r w:rsidRPr="00C23AE8">
        <w:t xml:space="preserve"> </w:t>
      </w:r>
      <w:r w:rsidRPr="00C23AE8" w:rsidR="009266EA">
        <w:t>issued a</w:t>
      </w:r>
      <w:r w:rsidRPr="00C23AE8">
        <w:t xml:space="preserve"> </w:t>
      </w:r>
      <w:r w:rsidRPr="00C23AE8" w:rsidR="009266EA">
        <w:t>ruling making</w:t>
      </w:r>
      <w:r w:rsidRPr="00C23AE8">
        <w:t xml:space="preserve"> clear that wireless providers are authorized to stop unwanted text messaging through </w:t>
      </w:r>
      <w:r w:rsidRPr="00C23AE8">
        <w:t>robotext</w:t>
      </w:r>
      <w:r w:rsidRPr="00C23AE8">
        <w:t>-blocking, anti-spoofing measures, and other anti-spam features.</w:t>
      </w:r>
    </w:p>
    <w:p w:rsidR="006A2AE0" w:rsidRPr="00C23AE8" w:rsidP="009D7A7E" w14:paraId="6D2D2F66" w14:textId="25E951E1">
      <w:pPr>
        <w:numPr>
          <w:ilvl w:val="0"/>
          <w:numId w:val="2"/>
        </w:numPr>
        <w:spacing w:after="120"/>
      </w:pPr>
      <w:r w:rsidRPr="00C23AE8">
        <w:rPr>
          <w:b/>
        </w:rPr>
        <w:t>One Ring Scams</w:t>
      </w:r>
      <w:r w:rsidRPr="00C23AE8">
        <w:t>—</w:t>
      </w:r>
      <w:r w:rsidRPr="00C23AE8" w:rsidR="00A23106">
        <w:t xml:space="preserve">Adopted </w:t>
      </w:r>
      <w:r w:rsidRPr="00C23AE8">
        <w:t xml:space="preserve">rules aimed at better </w:t>
      </w:r>
      <w:hyperlink r:id="rId133" w:history="1">
        <w:r w:rsidRPr="00C23AE8">
          <w:rPr>
            <w:rStyle w:val="Hyperlink"/>
          </w:rPr>
          <w:t>protecting Americans</w:t>
        </w:r>
      </w:hyperlink>
      <w:r w:rsidRPr="00C23AE8">
        <w:t xml:space="preserve"> from one-ring scam calls</w:t>
      </w:r>
      <w:r w:rsidRPr="00C23AE8" w:rsidR="00F67E0D">
        <w:t>,</w:t>
      </w:r>
      <w:r w:rsidRPr="00C23AE8">
        <w:t xml:space="preserve"> which occur when a call placed to a consumer’s phone rings just once, using international toll-generating numbers that charge large fees per minute when consumers call back.</w:t>
      </w:r>
    </w:p>
    <w:p w:rsidR="004420C4" w:rsidRPr="00C23AE8" w:rsidP="009D7A7E" w14:paraId="758B2C2C" w14:textId="77777777">
      <w:pPr>
        <w:numPr>
          <w:ilvl w:val="0"/>
          <w:numId w:val="2"/>
        </w:numPr>
        <w:spacing w:after="120"/>
      </w:pPr>
      <w:r w:rsidRPr="00C23AE8">
        <w:rPr>
          <w:b/>
        </w:rPr>
        <w:t>Limiting Robocalls to Reassigned Numbers</w:t>
      </w:r>
      <w:r w:rsidRPr="00C23AE8">
        <w:t xml:space="preserve">—Authorized a </w:t>
      </w:r>
      <w:hyperlink r:id="rId134" w:history="1">
        <w:r w:rsidRPr="00C23AE8">
          <w:rPr>
            <w:color w:val="0000FF"/>
            <w:u w:val="single"/>
          </w:rPr>
          <w:t>reassigned numbers database</w:t>
        </w:r>
      </w:hyperlink>
      <w:r w:rsidRPr="00C23AE8">
        <w:t xml:space="preserve"> to reduce unwanted robocalls that consumers receive.  </w:t>
      </w:r>
    </w:p>
    <w:p w:rsidR="00270689" w:rsidRPr="00C23AE8" w:rsidP="009D7A7E" w14:paraId="24E2ABA7" w14:textId="1D7DB06C">
      <w:pPr>
        <w:numPr>
          <w:ilvl w:val="0"/>
          <w:numId w:val="2"/>
        </w:numPr>
        <w:spacing w:after="120"/>
      </w:pPr>
      <w:r w:rsidRPr="00C23AE8">
        <w:rPr>
          <w:b/>
        </w:rPr>
        <w:t>Hospital Robocall Protection Group</w:t>
      </w:r>
      <w:r w:rsidRPr="00C23AE8">
        <w:t>—</w:t>
      </w:r>
      <w:hyperlink r:id="rId135" w:history="1">
        <w:r w:rsidRPr="00C23AE8">
          <w:rPr>
            <w:rStyle w:val="Hyperlink"/>
          </w:rPr>
          <w:t>Established</w:t>
        </w:r>
      </w:hyperlink>
      <w:r w:rsidRPr="00C23AE8">
        <w:t xml:space="preserve"> </w:t>
      </w:r>
      <w:r w:rsidRPr="00C23AE8" w:rsidR="00ED6675">
        <w:t>a new federal advisory committee</w:t>
      </w:r>
      <w:r w:rsidRPr="00C23AE8" w:rsidR="00C81597">
        <w:t xml:space="preserve">, which </w:t>
      </w:r>
      <w:r w:rsidRPr="00C23AE8" w:rsidR="00ED6675">
        <w:t>issue</w:t>
      </w:r>
      <w:r w:rsidRPr="00C23AE8" w:rsidR="00C81597">
        <w:t>d</w:t>
      </w:r>
      <w:r w:rsidRPr="00C23AE8" w:rsidR="00ED6675">
        <w:t xml:space="preserve"> best practices on how voice service providers can better combat unlawful robocalls made to hospitals, how hospitals can better protect themselves from such calls, </w:t>
      </w:r>
      <w:r w:rsidRPr="00C23AE8" w:rsidR="00E23F7E">
        <w:t xml:space="preserve">and </w:t>
      </w:r>
      <w:r w:rsidRPr="00C23AE8" w:rsidR="00ED6675">
        <w:t xml:space="preserve">how </w:t>
      </w:r>
      <w:r w:rsidRPr="00C23AE8" w:rsidR="009A4A14">
        <w:t xml:space="preserve">federal </w:t>
      </w:r>
      <w:r w:rsidRPr="00C23AE8" w:rsidR="00ED6675">
        <w:t xml:space="preserve">and </w:t>
      </w:r>
      <w:r w:rsidRPr="00C23AE8" w:rsidR="009A4A14">
        <w:t xml:space="preserve">state </w:t>
      </w:r>
      <w:r w:rsidRPr="00C23AE8" w:rsidR="00ED6675">
        <w:t>governments can help combat such calls.</w:t>
      </w:r>
    </w:p>
    <w:p w:rsidR="00A75558" w:rsidRPr="00C23AE8" w:rsidP="009D7A7E" w14:paraId="5955BC58" w14:textId="0D0CE519">
      <w:pPr>
        <w:pStyle w:val="ListParagraph"/>
        <w:numPr>
          <w:ilvl w:val="0"/>
          <w:numId w:val="2"/>
        </w:numPr>
        <w:spacing w:after="120"/>
        <w:rPr>
          <w:rFonts w:ascii="Times New Roman" w:eastAsia="Times New Roman" w:hAnsi="Times New Roman" w:cs="Times New Roman"/>
          <w:lang w:val="en" w:eastAsia="en-US"/>
        </w:rPr>
      </w:pPr>
      <w:r w:rsidRPr="00C23AE8">
        <w:rPr>
          <w:rFonts w:ascii="Times New Roman" w:hAnsi="Times New Roman" w:cs="Times New Roman"/>
          <w:b/>
        </w:rPr>
        <w:t>First Cross-Border SHAKEN/STIR Call</w:t>
      </w:r>
      <w:r w:rsidRPr="00C23AE8">
        <w:rPr>
          <w:rFonts w:ascii="Times New Roman" w:hAnsi="Times New Roman" w:cs="Times New Roman"/>
          <w:bCs/>
        </w:rPr>
        <w:t>—</w:t>
      </w:r>
      <w:hyperlink r:id="rId136" w:history="1">
        <w:r w:rsidRPr="00C23AE8">
          <w:rPr>
            <w:rStyle w:val="Hyperlink"/>
            <w:rFonts w:ascii="Times New Roman" w:hAnsi="Times New Roman" w:cs="Times New Roman"/>
          </w:rPr>
          <w:t>Completed</w:t>
        </w:r>
      </w:hyperlink>
      <w:r w:rsidRPr="00C23AE8">
        <w:rPr>
          <w:rFonts w:ascii="Times New Roman" w:hAnsi="Times New Roman" w:cs="Times New Roman"/>
        </w:rPr>
        <w:t xml:space="preserve"> the first official cross-border call using </w:t>
      </w:r>
      <w:r w:rsidRPr="00C23AE8" w:rsidR="00143B65">
        <w:rPr>
          <w:rFonts w:ascii="Times New Roman" w:hAnsi="Times New Roman" w:cs="Times New Roman"/>
        </w:rPr>
        <w:t xml:space="preserve">the </w:t>
      </w:r>
      <w:r w:rsidRPr="00C23AE8" w:rsidR="00493375">
        <w:rPr>
          <w:rFonts w:ascii="Times New Roman" w:hAnsi="Times New Roman" w:cs="Times New Roman"/>
        </w:rPr>
        <w:t>SHAKEN/STIR</w:t>
      </w:r>
      <w:r w:rsidRPr="00C23AE8">
        <w:rPr>
          <w:rFonts w:ascii="Times New Roman" w:hAnsi="Times New Roman" w:cs="Times New Roman"/>
        </w:rPr>
        <w:t xml:space="preserve"> </w:t>
      </w:r>
      <w:r w:rsidRPr="00C23AE8" w:rsidR="00143B65">
        <w:rPr>
          <w:rFonts w:ascii="Times New Roman" w:hAnsi="Times New Roman" w:cs="Times New Roman"/>
        </w:rPr>
        <w:t xml:space="preserve">framework </w:t>
      </w:r>
      <w:r w:rsidRPr="00C23AE8">
        <w:rPr>
          <w:rFonts w:ascii="Times New Roman" w:hAnsi="Times New Roman" w:cs="Times New Roman"/>
        </w:rPr>
        <w:t>with Ian Scott, Chairperson and CEO of the Canadian Radio</w:t>
      </w:r>
      <w:r w:rsidRPr="00C23AE8" w:rsidR="009A19E8">
        <w:rPr>
          <w:rFonts w:ascii="Times New Roman" w:hAnsi="Times New Roman" w:cs="Times New Roman"/>
        </w:rPr>
        <w:t>-</w:t>
      </w:r>
      <w:r w:rsidRPr="00C23AE8">
        <w:rPr>
          <w:rFonts w:ascii="Times New Roman" w:hAnsi="Times New Roman" w:cs="Times New Roman"/>
        </w:rPr>
        <w:t>television and Telecommunications Commission.</w:t>
      </w:r>
      <w:r w:rsidRPr="00C23AE8" w:rsidR="00BB1B68">
        <w:rPr>
          <w:rFonts w:ascii="Times New Roman" w:hAnsi="Times New Roman" w:cs="Times New Roman"/>
        </w:rPr>
        <w:t xml:space="preserve">  </w:t>
      </w:r>
    </w:p>
    <w:p w:rsidR="00716221" w:rsidRPr="00C23AE8" w:rsidP="009D7A7E" w14:paraId="7E9E56DC" w14:textId="7D5B058E">
      <w:pPr>
        <w:numPr>
          <w:ilvl w:val="0"/>
          <w:numId w:val="2"/>
        </w:numPr>
        <w:spacing w:after="120"/>
      </w:pPr>
      <w:r w:rsidRPr="00C23AE8">
        <w:rPr>
          <w:b/>
        </w:rPr>
        <w:t>Illegal Robocalls Report</w:t>
      </w:r>
      <w:r w:rsidRPr="00C23AE8">
        <w:t>—</w:t>
      </w:r>
      <w:r w:rsidRPr="006C5AC0" w:rsidR="00DF1A5C">
        <w:t>Issued</w:t>
      </w:r>
      <w:r w:rsidRPr="006C5AC0">
        <w:t xml:space="preserve"> </w:t>
      </w:r>
      <w:r w:rsidRPr="00C23AE8">
        <w:t xml:space="preserve">the agency’s </w:t>
      </w:r>
      <w:hyperlink r:id="rId137" w:history="1">
        <w:r w:rsidRPr="00C23AE8">
          <w:rPr>
            <w:color w:val="0000FF"/>
            <w:u w:val="single"/>
          </w:rPr>
          <w:t>first-ever report</w:t>
        </w:r>
      </w:hyperlink>
      <w:r w:rsidRPr="00C23AE8">
        <w:t xml:space="preserve"> on illegal robocalls, outlining the steps </w:t>
      </w:r>
      <w:r w:rsidRPr="00C23AE8" w:rsidR="00ED5971">
        <w:t>the FCC</w:t>
      </w:r>
      <w:r w:rsidRPr="00C23AE8">
        <w:t xml:space="preserve"> has taken through enforcement, policy and regulatory improvements, and partnerships with public and private stakeholders</w:t>
      </w:r>
      <w:r w:rsidRPr="00C23AE8" w:rsidR="00D20C24">
        <w:t xml:space="preserve"> to combat unwanted calls</w:t>
      </w:r>
      <w:r w:rsidRPr="00C23AE8">
        <w:t>.</w:t>
      </w:r>
    </w:p>
    <w:p w:rsidR="006605A2" w:rsidRPr="00C23AE8" w:rsidP="009D7A7E" w14:paraId="5753049F" w14:textId="1B665FBE">
      <w:pPr>
        <w:numPr>
          <w:ilvl w:val="0"/>
          <w:numId w:val="15"/>
        </w:numPr>
        <w:spacing w:after="120"/>
      </w:pPr>
      <w:r w:rsidRPr="00C23AE8">
        <w:rPr>
          <w:b/>
          <w:color w:val="000000"/>
        </w:rPr>
        <w:t>Working with Partners to Combat Robocalls</w:t>
      </w:r>
      <w:r w:rsidRPr="00C23AE8" w:rsidR="00590C66">
        <w:rPr>
          <w:color w:val="000000"/>
        </w:rPr>
        <w:t>—</w:t>
      </w:r>
      <w:r w:rsidRPr="00C23AE8" w:rsidR="00DB0D70">
        <w:rPr>
          <w:color w:val="000000"/>
        </w:rPr>
        <w:t>C</w:t>
      </w:r>
      <w:r w:rsidRPr="00C23AE8">
        <w:rPr>
          <w:color w:val="000000"/>
        </w:rPr>
        <w:t xml:space="preserve">o-hosted with the </w:t>
      </w:r>
      <w:r w:rsidRPr="00C23AE8" w:rsidR="0025788C">
        <w:rPr>
          <w:color w:val="000000"/>
        </w:rPr>
        <w:t xml:space="preserve">Federal Trade Commission </w:t>
      </w:r>
      <w:r w:rsidRPr="00C23AE8">
        <w:rPr>
          <w:color w:val="000000"/>
        </w:rPr>
        <w:t xml:space="preserve">an </w:t>
      </w:r>
      <w:hyperlink r:id="rId138" w:history="1">
        <w:r w:rsidRPr="00C23AE8">
          <w:rPr>
            <w:color w:val="0000FF"/>
            <w:u w:val="single"/>
          </w:rPr>
          <w:t>expo</w:t>
        </w:r>
      </w:hyperlink>
      <w:r w:rsidRPr="00C23AE8">
        <w:rPr>
          <w:color w:val="000000"/>
        </w:rPr>
        <w:t xml:space="preserve"> </w:t>
      </w:r>
      <w:r w:rsidRPr="00C23AE8" w:rsidR="00AF5121">
        <w:rPr>
          <w:color w:val="000000"/>
        </w:rPr>
        <w:t xml:space="preserve">on </w:t>
      </w:r>
      <w:r w:rsidRPr="00C23AE8">
        <w:rPr>
          <w:color w:val="000000"/>
        </w:rPr>
        <w:t xml:space="preserve">robocall blocking technologies </w:t>
      </w:r>
      <w:r w:rsidRPr="00C23AE8" w:rsidR="00DB0D70">
        <w:rPr>
          <w:color w:val="000000"/>
        </w:rPr>
        <w:t>as well as</w:t>
      </w:r>
      <w:r w:rsidRPr="00C23AE8">
        <w:rPr>
          <w:color w:val="000000"/>
        </w:rPr>
        <w:t xml:space="preserve"> a </w:t>
      </w:r>
      <w:hyperlink r:id="rId139" w:history="1">
        <w:r w:rsidRPr="00C23AE8">
          <w:rPr>
            <w:color w:val="0000FF"/>
            <w:u w:val="single"/>
          </w:rPr>
          <w:t>policy forum</w:t>
        </w:r>
      </w:hyperlink>
      <w:r w:rsidRPr="00C23AE8">
        <w:rPr>
          <w:color w:val="000000"/>
        </w:rPr>
        <w:t>.</w:t>
      </w:r>
      <w:r w:rsidRPr="00C23AE8">
        <w:rPr>
          <w:color w:val="000000"/>
        </w:rPr>
        <w:t xml:space="preserve">  Partnered with AARP and other consumer</w:t>
      </w:r>
      <w:r w:rsidRPr="00C23AE8" w:rsidR="00D20C24">
        <w:rPr>
          <w:color w:val="000000"/>
        </w:rPr>
        <w:t>-</w:t>
      </w:r>
      <w:r w:rsidRPr="00C23AE8">
        <w:rPr>
          <w:color w:val="000000"/>
        </w:rPr>
        <w:t xml:space="preserve">facing organizations to host town hall events focused on </w:t>
      </w:r>
      <w:r w:rsidRPr="00C23AE8" w:rsidR="00D20C24">
        <w:rPr>
          <w:color w:val="000000"/>
        </w:rPr>
        <w:t>r</w:t>
      </w:r>
      <w:r w:rsidRPr="00C23AE8">
        <w:rPr>
          <w:color w:val="000000"/>
        </w:rPr>
        <w:t>obocall education.</w:t>
      </w:r>
      <w:r w:rsidRPr="00C23AE8">
        <w:rPr>
          <w:color w:val="000000"/>
        </w:rPr>
        <w:t xml:space="preserve">  </w:t>
      </w:r>
    </w:p>
    <w:p w:rsidR="00882208" w:rsidRPr="00C23AE8" w:rsidP="009D7A7E" w14:paraId="0000004A" w14:textId="27F11F62">
      <w:pPr>
        <w:numPr>
          <w:ilvl w:val="0"/>
          <w:numId w:val="15"/>
        </w:numPr>
        <w:spacing w:after="120"/>
      </w:pPr>
      <w:r w:rsidRPr="00C23AE8">
        <w:rPr>
          <w:b/>
          <w:color w:val="000000"/>
        </w:rPr>
        <w:t>Spoofing Education Campaign—</w:t>
      </w:r>
      <w:r w:rsidRPr="00C23AE8">
        <w:t xml:space="preserve">Conducted a </w:t>
      </w:r>
      <w:hyperlink r:id="rId140" w:history="1">
        <w:r w:rsidRPr="00C23AE8" w:rsidR="00766713">
          <w:rPr>
            <w:rStyle w:val="Hyperlink"/>
          </w:rPr>
          <w:t>c</w:t>
        </w:r>
        <w:r w:rsidRPr="00C23AE8">
          <w:rPr>
            <w:rStyle w:val="Hyperlink"/>
          </w:rPr>
          <w:t>ampaign</w:t>
        </w:r>
      </w:hyperlink>
      <w:r w:rsidRPr="00C23AE8">
        <w:t xml:space="preserve"> to raise awareness of spoofed calls and </w:t>
      </w:r>
      <w:r w:rsidRPr="00C23AE8" w:rsidR="005D68C8">
        <w:t xml:space="preserve">unwanted call </w:t>
      </w:r>
      <w:r w:rsidRPr="00C23AE8">
        <w:t>protection tips, pursuant to RAY BAUM’S Act</w:t>
      </w:r>
      <w:r w:rsidRPr="00C23AE8" w:rsidR="005D68C8">
        <w:t xml:space="preserve">, that reached over </w:t>
      </w:r>
      <w:r w:rsidRPr="00C23AE8" w:rsidR="00DF1A5C">
        <w:t>one</w:t>
      </w:r>
      <w:r w:rsidRPr="00C23AE8" w:rsidR="005D68C8">
        <w:t xml:space="preserve"> million consumers</w:t>
      </w:r>
      <w:r w:rsidRPr="00C23AE8">
        <w:t>.</w:t>
      </w:r>
    </w:p>
    <w:p w:rsidR="00782F42" w:rsidRPr="00C23AE8" w:rsidP="009D7A7E" w14:paraId="66BBBF46" w14:textId="71C32772">
      <w:pPr>
        <w:numPr>
          <w:ilvl w:val="0"/>
          <w:numId w:val="15"/>
        </w:numPr>
        <w:spacing w:after="120"/>
        <w:rPr>
          <w:bCs/>
        </w:rPr>
      </w:pPr>
      <w:r w:rsidRPr="00C23AE8">
        <w:rPr>
          <w:b/>
          <w:color w:val="000000"/>
        </w:rPr>
        <w:t>Protecting Consumers’ Data—</w:t>
      </w:r>
      <w:r w:rsidRPr="00C23AE8">
        <w:rPr>
          <w:bCs/>
          <w:color w:val="000000"/>
        </w:rPr>
        <w:t xml:space="preserve">Proposed over </w:t>
      </w:r>
      <w:hyperlink r:id="rId141" w:history="1">
        <w:r w:rsidRPr="00C23AE8">
          <w:rPr>
            <w:rStyle w:val="Hyperlink"/>
            <w:bCs/>
          </w:rPr>
          <w:t>$200 million</w:t>
        </w:r>
      </w:hyperlink>
      <w:r w:rsidRPr="00C23AE8">
        <w:rPr>
          <w:bCs/>
          <w:color w:val="000000"/>
        </w:rPr>
        <w:t xml:space="preserve"> in fines against the nation’s four largest wireless carriers for apparently selling access to their customers’ location information without taking reasonable measures to protect against unauthorized access to that information.</w:t>
      </w:r>
    </w:p>
    <w:p w:rsidR="00882208" w:rsidRPr="00C23AE8" w:rsidP="009D7A7E" w14:paraId="0000004C" w14:textId="0E2FEAA5">
      <w:pPr>
        <w:numPr>
          <w:ilvl w:val="0"/>
          <w:numId w:val="2"/>
        </w:numPr>
        <w:spacing w:after="120"/>
      </w:pPr>
      <w:r w:rsidRPr="00C23AE8">
        <w:rPr>
          <w:b/>
        </w:rPr>
        <w:t>Cramming &amp; Slamming</w:t>
      </w:r>
      <w:r w:rsidRPr="00C23AE8">
        <w:t xml:space="preserve">—Established clear </w:t>
      </w:r>
      <w:hyperlink r:id="rId142" w:history="1">
        <w:r w:rsidRPr="00C23AE8">
          <w:rPr>
            <w:color w:val="0000FF"/>
            <w:u w:val="single"/>
          </w:rPr>
          <w:t>new rules</w:t>
        </w:r>
      </w:hyperlink>
      <w:r w:rsidRPr="00C23AE8">
        <w:t xml:space="preserve"> to stop unauthorized switches of consumers’ chosen telephone company, ban misrepresentations made during sales calls, and </w:t>
      </w:r>
      <w:r w:rsidRPr="00C23AE8" w:rsidR="00D20C24">
        <w:t xml:space="preserve">prohibit </w:t>
      </w:r>
      <w:r w:rsidRPr="00C23AE8">
        <w:t xml:space="preserve">unauthorized charges on their phone bills.  The FCC also proposed a </w:t>
      </w:r>
      <w:hyperlink r:id="rId143" w:history="1">
        <w:r w:rsidRPr="00C07D6E" w:rsidR="00C07D6E">
          <w:rPr>
            <w:rStyle w:val="Hyperlink"/>
          </w:rPr>
          <w:t>$5.3 million fine</w:t>
        </w:r>
      </w:hyperlink>
      <w:r w:rsidR="00C07D6E">
        <w:t xml:space="preserve"> </w:t>
      </w:r>
      <w:r w:rsidRPr="00C23AE8">
        <w:t>against a phone company for apparently switching consumer</w:t>
      </w:r>
      <w:r w:rsidRPr="00C23AE8" w:rsidR="00D20C24">
        <w:t>s</w:t>
      </w:r>
      <w:r w:rsidRPr="00C23AE8">
        <w:t xml:space="preserve"> from their preferred carrier without permission, misleading consumers, and fabricating evidence in response to the FCC’s concerns.</w:t>
      </w:r>
    </w:p>
    <w:p w:rsidR="00882208" w:rsidRPr="00C23AE8" w:rsidP="009D7A7E" w14:paraId="0000004D" w14:textId="1E7236F4">
      <w:pPr>
        <w:numPr>
          <w:ilvl w:val="0"/>
          <w:numId w:val="2"/>
        </w:numPr>
        <w:spacing w:after="120"/>
      </w:pPr>
      <w:r w:rsidRPr="00C23AE8">
        <w:rPr>
          <w:b/>
        </w:rPr>
        <w:t>Rural Call Completion</w:t>
      </w:r>
      <w:r w:rsidRPr="00C23AE8">
        <w:t xml:space="preserve">—Adopted new measures and proposed others to better tackle the problem of </w:t>
      </w:r>
      <w:hyperlink r:id="rId144" w:history="1">
        <w:r w:rsidRPr="00C07D6E" w:rsidR="00C07D6E">
          <w:rPr>
            <w:rStyle w:val="Hyperlink"/>
          </w:rPr>
          <w:t>call completion</w:t>
        </w:r>
      </w:hyperlink>
      <w:r w:rsidR="00C07D6E">
        <w:t xml:space="preserve"> </w:t>
      </w:r>
      <w:r w:rsidRPr="00C23AE8">
        <w:t>and ensure that calls are completed to all Americans</w:t>
      </w:r>
      <w:r w:rsidRPr="00C23AE8" w:rsidR="00D20C24">
        <w:t>, including those in rural ar</w:t>
      </w:r>
      <w:r w:rsidRPr="00C23AE8" w:rsidR="00750281">
        <w:t>e</w:t>
      </w:r>
      <w:r w:rsidRPr="00C23AE8" w:rsidR="00D20C24">
        <w:t>as</w:t>
      </w:r>
      <w:r w:rsidRPr="00C23AE8">
        <w:t xml:space="preserve">.  Reached a </w:t>
      </w:r>
      <w:hyperlink r:id="rId145" w:history="1">
        <w:r w:rsidRPr="00C07D6E" w:rsidR="00C07D6E">
          <w:rPr>
            <w:rStyle w:val="Hyperlink"/>
          </w:rPr>
          <w:t>$40 million settlement</w:t>
        </w:r>
      </w:hyperlink>
      <w:r w:rsidR="00C07D6E">
        <w:t xml:space="preserve"> </w:t>
      </w:r>
      <w:r w:rsidRPr="00C23AE8">
        <w:t xml:space="preserve">with T-Mobile to conclude an FCC investigation into the company’s failure to correct problems with </w:t>
      </w:r>
      <w:r w:rsidRPr="00C23AE8" w:rsidR="00D20C24">
        <w:t xml:space="preserve">the </w:t>
      </w:r>
      <w:r w:rsidRPr="00C23AE8">
        <w:t xml:space="preserve">delivery of calls to rural consumers and the insertion of false ring tones with respect to hundreds of millions of calls.  </w:t>
      </w:r>
      <w:hyperlink r:id="rId146" w:history="1">
        <w:r w:rsidRPr="00C23AE8" w:rsidR="00732900">
          <w:rPr>
            <w:rStyle w:val="Hyperlink"/>
          </w:rPr>
          <w:t>Released a report</w:t>
        </w:r>
      </w:hyperlink>
      <w:r w:rsidRPr="00C23AE8" w:rsidR="00732900">
        <w:t xml:space="preserve"> that found rules have been effective in improving rural call completion.</w:t>
      </w:r>
    </w:p>
    <w:p w:rsidR="0039211E" w:rsidRPr="00C23AE8" w:rsidP="009D7A7E" w14:paraId="5642401E" w14:textId="77777777">
      <w:pPr>
        <w:numPr>
          <w:ilvl w:val="0"/>
          <w:numId w:val="2"/>
        </w:numPr>
        <w:spacing w:after="120"/>
      </w:pPr>
      <w:r w:rsidRPr="00C23AE8">
        <w:rPr>
          <w:b/>
          <w:bCs/>
        </w:rPr>
        <w:t>Fairness in Bidding</w:t>
      </w:r>
      <w:r w:rsidRPr="00C23AE8">
        <w:t xml:space="preserve">—Found that SNR Wireless </w:t>
      </w:r>
      <w:r w:rsidRPr="00C23AE8">
        <w:t>LicenseCo</w:t>
      </w:r>
      <w:r w:rsidRPr="00C23AE8">
        <w:t xml:space="preserve"> and </w:t>
      </w:r>
      <w:r w:rsidRPr="00C23AE8">
        <w:t>Northstar</w:t>
      </w:r>
      <w:r w:rsidRPr="00C23AE8">
        <w:t xml:space="preserve"> Wireless remain ineligible for the </w:t>
      </w:r>
      <w:hyperlink r:id="rId147" w:history="1">
        <w:r w:rsidRPr="00C23AE8">
          <w:rPr>
            <w:rStyle w:val="Hyperlink"/>
          </w:rPr>
          <w:t>$3.3 billion</w:t>
        </w:r>
      </w:hyperlink>
      <w:r w:rsidRPr="00C23AE8">
        <w:t xml:space="preserve"> in bidding credits they sought during the AWS-3 Advanced Wireless Services auction (Auction 97).</w:t>
      </w:r>
    </w:p>
    <w:p w:rsidR="00387574" w:rsidRPr="00C23AE8" w:rsidP="009D7A7E" w14:paraId="69B9D2C3" w14:textId="4A0DE92E">
      <w:pPr>
        <w:numPr>
          <w:ilvl w:val="0"/>
          <w:numId w:val="2"/>
        </w:numPr>
        <w:spacing w:after="120"/>
      </w:pPr>
      <w:r w:rsidRPr="00C23AE8">
        <w:rPr>
          <w:b/>
        </w:rPr>
        <w:t>Access Arbitrage Reform</w:t>
      </w:r>
      <w:r w:rsidRPr="00C23AE8">
        <w:t xml:space="preserve">—Adopted </w:t>
      </w:r>
      <w:hyperlink r:id="rId148" w:history="1">
        <w:r w:rsidRPr="00C23AE8">
          <w:rPr>
            <w:rStyle w:val="Hyperlink"/>
          </w:rPr>
          <w:t>reforms</w:t>
        </w:r>
      </w:hyperlink>
      <w:r w:rsidRPr="00C23AE8">
        <w:t xml:space="preserve"> to eliminate wasteful arbitrage schemes that exploit</w:t>
      </w:r>
      <w:r w:rsidRPr="00C23AE8" w:rsidR="00DF1A5C">
        <w:t>ed</w:t>
      </w:r>
      <w:r w:rsidRPr="00C23AE8">
        <w:t xml:space="preserve"> the system of intercarrier compensation between local and long-distance service providers and ultimately cost consumers $60 to $80 million annually.</w:t>
      </w:r>
    </w:p>
    <w:p w:rsidR="0069125E" w:rsidRPr="00C23AE8" w:rsidP="009D7A7E" w14:paraId="5B0F5D43" w14:textId="77777777">
      <w:pPr>
        <w:numPr>
          <w:ilvl w:val="0"/>
          <w:numId w:val="2"/>
        </w:numPr>
        <w:spacing w:after="120"/>
      </w:pPr>
      <w:r w:rsidRPr="00C23AE8">
        <w:rPr>
          <w:b/>
        </w:rPr>
        <w:t>Rural Phone Rates—</w:t>
      </w:r>
      <w:hyperlink r:id="rId149" w:history="1">
        <w:r w:rsidRPr="00C23AE8">
          <w:rPr>
            <w:rStyle w:val="Hyperlink"/>
          </w:rPr>
          <w:t>Repealed</w:t>
        </w:r>
      </w:hyperlink>
      <w:r w:rsidRPr="00C23AE8">
        <w:t xml:space="preserve"> the high-cost program’s rate floor rule and thus ended the federal mandate that raised the telephone rates paid by many rural Americans.</w:t>
      </w:r>
    </w:p>
    <w:p w:rsidR="006605A2" w:rsidRPr="00C23AE8" w:rsidP="009D7A7E" w14:paraId="2F2D0C79" w14:textId="684DC3BF">
      <w:pPr>
        <w:numPr>
          <w:ilvl w:val="0"/>
          <w:numId w:val="2"/>
        </w:numPr>
        <w:spacing w:after="120"/>
      </w:pPr>
      <w:r w:rsidRPr="00C23AE8">
        <w:rPr>
          <w:b/>
          <w:bCs/>
        </w:rPr>
        <w:t>Rural Road Tours</w:t>
      </w:r>
      <w:r w:rsidRPr="00C23AE8">
        <w:t xml:space="preserve">—Launched a series of </w:t>
      </w:r>
      <w:hyperlink r:id="rId150" w:history="1">
        <w:r w:rsidRPr="00C23AE8">
          <w:rPr>
            <w:rStyle w:val="Hyperlink"/>
          </w:rPr>
          <w:t>rural tours</w:t>
        </w:r>
      </w:hyperlink>
      <w:r w:rsidRPr="00C23AE8">
        <w:t xml:space="preserve"> </w:t>
      </w:r>
      <w:r w:rsidRPr="00C23AE8" w:rsidR="00D20C24">
        <w:t>by FCC staff</w:t>
      </w:r>
      <w:r w:rsidRPr="00C23AE8">
        <w:t xml:space="preserve"> to provide direct outreach and education to rural areas. </w:t>
      </w:r>
      <w:r w:rsidRPr="00C23AE8" w:rsidR="0025788C">
        <w:t xml:space="preserve"> </w:t>
      </w:r>
      <w:r w:rsidRPr="00C23AE8">
        <w:t xml:space="preserve">Topics of focus include robocalls, digital adoption, and </w:t>
      </w:r>
      <w:r w:rsidRPr="00C23AE8" w:rsidR="00D20C24">
        <w:t xml:space="preserve">bread-and-butter </w:t>
      </w:r>
      <w:r w:rsidRPr="00C23AE8">
        <w:t xml:space="preserve">consumer issues, such as understanding </w:t>
      </w:r>
      <w:r w:rsidRPr="00C23AE8" w:rsidR="00DF1A5C">
        <w:t xml:space="preserve">a consumer </w:t>
      </w:r>
      <w:r w:rsidRPr="00C23AE8">
        <w:t>phone bill.</w:t>
      </w:r>
    </w:p>
    <w:p w:rsidR="00AA2C21" w:rsidRPr="00C23AE8" w:rsidP="009D7A7E" w14:paraId="3676C8DA" w14:textId="2431D3BF">
      <w:pPr>
        <w:numPr>
          <w:ilvl w:val="0"/>
          <w:numId w:val="2"/>
        </w:numPr>
        <w:spacing w:after="120"/>
      </w:pPr>
      <w:r w:rsidRPr="00C23AE8">
        <w:rPr>
          <w:b/>
        </w:rPr>
        <w:t>Accessibility</w:t>
      </w:r>
      <w:r w:rsidRPr="00C23AE8" w:rsidR="00BB1D7B">
        <w:rPr>
          <w:b/>
        </w:rPr>
        <w:t xml:space="preserve"> </w:t>
      </w:r>
      <w:r w:rsidRPr="00C23AE8" w:rsidR="00A342A8">
        <w:rPr>
          <w:b/>
        </w:rPr>
        <w:t>T</w:t>
      </w:r>
      <w:r w:rsidRPr="00C23AE8" w:rsidR="00A017CF">
        <w:rPr>
          <w:b/>
        </w:rPr>
        <w:t>hrough</w:t>
      </w:r>
      <w:r w:rsidRPr="00C23AE8" w:rsidR="00BB1D7B">
        <w:rPr>
          <w:b/>
        </w:rPr>
        <w:t xml:space="preserve"> Speech Recognition</w:t>
      </w:r>
      <w:r w:rsidRPr="00C23AE8">
        <w:t>—</w:t>
      </w:r>
      <w:r w:rsidRPr="00C23AE8" w:rsidR="00C67D54">
        <w:t>Promoted greater technology accessibility for those with disabilities by c</w:t>
      </w:r>
      <w:r w:rsidRPr="00C23AE8">
        <w:t>lear</w:t>
      </w:r>
      <w:r w:rsidRPr="00C23AE8" w:rsidR="00C67D54">
        <w:t>ing</w:t>
      </w:r>
      <w:r w:rsidRPr="00C23AE8">
        <w:t xml:space="preserve"> the way for </w:t>
      </w:r>
      <w:hyperlink r:id="rId151" w:history="1">
        <w:r w:rsidRPr="00C23AE8" w:rsidR="00590C66">
          <w:rPr>
            <w:rStyle w:val="Hyperlink"/>
          </w:rPr>
          <w:t xml:space="preserve">reliable, </w:t>
        </w:r>
        <w:r w:rsidRPr="00C23AE8">
          <w:rPr>
            <w:rStyle w:val="Hyperlink"/>
          </w:rPr>
          <w:t>fully</w:t>
        </w:r>
        <w:r w:rsidRPr="00C23AE8" w:rsidR="00AF5121">
          <w:rPr>
            <w:rStyle w:val="Hyperlink"/>
          </w:rPr>
          <w:t>-</w:t>
        </w:r>
        <w:r w:rsidRPr="00C23AE8">
          <w:rPr>
            <w:rStyle w:val="Hyperlink"/>
          </w:rPr>
          <w:t>automated speech recognition technology</w:t>
        </w:r>
      </w:hyperlink>
      <w:r w:rsidRPr="00C23AE8">
        <w:t xml:space="preserve"> for </w:t>
      </w:r>
      <w:r w:rsidRPr="00C23AE8" w:rsidR="00BE32FC">
        <w:t>Internet Protocol Captioned Telephone Service (IP CTS)</w:t>
      </w:r>
      <w:r w:rsidRPr="00C23AE8">
        <w:t xml:space="preserve">—while ensuring these services meet strong standards of functionality.  </w:t>
      </w:r>
      <w:bookmarkStart w:id="10" w:name="_Hlk30755521"/>
    </w:p>
    <w:p w:rsidR="00A017CF" w:rsidRPr="00C23AE8" w:rsidP="009D7A7E" w14:paraId="0FE9B07B" w14:textId="0E18313B">
      <w:pPr>
        <w:numPr>
          <w:ilvl w:val="0"/>
          <w:numId w:val="2"/>
        </w:numPr>
        <w:spacing w:after="120"/>
      </w:pPr>
      <w:r w:rsidRPr="00C23AE8">
        <w:rPr>
          <w:b/>
        </w:rPr>
        <w:t>Video Relay Ser</w:t>
      </w:r>
      <w:r w:rsidRPr="00C23AE8" w:rsidR="00014D6E">
        <w:rPr>
          <w:b/>
        </w:rPr>
        <w:t>v</w:t>
      </w:r>
      <w:r w:rsidRPr="00C23AE8">
        <w:rPr>
          <w:b/>
        </w:rPr>
        <w:t>ices</w:t>
      </w:r>
      <w:r w:rsidRPr="00C23AE8" w:rsidR="007052C2">
        <w:rPr>
          <w:b/>
        </w:rPr>
        <w:t xml:space="preserve"> Interoperability</w:t>
      </w:r>
      <w:r w:rsidRPr="00C23AE8" w:rsidR="0025788C">
        <w:rPr>
          <w:bCs/>
        </w:rPr>
        <w:t>—</w:t>
      </w:r>
      <w:r w:rsidRPr="00C23AE8" w:rsidR="00DD373E">
        <w:t xml:space="preserve">Ensured interoperability </w:t>
      </w:r>
      <w:r w:rsidRPr="00C23AE8" w:rsidR="00083A38">
        <w:t xml:space="preserve">of video relay services </w:t>
      </w:r>
      <w:r w:rsidRPr="00C23AE8" w:rsidR="00BE32FC">
        <w:t xml:space="preserve">(VRS) </w:t>
      </w:r>
      <w:r w:rsidRPr="00C23AE8" w:rsidR="00083A38">
        <w:t xml:space="preserve">by </w:t>
      </w:r>
      <w:hyperlink r:id="rId152" w:history="1">
        <w:r w:rsidRPr="00C23AE8" w:rsidR="00083A38">
          <w:rPr>
            <w:rStyle w:val="Hyperlink"/>
            <w:color w:val="0000FF"/>
          </w:rPr>
          <w:t>incorporating technical standards</w:t>
        </w:r>
      </w:hyperlink>
      <w:r w:rsidRPr="00C23AE8" w:rsidR="00083A38">
        <w:rPr>
          <w:color w:val="0000FF"/>
        </w:rPr>
        <w:t xml:space="preserve"> </w:t>
      </w:r>
      <w:r w:rsidRPr="00C23AE8" w:rsidR="00083A38">
        <w:t>and establishing an interoperability testing laboratory.</w:t>
      </w:r>
      <w:r w:rsidRPr="00C23AE8" w:rsidR="008748D6">
        <w:t xml:space="preserve">  Also</w:t>
      </w:r>
      <w:r w:rsidRPr="00C23AE8" w:rsidR="007337D1">
        <w:t xml:space="preserve"> </w:t>
      </w:r>
      <w:hyperlink r:id="rId153" w:history="1">
        <w:r w:rsidRPr="00C23AE8" w:rsidR="007337D1">
          <w:rPr>
            <w:rStyle w:val="Hyperlink"/>
          </w:rPr>
          <w:t>authorized direct video communications</w:t>
        </w:r>
      </w:hyperlink>
      <w:r w:rsidRPr="00C23AE8" w:rsidR="007337D1">
        <w:t xml:space="preserve"> </w:t>
      </w:r>
      <w:r w:rsidRPr="00C23AE8" w:rsidR="00083A38">
        <w:t>between sign-language users and customer service call centers.</w:t>
      </w:r>
      <w:bookmarkEnd w:id="10"/>
    </w:p>
    <w:p w:rsidR="00A51ABE" w:rsidRPr="00C23AE8" w:rsidP="009D7A7E" w14:paraId="6D2C76E1" w14:textId="55D30D70">
      <w:pPr>
        <w:numPr>
          <w:ilvl w:val="0"/>
          <w:numId w:val="19"/>
        </w:numPr>
        <w:spacing w:after="120"/>
      </w:pPr>
      <w:r w:rsidRPr="00C23AE8">
        <w:rPr>
          <w:b/>
        </w:rPr>
        <w:t>Telecommunications Relay Services</w:t>
      </w:r>
      <w:r w:rsidRPr="00C23AE8" w:rsidR="0025788C">
        <w:t>—</w:t>
      </w:r>
      <w:r w:rsidRPr="00C23AE8">
        <w:t>T</w:t>
      </w:r>
      <w:r w:rsidRPr="00C23AE8" w:rsidR="00DD373E">
        <w:t>ook on waste, fraud</w:t>
      </w:r>
      <w:r w:rsidRPr="00C23AE8" w:rsidR="00C67D54">
        <w:t>,</w:t>
      </w:r>
      <w:r w:rsidRPr="00C23AE8" w:rsidR="00DD373E">
        <w:t xml:space="preserve"> and abuse in the TRS Fund</w:t>
      </w:r>
      <w:r w:rsidRPr="00C23AE8">
        <w:t xml:space="preserve"> by completing the </w:t>
      </w:r>
      <w:hyperlink r:id="rId154" w:history="1">
        <w:r w:rsidRPr="00E54E1D" w:rsidR="00E54E1D">
          <w:rPr>
            <w:rStyle w:val="Hyperlink"/>
          </w:rPr>
          <w:t>VRS User Registration Database</w:t>
        </w:r>
      </w:hyperlink>
      <w:r w:rsidRPr="00C23AE8" w:rsidR="00BE32FC">
        <w:t>;</w:t>
      </w:r>
      <w:r w:rsidRPr="00C23AE8">
        <w:t xml:space="preserve"> authorizing a</w:t>
      </w:r>
      <w:r w:rsidRPr="00C23AE8" w:rsidR="00BE32FC">
        <w:t xml:space="preserve"> similar </w:t>
      </w:r>
      <w:hyperlink r:id="rId155" w:history="1">
        <w:r w:rsidRPr="00C23AE8">
          <w:rPr>
            <w:rStyle w:val="Hyperlink"/>
          </w:rPr>
          <w:t>User Registration Database</w:t>
        </w:r>
      </w:hyperlink>
      <w:r w:rsidRPr="00C23AE8" w:rsidR="00BE32FC">
        <w:t xml:space="preserve"> for IP CTS;</w:t>
      </w:r>
      <w:r w:rsidRPr="00C23AE8">
        <w:t xml:space="preserve"> adopting rules to </w:t>
      </w:r>
      <w:hyperlink r:id="rId151" w:history="1">
        <w:r w:rsidRPr="00C23AE8">
          <w:rPr>
            <w:rStyle w:val="Hyperlink"/>
          </w:rPr>
          <w:t>prevent unnecessary use of telephone captions</w:t>
        </w:r>
      </w:hyperlink>
      <w:r w:rsidRPr="00C23AE8" w:rsidR="00BE32FC">
        <w:t>;</w:t>
      </w:r>
      <w:r w:rsidRPr="00C23AE8">
        <w:t xml:space="preserve"> and </w:t>
      </w:r>
      <w:hyperlink r:id="rId153" w:history="1">
        <w:r w:rsidRPr="00E54E1D">
          <w:rPr>
            <w:rStyle w:val="Hyperlink"/>
          </w:rPr>
          <w:t xml:space="preserve">prohibiting </w:t>
        </w:r>
        <w:r w:rsidRPr="00E54E1D" w:rsidR="001D55AF">
          <w:rPr>
            <w:rStyle w:val="Hyperlink"/>
          </w:rPr>
          <w:t>giveaways</w:t>
        </w:r>
      </w:hyperlink>
      <w:r w:rsidRPr="00E54E1D">
        <w:t xml:space="preserve"> of unrelated products</w:t>
      </w:r>
      <w:r w:rsidRPr="00C23AE8">
        <w:t xml:space="preserve"> to VRS users.</w:t>
      </w:r>
    </w:p>
    <w:p w:rsidR="00AE6F1E" w:rsidRPr="00C23AE8" w:rsidP="009D7A7E" w14:paraId="48251DF4" w14:textId="1733720B">
      <w:pPr>
        <w:numPr>
          <w:ilvl w:val="0"/>
          <w:numId w:val="19"/>
        </w:numPr>
        <w:spacing w:after="120"/>
      </w:pPr>
      <w:r w:rsidRPr="00C23AE8">
        <w:rPr>
          <w:b/>
        </w:rPr>
        <w:t xml:space="preserve">More </w:t>
      </w:r>
      <w:r w:rsidR="009367D3">
        <w:rPr>
          <w:b/>
        </w:rPr>
        <w:t>Audio</w:t>
      </w:r>
      <w:r w:rsidRPr="00C23AE8" w:rsidR="00AF5121">
        <w:rPr>
          <w:b/>
        </w:rPr>
        <w:t>-</w:t>
      </w:r>
      <w:r w:rsidRPr="00C23AE8">
        <w:rPr>
          <w:b/>
        </w:rPr>
        <w:t>Described Programming</w:t>
      </w:r>
      <w:r w:rsidRPr="007B131B">
        <w:rPr>
          <w:bCs/>
        </w:rPr>
        <w:t>—</w:t>
      </w:r>
      <w:hyperlink r:id="rId156" w:history="1">
        <w:r w:rsidRPr="00C23AE8">
          <w:rPr>
            <w:rStyle w:val="Hyperlink"/>
            <w:bCs/>
          </w:rPr>
          <w:t>Increased</w:t>
        </w:r>
      </w:hyperlink>
      <w:r w:rsidRPr="00C23AE8">
        <w:rPr>
          <w:bCs/>
        </w:rPr>
        <w:t xml:space="preserve"> the amount of </w:t>
      </w:r>
      <w:r w:rsidR="009367D3">
        <w:rPr>
          <w:bCs/>
        </w:rPr>
        <w:t>audio</w:t>
      </w:r>
      <w:r w:rsidRPr="00C23AE8" w:rsidR="00AF5121">
        <w:rPr>
          <w:bCs/>
        </w:rPr>
        <w:t>-</w:t>
      </w:r>
      <w:r w:rsidRPr="00C23AE8">
        <w:rPr>
          <w:bCs/>
        </w:rPr>
        <w:t>described programming that certain broadcast stations and cable channels must provide to consumers</w:t>
      </w:r>
      <w:r w:rsidRPr="00C23AE8">
        <w:t>.</w:t>
      </w:r>
      <w:r w:rsidRPr="00C23AE8" w:rsidR="00CB3842">
        <w:t xml:space="preserve">  </w:t>
      </w:r>
      <w:r w:rsidRPr="00E54E1D" w:rsidR="00221C34">
        <w:rPr>
          <w:color w:val="1D2B3E"/>
        </w:rPr>
        <w:t>Further</w:t>
      </w:r>
      <w:r w:rsidRPr="00C23AE8" w:rsidR="00221C34">
        <w:rPr>
          <w:b/>
          <w:bCs/>
          <w:color w:val="1D2B3E"/>
        </w:rPr>
        <w:t xml:space="preserve"> </w:t>
      </w:r>
      <w:hyperlink r:id="rId157" w:history="1">
        <w:r w:rsidRPr="00C23AE8" w:rsidR="00221C34">
          <w:rPr>
            <w:rStyle w:val="Hyperlink"/>
          </w:rPr>
          <w:t>e</w:t>
        </w:r>
        <w:r w:rsidRPr="00C23AE8">
          <w:rPr>
            <w:rStyle w:val="Hyperlink"/>
          </w:rPr>
          <w:t>xpanded audio description of video content</w:t>
        </w:r>
      </w:hyperlink>
      <w:r w:rsidRPr="00C23AE8">
        <w:rPr>
          <w:color w:val="1D2B3E"/>
        </w:rPr>
        <w:t xml:space="preserve"> to</w:t>
      </w:r>
      <w:r w:rsidRPr="00C23AE8">
        <w:rPr>
          <w:b/>
          <w:bCs/>
          <w:color w:val="1D2B3E"/>
        </w:rPr>
        <w:t xml:space="preserve"> </w:t>
      </w:r>
      <w:r w:rsidRPr="00C23AE8">
        <w:rPr>
          <w:color w:val="1D2B3E"/>
        </w:rPr>
        <w:t>40 additional television markets over the next 4 years in order to increase the amount of video programming that is accessible to blind and visually impaired Americans.</w:t>
      </w:r>
    </w:p>
    <w:p w:rsidR="00345746" w:rsidRPr="00C23AE8" w:rsidP="009D7A7E" w14:paraId="62A4B0B6" w14:textId="5C1BA5AE">
      <w:pPr>
        <w:numPr>
          <w:ilvl w:val="0"/>
          <w:numId w:val="2"/>
        </w:numPr>
        <w:spacing w:after="120"/>
      </w:pPr>
      <w:r w:rsidRPr="00C23AE8">
        <w:rPr>
          <w:b/>
        </w:rPr>
        <w:t xml:space="preserve">Increased Accessibility to Live </w:t>
      </w:r>
      <w:r w:rsidRPr="00C23AE8" w:rsidR="00E515CE">
        <w:rPr>
          <w:b/>
        </w:rPr>
        <w:t>News</w:t>
      </w:r>
      <w:r w:rsidRPr="00C23AE8" w:rsidR="0025788C">
        <w:t>—</w:t>
      </w:r>
      <w:r w:rsidRPr="00C23AE8" w:rsidR="006605A2">
        <w:t xml:space="preserve">Spurred improved accessibility to live news programming </w:t>
      </w:r>
      <w:r w:rsidRPr="00C23AE8" w:rsidR="00757DF5">
        <w:t>o</w:t>
      </w:r>
      <w:r w:rsidRPr="00C23AE8" w:rsidR="006605A2">
        <w:t xml:space="preserve">n smaller stations by hosting a </w:t>
      </w:r>
      <w:hyperlink r:id="rId158" w:history="1">
        <w:r w:rsidRPr="00C23AE8" w:rsidR="006605A2">
          <w:rPr>
            <w:rStyle w:val="Hyperlink"/>
          </w:rPr>
          <w:t>forum</w:t>
        </w:r>
      </w:hyperlink>
      <w:r w:rsidRPr="00C23AE8" w:rsidR="006605A2">
        <w:t xml:space="preserve"> and engaging with stakeholders of the Commission’s Disability Advisory Committee to develop an accessibility toolkit for stations.</w:t>
      </w:r>
    </w:p>
    <w:p w:rsidR="00E03126" w:rsidRPr="00C23AE8" w:rsidP="009D7A7E" w14:paraId="3BC05013" w14:textId="7F8B6268">
      <w:pPr>
        <w:numPr>
          <w:ilvl w:val="0"/>
          <w:numId w:val="2"/>
        </w:numPr>
        <w:spacing w:after="120"/>
      </w:pPr>
      <w:r w:rsidRPr="00C23AE8">
        <w:rPr>
          <w:b/>
        </w:rPr>
        <w:t>Hearing Aid Compatibility</w:t>
      </w:r>
      <w:r w:rsidRPr="00E54E1D">
        <w:rPr>
          <w:bCs/>
        </w:rPr>
        <w:t>—</w:t>
      </w:r>
      <w:hyperlink r:id="rId159" w:history="1">
        <w:r w:rsidRPr="00C23AE8">
          <w:rPr>
            <w:rStyle w:val="Hyperlink"/>
            <w:bCs/>
          </w:rPr>
          <w:t>Updated</w:t>
        </w:r>
      </w:hyperlink>
      <w:r w:rsidRPr="00C23AE8">
        <w:rPr>
          <w:bCs/>
        </w:rPr>
        <w:t xml:space="preserve"> volume control standards for hearing aid compatible (HAC) devices and </w:t>
      </w:r>
      <w:hyperlink r:id="rId160" w:history="1">
        <w:r w:rsidRPr="00C23AE8">
          <w:rPr>
            <w:rStyle w:val="Hyperlink"/>
            <w:bCs/>
          </w:rPr>
          <w:t>required</w:t>
        </w:r>
      </w:hyperlink>
      <w:r w:rsidRPr="00C23AE8">
        <w:rPr>
          <w:bCs/>
        </w:rPr>
        <w:t xml:space="preserve"> wireless service providers to provide enhanced information on their websites regarding these devices.</w:t>
      </w:r>
    </w:p>
    <w:p w:rsidR="0088685C" w:rsidRPr="00C23AE8" w:rsidP="009D7A7E" w14:paraId="68544509" w14:textId="6690C7DB">
      <w:pPr>
        <w:numPr>
          <w:ilvl w:val="0"/>
          <w:numId w:val="2"/>
        </w:numPr>
        <w:spacing w:after="120"/>
      </w:pPr>
      <w:r w:rsidRPr="00C23AE8">
        <w:rPr>
          <w:b/>
        </w:rPr>
        <w:t xml:space="preserve">TV Rescan </w:t>
      </w:r>
      <w:r w:rsidRPr="00C23AE8" w:rsidR="006A2F15">
        <w:rPr>
          <w:b/>
        </w:rPr>
        <w:t>Consumer Help Center</w:t>
      </w:r>
      <w:r w:rsidRPr="007B131B" w:rsidR="006A2F15">
        <w:rPr>
          <w:bCs/>
        </w:rPr>
        <w:t>—</w:t>
      </w:r>
      <w:hyperlink r:id="rId161" w:history="1">
        <w:r w:rsidRPr="00C23AE8" w:rsidR="006A2F15">
          <w:rPr>
            <w:color w:val="0000FF"/>
            <w:u w:val="single"/>
          </w:rPr>
          <w:t>Launched</w:t>
        </w:r>
      </w:hyperlink>
      <w:r w:rsidRPr="00C23AE8" w:rsidR="006A2F15">
        <w:t xml:space="preserve"> a call center dedicated to helping viewers of over-the-air television rescan their TVs during the transition of local TV channels to new frequencies following the Commission’s broadcast incentive auction.</w:t>
      </w:r>
      <w:bookmarkStart w:id="11" w:name="_3znysh7" w:colFirst="0" w:colLast="0"/>
      <w:bookmarkEnd w:id="11"/>
    </w:p>
    <w:p w:rsidR="000078B9" w:rsidRPr="00C23AE8" w:rsidP="009D7A7E" w14:paraId="42DE0741" w14:textId="5CFA7F81">
      <w:pPr>
        <w:numPr>
          <w:ilvl w:val="0"/>
          <w:numId w:val="2"/>
        </w:numPr>
        <w:spacing w:after="120"/>
      </w:pPr>
      <w:r w:rsidRPr="00C23AE8">
        <w:rPr>
          <w:b/>
          <w:bCs/>
        </w:rPr>
        <w:t>Addressing Inmate Calling Rates and Charges</w:t>
      </w:r>
      <w:r w:rsidRPr="00C23AE8">
        <w:t xml:space="preserve">—Took a </w:t>
      </w:r>
      <w:hyperlink r:id="rId162" w:history="1">
        <w:r w:rsidRPr="00C23AE8">
          <w:rPr>
            <w:rStyle w:val="Hyperlink"/>
          </w:rPr>
          <w:t>major step</w:t>
        </w:r>
      </w:hyperlink>
      <w:r w:rsidRPr="00C23AE8">
        <w:t xml:space="preserve"> toward comprehensively reforming rates and charges for the inmate calling services within its jurisdiction.</w:t>
      </w:r>
      <w:r w:rsidRPr="00C23AE8" w:rsidR="004A3926">
        <w:t xml:space="preserve">  The Chairman also </w:t>
      </w:r>
      <w:r w:rsidRPr="00C23AE8" w:rsidR="00BC1F0A">
        <w:t xml:space="preserve">proactively </w:t>
      </w:r>
      <w:hyperlink r:id="rId163" w:history="1">
        <w:r w:rsidRPr="00C23AE8" w:rsidR="004A3926">
          <w:rPr>
            <w:rStyle w:val="Hyperlink"/>
          </w:rPr>
          <w:t>called</w:t>
        </w:r>
      </w:hyperlink>
      <w:r w:rsidRPr="00C23AE8" w:rsidR="004A3926">
        <w:t xml:space="preserve"> on state officials to take similar steps for in-state rates over which they have authority</w:t>
      </w:r>
      <w:r w:rsidRPr="00C23AE8" w:rsidR="00053D15">
        <w:t xml:space="preserve">, prompting </w:t>
      </w:r>
      <w:r w:rsidRPr="00C23AE8" w:rsidR="00C31847">
        <w:t xml:space="preserve">the </w:t>
      </w:r>
      <w:r w:rsidR="00E54E1D">
        <w:t>N</w:t>
      </w:r>
      <w:r w:rsidRPr="00C23AE8" w:rsidR="00C31847">
        <w:t xml:space="preserve">ational </w:t>
      </w:r>
      <w:r w:rsidR="00E54E1D">
        <w:t>A</w:t>
      </w:r>
      <w:r w:rsidRPr="00C23AE8" w:rsidR="00C31847">
        <w:t xml:space="preserve">ssociation of </w:t>
      </w:r>
      <w:r w:rsidR="00E54E1D">
        <w:t>Regulatory Utility Commissioners</w:t>
      </w:r>
      <w:r w:rsidRPr="00C23AE8" w:rsidR="00C31847">
        <w:t xml:space="preserve"> to mobilize </w:t>
      </w:r>
      <w:hyperlink r:id="rId164" w:history="1">
        <w:r w:rsidRPr="00E54E1D" w:rsidR="00C31847">
          <w:rPr>
            <w:rStyle w:val="Hyperlink"/>
          </w:rPr>
          <w:t>state action</w:t>
        </w:r>
      </w:hyperlink>
      <w:r w:rsidRPr="00C23AE8" w:rsidR="00C31847">
        <w:t xml:space="preserve"> on the issue</w:t>
      </w:r>
      <w:r w:rsidRPr="00C23AE8" w:rsidR="004A3926">
        <w:t>.</w:t>
      </w:r>
    </w:p>
    <w:p w:rsidR="00E9638D" w:rsidRPr="00C23AE8" w:rsidP="009D7A7E" w14:paraId="35268AA0" w14:textId="47C944A8">
      <w:pPr>
        <w:numPr>
          <w:ilvl w:val="0"/>
          <w:numId w:val="2"/>
        </w:numPr>
        <w:spacing w:after="120"/>
      </w:pPr>
      <w:r w:rsidRPr="00E9638D">
        <w:rPr>
          <w:b/>
          <w:bCs/>
        </w:rPr>
        <w:t>Policing E-Rate Violations</w:t>
      </w:r>
      <w:r>
        <w:rPr>
          <w:b/>
          <w:bCs/>
        </w:rPr>
        <w:t xml:space="preserve"> to Protect Schools</w:t>
      </w:r>
      <w:r>
        <w:t>—</w:t>
      </w:r>
      <w:r w:rsidRPr="00C23AE8">
        <w:t xml:space="preserve">Reached a </w:t>
      </w:r>
      <w:hyperlink r:id="rId165" w:history="1">
        <w:r w:rsidRPr="00C23AE8">
          <w:rPr>
            <w:rStyle w:val="Hyperlink"/>
          </w:rPr>
          <w:t>settlement</w:t>
        </w:r>
      </w:hyperlink>
      <w:r w:rsidRPr="00C23AE8">
        <w:t xml:space="preserve"> with IBM for alleged violations of E-Rate program rules in connection with the New York City and El Paso school districts. </w:t>
      </w:r>
      <w:r>
        <w:t xml:space="preserve"> </w:t>
      </w:r>
      <w:r w:rsidRPr="00C23AE8">
        <w:t>IBM agreed to return $24.25 million to the Universal Service Fund.</w:t>
      </w:r>
    </w:p>
    <w:p w:rsidR="003126CF" w:rsidRPr="00C23AE8" w:rsidP="009D7A7E" w14:paraId="0686B285" w14:textId="2E897A1C">
      <w:pPr>
        <w:numPr>
          <w:ilvl w:val="0"/>
          <w:numId w:val="2"/>
        </w:numPr>
        <w:spacing w:after="120"/>
      </w:pPr>
      <w:r>
        <w:rPr>
          <w:b/>
        </w:rPr>
        <w:t>Policing</w:t>
      </w:r>
      <w:r w:rsidRPr="00C23AE8">
        <w:rPr>
          <w:b/>
        </w:rPr>
        <w:t xml:space="preserve"> Educational Broadcast Service </w:t>
      </w:r>
      <w:r>
        <w:rPr>
          <w:b/>
        </w:rPr>
        <w:t>Requirements to Protect Schools</w:t>
      </w:r>
      <w:r w:rsidRPr="00C23AE8">
        <w:rPr>
          <w:bCs/>
        </w:rPr>
        <w:t>—</w:t>
      </w:r>
      <w:hyperlink r:id="rId166" w:history="1">
        <w:r w:rsidRPr="00E9638D">
          <w:rPr>
            <w:rStyle w:val="Hyperlink"/>
            <w:bCs/>
          </w:rPr>
          <w:t>Proposed</w:t>
        </w:r>
      </w:hyperlink>
      <w:r w:rsidRPr="00C23AE8">
        <w:rPr>
          <w:bCs/>
        </w:rPr>
        <w:t xml:space="preserve"> substantial forfeitures against ten Educational Broadband Service licensees for </w:t>
      </w:r>
      <w:r w:rsidR="009367D3">
        <w:rPr>
          <w:bCs/>
        </w:rPr>
        <w:t>app</w:t>
      </w:r>
      <w:r w:rsidR="0079728A">
        <w:rPr>
          <w:bCs/>
        </w:rPr>
        <w:t>a</w:t>
      </w:r>
      <w:r w:rsidR="009367D3">
        <w:rPr>
          <w:bCs/>
        </w:rPr>
        <w:t xml:space="preserve">rently </w:t>
      </w:r>
      <w:r w:rsidRPr="00C23AE8">
        <w:rPr>
          <w:bCs/>
        </w:rPr>
        <w:t>failing to meet their educational use and local program committee requirements</w:t>
      </w:r>
      <w:r w:rsidR="009367D3">
        <w:rPr>
          <w:bCs/>
        </w:rPr>
        <w:t>.</w:t>
      </w:r>
      <w:r w:rsidRPr="00C23AE8">
        <w:rPr>
          <w:bCs/>
        </w:rPr>
        <w:t xml:space="preserve"> </w:t>
      </w:r>
    </w:p>
    <w:p w:rsidR="00E60354" w:rsidRPr="00C23AE8" w:rsidP="009D7A7E" w14:paraId="60C4A21A" w14:textId="1CA87B16">
      <w:pPr>
        <w:numPr>
          <w:ilvl w:val="0"/>
          <w:numId w:val="2"/>
        </w:numPr>
        <w:spacing w:after="120"/>
      </w:pPr>
      <w:r w:rsidRPr="00C23AE8">
        <w:rPr>
          <w:b/>
        </w:rPr>
        <w:t>Enforcement of Broadcast Rules</w:t>
      </w:r>
    </w:p>
    <w:p w:rsidR="00E60354" w:rsidRPr="00C23AE8" w:rsidP="00633162" w14:paraId="728B96CF" w14:textId="1310C7F5">
      <w:pPr>
        <w:numPr>
          <w:ilvl w:val="1"/>
          <w:numId w:val="2"/>
        </w:numPr>
        <w:pBdr>
          <w:top w:val="nil"/>
          <w:left w:val="nil"/>
          <w:bottom w:val="nil"/>
          <w:right w:val="nil"/>
          <w:between w:val="nil"/>
        </w:pBdr>
        <w:contextualSpacing/>
      </w:pPr>
      <w:r w:rsidRPr="00C23AE8">
        <w:rPr>
          <w:b/>
        </w:rPr>
        <w:t>Sinclair Broadcast Group—</w:t>
      </w:r>
      <w:hyperlink r:id="rId167" w:history="1">
        <w:r w:rsidRPr="00C23AE8">
          <w:rPr>
            <w:rStyle w:val="Hyperlink"/>
          </w:rPr>
          <w:t>Entered</w:t>
        </w:r>
      </w:hyperlink>
      <w:r w:rsidRPr="00C23AE8">
        <w:t xml:space="preserve"> into a Consent Decree imposing a $48 million</w:t>
      </w:r>
      <w:r w:rsidRPr="00C23AE8" w:rsidR="005D3F4E">
        <w:t xml:space="preserve"> penalty—</w:t>
      </w:r>
      <w:r w:rsidRPr="00C23AE8">
        <w:t xml:space="preserve">the FCC’s </w:t>
      </w:r>
      <w:r w:rsidRPr="006C5AC0">
        <w:t>largest civil penalty</w:t>
      </w:r>
      <w:r w:rsidRPr="006C5AC0" w:rsidR="005D3F4E">
        <w:rPr>
          <w:rStyle w:val="Hyperlink"/>
          <w:color w:val="auto"/>
          <w:u w:val="none"/>
        </w:rPr>
        <w:t xml:space="preserve"> ever</w:t>
      </w:r>
      <w:r w:rsidRPr="006C5AC0">
        <w:t xml:space="preserve"> </w:t>
      </w:r>
      <w:r w:rsidRPr="00C23AE8">
        <w:t>issued to a broadcaster—</w:t>
      </w:r>
      <w:r w:rsidRPr="00C23AE8" w:rsidR="005D3F4E">
        <w:t>on</w:t>
      </w:r>
      <w:r w:rsidRPr="00C23AE8">
        <w:t xml:space="preserve"> Sinclair Broadcast Group.</w:t>
      </w:r>
    </w:p>
    <w:p w:rsidR="00E60354" w:rsidRPr="00C23AE8" w:rsidP="00633162" w14:paraId="70257B75" w14:textId="2FEA9C2B">
      <w:pPr>
        <w:numPr>
          <w:ilvl w:val="1"/>
          <w:numId w:val="2"/>
        </w:numPr>
      </w:pPr>
      <w:r w:rsidRPr="00C23AE8">
        <w:rPr>
          <w:b/>
          <w:bCs/>
        </w:rPr>
        <w:t>Political File Compliance</w:t>
      </w:r>
      <w:r w:rsidRPr="00C23AE8" w:rsidR="00303F7B">
        <w:t>—</w:t>
      </w:r>
      <w:hyperlink r:id="rId168" w:history="1">
        <w:r w:rsidRPr="00C23AE8">
          <w:rPr>
            <w:rStyle w:val="Hyperlink"/>
          </w:rPr>
          <w:t>Entered</w:t>
        </w:r>
      </w:hyperlink>
      <w:r w:rsidRPr="00C23AE8">
        <w:t xml:space="preserve"> into Consent Decrees with the largest broadcasters requiring compliance plans to ensure adherence to the political file rules contained in the Communications Act.</w:t>
      </w:r>
    </w:p>
    <w:p w:rsidR="00E60354" w:rsidRPr="00C23AE8" w:rsidP="009D7A7E" w14:paraId="68FE25DF" w14:textId="7BE4838C">
      <w:pPr>
        <w:numPr>
          <w:ilvl w:val="1"/>
          <w:numId w:val="2"/>
        </w:numPr>
        <w:spacing w:after="120"/>
      </w:pPr>
      <w:r w:rsidRPr="00C23AE8">
        <w:rPr>
          <w:b/>
          <w:bCs/>
        </w:rPr>
        <w:t>Good Faith in Retransmission Consent</w:t>
      </w:r>
      <w:r w:rsidRPr="00C23AE8" w:rsidR="00303F7B">
        <w:rPr>
          <w:b/>
          <w:bCs/>
        </w:rPr>
        <w:t>—</w:t>
      </w:r>
      <w:hyperlink r:id="rId169" w:history="1">
        <w:r w:rsidRPr="00C23AE8">
          <w:rPr>
            <w:rStyle w:val="Hyperlink"/>
          </w:rPr>
          <w:t>Proposed</w:t>
        </w:r>
      </w:hyperlink>
      <w:r w:rsidRPr="00C23AE8">
        <w:t xml:space="preserve"> the maximum forfeitures permitted by the Communications Act against eight broadcaster TV station groups that failed to engage in good-faith retransmission consent negotiations.</w:t>
      </w:r>
    </w:p>
    <w:p w:rsidR="00882208" w:rsidRPr="00696282" w:rsidP="00B57245" w14:paraId="00000050" w14:textId="2ECDDAEB">
      <w:pPr>
        <w:pStyle w:val="Heading1"/>
        <w:spacing w:after="0"/>
        <w:jc w:val="center"/>
        <w:rPr>
          <w:b/>
          <w:sz w:val="36"/>
          <w:szCs w:val="36"/>
        </w:rPr>
      </w:pPr>
      <w:r w:rsidRPr="00696282">
        <w:rPr>
          <w:b/>
          <w:sz w:val="36"/>
          <w:szCs w:val="36"/>
        </w:rPr>
        <w:t xml:space="preserve">Enhancing </w:t>
      </w:r>
      <w:r w:rsidRPr="00696282" w:rsidR="002F2D77">
        <w:rPr>
          <w:b/>
          <w:sz w:val="36"/>
          <w:szCs w:val="36"/>
        </w:rPr>
        <w:t xml:space="preserve">National Security and </w:t>
      </w:r>
      <w:r w:rsidRPr="00696282">
        <w:rPr>
          <w:b/>
          <w:sz w:val="36"/>
          <w:szCs w:val="36"/>
        </w:rPr>
        <w:t xml:space="preserve">Public Safety </w:t>
      </w:r>
    </w:p>
    <w:p w:rsidR="00B57245" w:rsidRPr="00696282" w:rsidP="00B8456F" w14:paraId="3C6879EA" w14:textId="77777777">
      <w:pPr>
        <w:jc w:val="center"/>
        <w:rPr>
          <w:i/>
        </w:rPr>
      </w:pPr>
    </w:p>
    <w:p w:rsidR="00882208" w:rsidRPr="00C23AE8" w:rsidP="00B8456F" w14:paraId="00000054" w14:textId="264D05DC">
      <w:pPr>
        <w:jc w:val="center"/>
        <w:rPr>
          <w:i/>
        </w:rPr>
      </w:pPr>
      <w:r w:rsidRPr="00C23AE8">
        <w:rPr>
          <w:i/>
        </w:rPr>
        <w:t>Protecting national and network security, i</w:t>
      </w:r>
      <w:r w:rsidRPr="00C23AE8" w:rsidR="00B57245">
        <w:rPr>
          <w:i/>
        </w:rPr>
        <w:t>mproving emergency alerts</w:t>
      </w:r>
      <w:r w:rsidRPr="00C23AE8" w:rsidR="00DD373E">
        <w:rPr>
          <w:i/>
        </w:rPr>
        <w:t xml:space="preserve">, </w:t>
      </w:r>
      <w:r w:rsidRPr="00C23AE8" w:rsidR="00694D30">
        <w:rPr>
          <w:i/>
        </w:rPr>
        <w:t>strengthening 911</w:t>
      </w:r>
      <w:r w:rsidRPr="00C23AE8" w:rsidR="00DD373E">
        <w:rPr>
          <w:i/>
        </w:rPr>
        <w:t>, and more</w:t>
      </w:r>
    </w:p>
    <w:p w:rsidR="00A34035" w:rsidRPr="00C23AE8" w:rsidP="00A34035" w14:paraId="4D2D8376" w14:textId="54ECC9B7"/>
    <w:p w:rsidR="00CD07FB" w:rsidRPr="00C23AE8" w:rsidP="009D7A7E" w14:paraId="5E4672DC" w14:textId="414CE355">
      <w:pPr>
        <w:numPr>
          <w:ilvl w:val="0"/>
          <w:numId w:val="2"/>
        </w:numPr>
        <w:spacing w:after="120"/>
      </w:pPr>
      <w:r w:rsidRPr="007B131B">
        <w:rPr>
          <w:b/>
        </w:rPr>
        <w:t>National and International 5G Security Advocacy</w:t>
      </w:r>
      <w:r w:rsidRPr="006C5AC0">
        <w:rPr>
          <w:bCs/>
        </w:rPr>
        <w:t>—</w:t>
      </w:r>
      <w:r w:rsidRPr="007B131B" w:rsidR="000C3E6E">
        <w:t>P</w:t>
      </w:r>
      <w:r w:rsidRPr="007B131B">
        <w:t>articipated in</w:t>
      </w:r>
      <w:r w:rsidRPr="007B131B">
        <w:t xml:space="preserve"> international advocacy before regional and international organizations, including negotiation of the international treaty on radio-frequency spectrum and satellite orbit use at the 2019 World Radiocommunication Conference</w:t>
      </w:r>
      <w:r w:rsidRPr="007B131B" w:rsidR="000C3E6E">
        <w:t xml:space="preserve"> (WRC-19)</w:t>
      </w:r>
      <w:r w:rsidRPr="007B131B" w:rsidR="003B18EA">
        <w:t xml:space="preserve">; </w:t>
      </w:r>
      <w:r w:rsidR="009E6C4D">
        <w:t xml:space="preserve">helped to </w:t>
      </w:r>
      <w:r w:rsidRPr="007B131B" w:rsidR="003B18EA">
        <w:t xml:space="preserve">elect </w:t>
      </w:r>
      <w:hyperlink r:id="rId170" w:history="1">
        <w:r w:rsidRPr="007B131B" w:rsidR="00BF452D">
          <w:rPr>
            <w:rStyle w:val="Hyperlink"/>
          </w:rPr>
          <w:t>Doreen Bogdan-Martin</w:t>
        </w:r>
      </w:hyperlink>
      <w:r w:rsidRPr="009E6C4D" w:rsidR="003B18EA">
        <w:t>—</w:t>
      </w:r>
      <w:r w:rsidRPr="007B131B" w:rsidR="003B18EA">
        <w:t>the first woman</w:t>
      </w:r>
      <w:r w:rsidRPr="007B131B" w:rsidR="009D71CC">
        <w:t xml:space="preserve"> in history</w:t>
      </w:r>
      <w:r w:rsidRPr="007B131B" w:rsidR="003B18EA">
        <w:t xml:space="preserve"> to hold a top elected leadership position </w:t>
      </w:r>
      <w:r w:rsidRPr="007B131B" w:rsidR="00BF452D">
        <w:t>at the International Telecommunications Union</w:t>
      </w:r>
      <w:r w:rsidRPr="007B131B" w:rsidR="00BF452D">
        <w:rPr>
          <w:color w:val="353535"/>
        </w:rPr>
        <w:t xml:space="preserve">; </w:t>
      </w:r>
      <w:r w:rsidRPr="009E6C4D" w:rsidR="003765C6">
        <w:rPr>
          <w:color w:val="353535"/>
        </w:rPr>
        <w:t xml:space="preserve">visited and spoke with </w:t>
      </w:r>
      <w:r w:rsidRPr="007B131B">
        <w:t xml:space="preserve">government leaders in </w:t>
      </w:r>
      <w:r w:rsidRPr="007B131B" w:rsidR="003765C6">
        <w:t>eleven countries</w:t>
      </w:r>
      <w:r w:rsidRPr="007B131B" w:rsidR="009B2390">
        <w:t xml:space="preserve"> (Bahrain, Germany, India, Japan, Malaysia, Portugal, Saudi Arabia, Singapore, United Arab Emirates, United Kingdom, Vietnam);</w:t>
      </w:r>
      <w:r w:rsidRPr="007B131B" w:rsidR="003765C6">
        <w:rPr>
          <w:color w:val="353535"/>
        </w:rPr>
        <w:t xml:space="preserve"> </w:t>
      </w:r>
      <w:r w:rsidRPr="007B131B" w:rsidR="009B2390">
        <w:t xml:space="preserve">joined government officials from 32 countries, the European Union, and NATO to establish core principles for a 5G cybersecurity framework to prohibit high-risk vendors from their networks and to make their networks secure called the </w:t>
      </w:r>
      <w:hyperlink r:id="rId171" w:history="1">
        <w:r w:rsidRPr="007B131B" w:rsidR="007B131B">
          <w:rPr>
            <w:rStyle w:val="Hyperlink"/>
          </w:rPr>
          <w:t>Prague Proposals</w:t>
        </w:r>
      </w:hyperlink>
      <w:r w:rsidRPr="009E6C4D" w:rsidR="009B2390">
        <w:t xml:space="preserve">; </w:t>
      </w:r>
      <w:r w:rsidRPr="007B131B" w:rsidR="003765C6">
        <w:rPr>
          <w:color w:val="353535"/>
        </w:rPr>
        <w:t xml:space="preserve">and </w:t>
      </w:r>
      <w:r w:rsidRPr="007B131B" w:rsidR="003765C6">
        <w:t xml:space="preserve">welcomed over 1,000 international visitors from 106 countries through the International Visitor’s Program. </w:t>
      </w:r>
    </w:p>
    <w:p w:rsidR="00AF1DB0" w:rsidRPr="00C23AE8" w:rsidP="009D7A7E" w14:paraId="753BC0F2" w14:textId="506A176E">
      <w:pPr>
        <w:numPr>
          <w:ilvl w:val="0"/>
          <w:numId w:val="2"/>
        </w:numPr>
        <w:spacing w:after="120"/>
      </w:pPr>
      <w:r w:rsidRPr="00C23AE8">
        <w:rPr>
          <w:b/>
        </w:rPr>
        <w:t xml:space="preserve">Protecting National Security </w:t>
      </w:r>
      <w:r w:rsidRPr="00C23AE8" w:rsidR="008A069C">
        <w:rPr>
          <w:b/>
        </w:rPr>
        <w:t>of the Communications Supply Chain</w:t>
      </w:r>
      <w:r w:rsidRPr="00C23AE8">
        <w:t>—</w:t>
      </w:r>
      <w:hyperlink r:id="rId172" w:history="1">
        <w:r w:rsidRPr="00C23AE8">
          <w:rPr>
            <w:rStyle w:val="Hyperlink"/>
          </w:rPr>
          <w:t>Prohibited the use</w:t>
        </w:r>
      </w:hyperlink>
      <w:r w:rsidRPr="00C23AE8">
        <w:t xml:space="preserve"> of </w:t>
      </w:r>
      <w:r w:rsidRPr="00C23AE8" w:rsidR="00154AFF">
        <w:t xml:space="preserve">the </w:t>
      </w:r>
      <w:r w:rsidRPr="00C23AE8">
        <w:t>U</w:t>
      </w:r>
      <w:r w:rsidRPr="00C23AE8" w:rsidR="00154AFF">
        <w:t>niversal Service Fund</w:t>
      </w:r>
      <w:r w:rsidRPr="00C23AE8">
        <w:t xml:space="preserve"> to purchase equipment or services from any company that poses a national security threat to the integrity of U.S. communications networks or the communications supply chain; </w:t>
      </w:r>
      <w:hyperlink r:id="rId173" w:history="1">
        <w:r w:rsidRPr="00C23AE8">
          <w:rPr>
            <w:rStyle w:val="Hyperlink"/>
          </w:rPr>
          <w:t>designated</w:t>
        </w:r>
      </w:hyperlink>
      <w:r w:rsidRPr="00C23AE8">
        <w:t xml:space="preserve"> Chinese companies Huawei and ZTE as companies covered by this rule; and </w:t>
      </w:r>
      <w:r w:rsidRPr="00C23AE8" w:rsidR="0084492E">
        <w:t xml:space="preserve">took </w:t>
      </w:r>
      <w:r w:rsidRPr="00C23AE8">
        <w:t xml:space="preserve">additional actions to address national security threats to </w:t>
      </w:r>
      <w:r w:rsidRPr="00C23AE8" w:rsidR="00491171">
        <w:t xml:space="preserve">federally </w:t>
      </w:r>
      <w:r w:rsidRPr="00C23AE8">
        <w:t>funded networks.</w:t>
      </w:r>
    </w:p>
    <w:p w:rsidR="00AF1DB0" w:rsidRPr="007B131B" w:rsidP="009D7A7E" w14:paraId="1066052B" w14:textId="532CBF0B">
      <w:pPr>
        <w:pStyle w:val="ListParagraph"/>
        <w:numPr>
          <w:ilvl w:val="0"/>
          <w:numId w:val="2"/>
        </w:numPr>
        <w:autoSpaceDE w:val="0"/>
        <w:autoSpaceDN w:val="0"/>
        <w:adjustRightInd w:val="0"/>
        <w:spacing w:after="120"/>
        <w:rPr>
          <w:rFonts w:ascii="Times New Roman" w:hAnsi="Times New Roman" w:cs="Times New Roman"/>
          <w:bCs/>
        </w:rPr>
      </w:pPr>
      <w:r w:rsidRPr="00C23AE8">
        <w:rPr>
          <w:rFonts w:ascii="Times New Roman" w:hAnsi="Times New Roman" w:cs="Times New Roman"/>
          <w:b/>
        </w:rPr>
        <w:t>China Mobile</w:t>
      </w:r>
      <w:r w:rsidRPr="007B131B">
        <w:rPr>
          <w:rFonts w:ascii="Times New Roman" w:hAnsi="Times New Roman" w:cs="Times New Roman"/>
          <w:bCs/>
        </w:rPr>
        <w:t>—</w:t>
      </w:r>
      <w:hyperlink r:id="rId174" w:history="1">
        <w:r w:rsidRPr="00C23AE8">
          <w:rPr>
            <w:rStyle w:val="Hyperlink"/>
            <w:rFonts w:ascii="Times New Roman" w:hAnsi="Times New Roman" w:cs="Times New Roman"/>
          </w:rPr>
          <w:t>Denied</w:t>
        </w:r>
      </w:hyperlink>
      <w:r w:rsidRPr="00C23AE8">
        <w:rPr>
          <w:rFonts w:ascii="Times New Roman" w:hAnsi="Times New Roman" w:cs="Times New Roman"/>
        </w:rPr>
        <w:t xml:space="preserve"> China Mobile’s application to provide telecommunications services in the United States because it is vulnerable to exploitation, influence, and control by the Chinese government.</w:t>
      </w:r>
    </w:p>
    <w:p w:rsidR="00204D18" w:rsidRPr="00C23AE8" w:rsidP="009D7A7E" w14:paraId="76A9F09E" w14:textId="688293D0">
      <w:pPr>
        <w:pStyle w:val="ListParagraph"/>
        <w:numPr>
          <w:ilvl w:val="0"/>
          <w:numId w:val="2"/>
        </w:numPr>
        <w:autoSpaceDE w:val="0"/>
        <w:autoSpaceDN w:val="0"/>
        <w:adjustRightInd w:val="0"/>
        <w:spacing w:after="120"/>
        <w:rPr>
          <w:rFonts w:ascii="Times New Roman" w:hAnsi="Times New Roman" w:cs="Times New Roman"/>
          <w:bCs/>
        </w:rPr>
      </w:pPr>
      <w:r w:rsidRPr="00C23AE8">
        <w:rPr>
          <w:rFonts w:ascii="Times New Roman" w:hAnsi="Times New Roman" w:cs="Times New Roman"/>
          <w:b/>
        </w:rPr>
        <w:t>Protecting National Security of the Communications Ecosystem</w:t>
      </w:r>
      <w:r w:rsidRPr="007B131B">
        <w:rPr>
          <w:rFonts w:ascii="Times New Roman" w:hAnsi="Times New Roman" w:cs="Times New Roman"/>
          <w:bCs/>
        </w:rPr>
        <w:t>—</w:t>
      </w:r>
      <w:r w:rsidRPr="00C23AE8">
        <w:rPr>
          <w:rFonts w:ascii="Times New Roman" w:hAnsi="Times New Roman" w:cs="Times New Roman"/>
          <w:bCs/>
        </w:rPr>
        <w:t xml:space="preserve">Scrutinized four </w:t>
      </w:r>
      <w:hyperlink r:id="rId175" w:history="1">
        <w:r w:rsidRPr="00C23AE8">
          <w:rPr>
            <w:rStyle w:val="Hyperlink"/>
            <w:rFonts w:ascii="Times New Roman" w:hAnsi="Times New Roman" w:cs="Times New Roman"/>
          </w:rPr>
          <w:t>Chinese government-controlled entities</w:t>
        </w:r>
      </w:hyperlink>
      <w:r w:rsidRPr="00C23AE8">
        <w:rPr>
          <w:rFonts w:ascii="Times New Roman" w:hAnsi="Times New Roman" w:cs="Times New Roman"/>
          <w:bCs/>
        </w:rPr>
        <w:t xml:space="preserve"> providing telecommunications services in the U.S., issuing Orders to Show Cause against: China Telecom Americas, China Unicom Americas, Pacific Networks, and </w:t>
      </w:r>
      <w:r w:rsidRPr="00C23AE8">
        <w:rPr>
          <w:rFonts w:ascii="Times New Roman" w:hAnsi="Times New Roman" w:cs="Times New Roman"/>
          <w:bCs/>
        </w:rPr>
        <w:t>ComNet</w:t>
      </w:r>
      <w:r w:rsidRPr="00C23AE8">
        <w:rPr>
          <w:rFonts w:ascii="Times New Roman" w:hAnsi="Times New Roman" w:cs="Times New Roman"/>
          <w:bCs/>
        </w:rPr>
        <w:t xml:space="preserve">. </w:t>
      </w:r>
      <w:r w:rsidRPr="00C23AE8" w:rsidR="00E772FA">
        <w:rPr>
          <w:rFonts w:ascii="Times New Roman" w:hAnsi="Times New Roman" w:cs="Times New Roman"/>
          <w:bCs/>
        </w:rPr>
        <w:t xml:space="preserve"> These actions directed the companies to explain why the Commission should not start the process of revoking their domestic and international section authorizations enabling them to operate in the United States.</w:t>
      </w:r>
      <w:r w:rsidRPr="00C23AE8" w:rsidR="00015D4F">
        <w:rPr>
          <w:rFonts w:ascii="Times New Roman" w:hAnsi="Times New Roman" w:cs="Times New Roman"/>
          <w:bCs/>
        </w:rPr>
        <w:t xml:space="preserve"> </w:t>
      </w:r>
      <w:r w:rsidRPr="007B131B" w:rsidR="00420455">
        <w:rPr>
          <w:rFonts w:ascii="Times New Roman" w:hAnsi="Times New Roman" w:cs="Times New Roman"/>
          <w:color w:val="1D2B3E"/>
        </w:rPr>
        <w:t xml:space="preserve"> </w:t>
      </w:r>
      <w:hyperlink r:id="rId176" w:history="1">
        <w:r w:rsidRPr="00C23AE8" w:rsidR="00420455">
          <w:rPr>
            <w:rStyle w:val="Hyperlink"/>
            <w:rFonts w:ascii="Times New Roman" w:hAnsi="Times New Roman" w:cs="Times New Roman"/>
          </w:rPr>
          <w:t>Denied Huawei</w:t>
        </w:r>
        <w:r w:rsidRPr="00C23AE8" w:rsidR="00A76BD6">
          <w:rPr>
            <w:rStyle w:val="Hyperlink"/>
            <w:rFonts w:ascii="Times New Roman" w:hAnsi="Times New Roman" w:cs="Times New Roman"/>
          </w:rPr>
          <w:t>’</w:t>
        </w:r>
        <w:r w:rsidRPr="00C23AE8" w:rsidR="00420455">
          <w:rPr>
            <w:rStyle w:val="Hyperlink"/>
            <w:rFonts w:ascii="Times New Roman" w:hAnsi="Times New Roman" w:cs="Times New Roman"/>
          </w:rPr>
          <w:t>s application</w:t>
        </w:r>
      </w:hyperlink>
      <w:r w:rsidRPr="00C23AE8" w:rsidR="00420455">
        <w:rPr>
          <w:rFonts w:ascii="Times New Roman" w:hAnsi="Times New Roman" w:cs="Times New Roman"/>
        </w:rPr>
        <w:t xml:space="preserve"> for review of the final designation order and launched proceedings </w:t>
      </w:r>
      <w:hyperlink r:id="rId177" w:history="1">
        <w:r w:rsidRPr="00C23AE8" w:rsidR="00420455">
          <w:rPr>
            <w:rStyle w:val="Hyperlink"/>
            <w:rFonts w:ascii="Times New Roman" w:hAnsi="Times New Roman" w:cs="Times New Roman"/>
          </w:rPr>
          <w:t>on revoking China Telecom</w:t>
        </w:r>
        <w:r w:rsidRPr="00C23AE8" w:rsidR="001A73AD">
          <w:rPr>
            <w:rStyle w:val="Hyperlink"/>
            <w:rFonts w:ascii="Times New Roman" w:hAnsi="Times New Roman" w:cs="Times New Roman"/>
          </w:rPr>
          <w:t xml:space="preserve"> Americas</w:t>
        </w:r>
        <w:r w:rsidRPr="00C23AE8" w:rsidR="00420455">
          <w:rPr>
            <w:rStyle w:val="Hyperlink"/>
            <w:rFonts w:ascii="Times New Roman" w:hAnsi="Times New Roman" w:cs="Times New Roman"/>
          </w:rPr>
          <w:t xml:space="preserve">’ </w:t>
        </w:r>
        <w:r w:rsidRPr="00C23AE8" w:rsidR="001A73AD">
          <w:rPr>
            <w:rStyle w:val="Hyperlink"/>
            <w:rFonts w:ascii="Times New Roman" w:hAnsi="Times New Roman" w:cs="Times New Roman"/>
          </w:rPr>
          <w:t>a</w:t>
        </w:r>
        <w:r w:rsidRPr="00C23AE8" w:rsidR="00420455">
          <w:rPr>
            <w:rStyle w:val="Hyperlink"/>
            <w:rFonts w:ascii="Times New Roman" w:hAnsi="Times New Roman" w:cs="Times New Roman"/>
          </w:rPr>
          <w:t>uthorizations</w:t>
        </w:r>
      </w:hyperlink>
      <w:r w:rsidRPr="00C23AE8" w:rsidR="00420455">
        <w:rPr>
          <w:rFonts w:ascii="Times New Roman" w:hAnsi="Times New Roman" w:cs="Times New Roman"/>
        </w:rPr>
        <w:t xml:space="preserve">, thus protecting against national security threats. </w:t>
      </w:r>
    </w:p>
    <w:p w:rsidR="00420455" w:rsidRPr="006C5AC0" w:rsidP="009D7A7E" w14:paraId="48BE173E" w14:textId="185EB816">
      <w:pPr>
        <w:pStyle w:val="ListParagraph"/>
        <w:numPr>
          <w:ilvl w:val="0"/>
          <w:numId w:val="2"/>
        </w:numPr>
        <w:autoSpaceDE w:val="0"/>
        <w:autoSpaceDN w:val="0"/>
        <w:adjustRightInd w:val="0"/>
        <w:spacing w:after="120"/>
        <w:rPr>
          <w:rFonts w:ascii="Times New Roman" w:hAnsi="Times New Roman" w:cs="Times New Roman"/>
          <w:bCs/>
        </w:rPr>
      </w:pPr>
      <w:r w:rsidRPr="006C5AC0">
        <w:rPr>
          <w:rFonts w:ascii="Times New Roman" w:hAnsi="Times New Roman" w:cs="Times New Roman"/>
          <w:b/>
          <w:bCs/>
        </w:rPr>
        <w:t>Secure and Trusted Communications Networks Act of 2019</w:t>
      </w:r>
      <w:r w:rsidRPr="00C23AE8">
        <w:rPr>
          <w:rFonts w:ascii="Times New Roman" w:hAnsi="Times New Roman" w:cs="Times New Roman"/>
        </w:rPr>
        <w:t>—</w:t>
      </w:r>
      <w:hyperlink r:id="rId178" w:history="1">
        <w:r w:rsidRPr="006C5AC0">
          <w:rPr>
            <w:rStyle w:val="Hyperlink"/>
            <w:rFonts w:ascii="Times New Roman" w:hAnsi="Times New Roman" w:cs="Times New Roman"/>
          </w:rPr>
          <w:t>Adopted rules</w:t>
        </w:r>
      </w:hyperlink>
      <w:r w:rsidRPr="00C23AE8">
        <w:rPr>
          <w:rFonts w:ascii="Times New Roman" w:hAnsi="Times New Roman" w:cs="Times New Roman"/>
        </w:rPr>
        <w:t xml:space="preserve"> to </w:t>
      </w:r>
      <w:r w:rsidRPr="00C23AE8" w:rsidR="00E44AB4">
        <w:rPr>
          <w:rFonts w:ascii="Times New Roman" w:hAnsi="Times New Roman" w:cs="Times New Roman"/>
        </w:rPr>
        <w:t xml:space="preserve">implement this legislation and </w:t>
      </w:r>
      <w:r w:rsidRPr="00C23AE8">
        <w:rPr>
          <w:rFonts w:ascii="Times New Roman" w:hAnsi="Times New Roman" w:cs="Times New Roman"/>
        </w:rPr>
        <w:t>further protect the security of the United States and the safety of U.S. communications networks</w:t>
      </w:r>
      <w:r w:rsidR="006C5AC0">
        <w:rPr>
          <w:rFonts w:ascii="Times New Roman" w:hAnsi="Times New Roman" w:cs="Times New Roman"/>
        </w:rPr>
        <w:t xml:space="preserve"> and worked with Congress to secure $1.9 billion to implement a rip-and-replace program for smaller operators</w:t>
      </w:r>
      <w:r w:rsidRPr="00C23AE8">
        <w:rPr>
          <w:rFonts w:ascii="Times New Roman" w:hAnsi="Times New Roman" w:cs="Times New Roman"/>
        </w:rPr>
        <w:t>.</w:t>
      </w:r>
    </w:p>
    <w:p w:rsidR="006C5AC0" w:rsidRPr="00696282" w:rsidP="009D7A7E" w14:paraId="07888652" w14:textId="5FEF1D46">
      <w:pPr>
        <w:numPr>
          <w:ilvl w:val="0"/>
          <w:numId w:val="2"/>
        </w:numPr>
        <w:spacing w:after="120"/>
      </w:pPr>
      <w:r w:rsidRPr="00C23AE8">
        <w:rPr>
          <w:rStyle w:val="Strong"/>
          <w:color w:val="1D2B3E"/>
        </w:rPr>
        <w:t>Improv</w:t>
      </w:r>
      <w:r>
        <w:rPr>
          <w:rStyle w:val="Strong"/>
          <w:color w:val="1D2B3E"/>
        </w:rPr>
        <w:t>ed</w:t>
      </w:r>
      <w:r w:rsidRPr="00C23AE8">
        <w:rPr>
          <w:rStyle w:val="Strong"/>
          <w:color w:val="1D2B3E"/>
        </w:rPr>
        <w:t xml:space="preserve"> Foreign Ownership Review Process</w:t>
      </w:r>
      <w:r w:rsidRPr="00C23AE8">
        <w:rPr>
          <w:color w:val="1D2B3E"/>
        </w:rPr>
        <w:t xml:space="preserve">—The Commission </w:t>
      </w:r>
      <w:hyperlink r:id="rId179" w:history="1">
        <w:r w:rsidRPr="00C23AE8">
          <w:rPr>
            <w:rStyle w:val="Hyperlink"/>
          </w:rPr>
          <w:t>adopted improvements</w:t>
        </w:r>
      </w:hyperlink>
      <w:r w:rsidRPr="00C23AE8">
        <w:rPr>
          <w:color w:val="000000" w:themeColor="text1"/>
        </w:rPr>
        <w:t xml:space="preserve"> to the transparency and timeliness of the cross-agency review process for applications from companies with foreign ownership seeking to participate in the U.S. telecommunications market.</w:t>
      </w:r>
      <w:r w:rsidRPr="00696282">
        <w:rPr>
          <w:color w:val="000000" w:themeColor="text1"/>
        </w:rPr>
        <w:t xml:space="preserve">  </w:t>
      </w:r>
    </w:p>
    <w:p w:rsidR="005F3168" w:rsidRPr="00C23AE8" w:rsidP="009D7A7E" w14:paraId="126BC43A" w14:textId="746D8C78">
      <w:pPr>
        <w:numPr>
          <w:ilvl w:val="0"/>
          <w:numId w:val="2"/>
        </w:numPr>
        <w:spacing w:after="120"/>
      </w:pPr>
      <w:r w:rsidRPr="00C23AE8">
        <w:rPr>
          <w:b/>
          <w:bCs/>
        </w:rPr>
        <w:t>Suicide Prevention Hotline</w:t>
      </w:r>
      <w:r w:rsidRPr="00C23AE8">
        <w:t xml:space="preserve">—Established </w:t>
      </w:r>
      <w:hyperlink r:id="rId180" w:history="1">
        <w:r w:rsidRPr="00C23AE8" w:rsidR="00491171">
          <w:rPr>
            <w:rStyle w:val="Hyperlink"/>
          </w:rPr>
          <w:t>988</w:t>
        </w:r>
      </w:hyperlink>
      <w:r w:rsidRPr="00C23AE8">
        <w:t xml:space="preserve"> as a new, nationwide, 3-digit number for a suicide prevention and mental health crisis hotline</w:t>
      </w:r>
      <w:r w:rsidRPr="00C23AE8" w:rsidR="00491171">
        <w:t xml:space="preserve"> and required all voice service providers to direct 988 calls to the existing National Suicide Prevention Lifeline by July 16, 2022.  During the transition to 988, Americans who need help should continue to contact the National Suicide Prevention Lifeline by calling 1-800-273-8255 (1-800-273-TALK).</w:t>
      </w:r>
    </w:p>
    <w:p w:rsidR="00AF1DB0" w:rsidRPr="00C23AE8" w:rsidP="009D7A7E" w14:paraId="1CB0CD39" w14:textId="6918A19E">
      <w:pPr>
        <w:numPr>
          <w:ilvl w:val="0"/>
          <w:numId w:val="2"/>
        </w:numPr>
        <w:spacing w:after="120"/>
      </w:pPr>
      <w:r w:rsidRPr="00C23AE8">
        <w:rPr>
          <w:b/>
        </w:rPr>
        <w:t>Undersea Cables</w:t>
      </w:r>
      <w:r w:rsidRPr="006C5AC0">
        <w:rPr>
          <w:bCs/>
        </w:rPr>
        <w:t>—</w:t>
      </w:r>
      <w:hyperlink r:id="rId181" w:history="1">
        <w:r w:rsidRPr="00C23AE8">
          <w:rPr>
            <w:rStyle w:val="Hyperlink"/>
          </w:rPr>
          <w:t xml:space="preserve">Improved </w:t>
        </w:r>
      </w:hyperlink>
      <w:r w:rsidRPr="00C23AE8">
        <w:t xml:space="preserve">the outage reporting obligations of submarine cable licensees to promote national security while streamlining </w:t>
      </w:r>
      <w:r w:rsidRPr="00C23AE8" w:rsidR="00304234">
        <w:t xml:space="preserve">the </w:t>
      </w:r>
      <w:r w:rsidRPr="00C23AE8">
        <w:t xml:space="preserve">reporting process. </w:t>
      </w:r>
    </w:p>
    <w:p w:rsidR="00154AFF" w:rsidRPr="00C23AE8" w:rsidP="009D7A7E" w14:paraId="6EE5EF9C" w14:textId="2C0C3F27">
      <w:pPr>
        <w:numPr>
          <w:ilvl w:val="0"/>
          <w:numId w:val="2"/>
        </w:numPr>
        <w:spacing w:after="120"/>
      </w:pPr>
      <w:r w:rsidRPr="00C23AE8">
        <w:rPr>
          <w:b/>
        </w:rPr>
        <w:t>Improv</w:t>
      </w:r>
      <w:r w:rsidRPr="00C23AE8" w:rsidR="00312324">
        <w:rPr>
          <w:b/>
        </w:rPr>
        <w:t>ing</w:t>
      </w:r>
      <w:r w:rsidRPr="00C23AE8">
        <w:rPr>
          <w:b/>
        </w:rPr>
        <w:t xml:space="preserve"> Accuracy of Mobile Phone Alerts</w:t>
      </w:r>
      <w:r w:rsidRPr="00C23AE8">
        <w:t>—</w:t>
      </w:r>
      <w:hyperlink r:id="rId182" w:history="1">
        <w:r w:rsidRPr="00C23AE8" w:rsidR="00293727">
          <w:rPr>
            <w:color w:val="0000FF"/>
            <w:u w:val="single"/>
          </w:rPr>
          <w:t>Adopted</w:t>
        </w:r>
      </w:hyperlink>
      <w:r w:rsidRPr="00C23AE8" w:rsidR="00293727">
        <w:t xml:space="preserve"> </w:t>
      </w:r>
      <w:r w:rsidRPr="00C23AE8">
        <w:t>new rules to</w:t>
      </w:r>
      <w:r w:rsidRPr="00C23AE8" w:rsidR="005A44CB">
        <w:t xml:space="preserve"> </w:t>
      </w:r>
      <w:r w:rsidRPr="00C23AE8">
        <w:t xml:space="preserve">improve the geographic targeting </w:t>
      </w:r>
      <w:r w:rsidRPr="00C23AE8" w:rsidR="00293727">
        <w:t>of Wireless Emergency Alerts, a system that delivers critical warnings and information to the public on their wireless phones</w:t>
      </w:r>
      <w:r w:rsidRPr="00C23AE8" w:rsidR="00681770">
        <w:t xml:space="preserve">, and </w:t>
      </w:r>
      <w:r w:rsidRPr="00C23AE8" w:rsidR="005A44CB">
        <w:t xml:space="preserve">prompted </w:t>
      </w:r>
      <w:hyperlink r:id="rId183" w:history="1">
        <w:r w:rsidRPr="00C23AE8" w:rsidR="005A44CB">
          <w:rPr>
            <w:rStyle w:val="Hyperlink"/>
          </w:rPr>
          <w:t>industry standards work</w:t>
        </w:r>
      </w:hyperlink>
      <w:r w:rsidRPr="00C23AE8" w:rsidR="005A44CB">
        <w:t xml:space="preserve"> to continue progress </w:t>
      </w:r>
      <w:r w:rsidRPr="00C23AE8" w:rsidR="00681770">
        <w:t>on this potentially life-saving initiative.</w:t>
      </w:r>
      <w:r w:rsidRPr="00C23AE8" w:rsidR="00293727">
        <w:t xml:space="preserve">  </w:t>
      </w:r>
    </w:p>
    <w:p w:rsidR="009A5237" w:rsidRPr="00C23AE8" w:rsidP="009D7A7E" w14:paraId="05106FDE" w14:textId="4EA1B7CA">
      <w:pPr>
        <w:numPr>
          <w:ilvl w:val="0"/>
          <w:numId w:val="2"/>
        </w:numPr>
        <w:spacing w:after="120"/>
        <w:rPr>
          <w:color w:val="1D2B3E"/>
        </w:rPr>
      </w:pPr>
      <w:r w:rsidRPr="00C23AE8">
        <w:rPr>
          <w:b/>
          <w:bCs/>
        </w:rPr>
        <w:t xml:space="preserve">Vertical </w:t>
      </w:r>
      <w:r w:rsidRPr="00C23AE8" w:rsidR="00EE6269">
        <w:rPr>
          <w:b/>
          <w:bCs/>
        </w:rPr>
        <w:t xml:space="preserve">911 Location </w:t>
      </w:r>
      <w:r w:rsidRPr="00C23AE8">
        <w:rPr>
          <w:b/>
          <w:bCs/>
        </w:rPr>
        <w:t>Accuracy</w:t>
      </w:r>
      <w:r w:rsidRPr="00C23AE8" w:rsidR="00BD4DE0">
        <w:rPr>
          <w:b/>
          <w:bCs/>
        </w:rPr>
        <w:t xml:space="preserve"> to </w:t>
      </w:r>
      <w:r w:rsidRPr="00C23AE8" w:rsidR="00C61C03">
        <w:rPr>
          <w:b/>
          <w:bCs/>
        </w:rPr>
        <w:t xml:space="preserve">Better </w:t>
      </w:r>
      <w:r w:rsidRPr="00C23AE8" w:rsidR="00BD4DE0">
        <w:rPr>
          <w:b/>
          <w:bCs/>
        </w:rPr>
        <w:t>Locate Callers in Multi-Story Buildings</w:t>
      </w:r>
      <w:r w:rsidRPr="00C23AE8" w:rsidR="00BD4DE0">
        <w:t>—</w:t>
      </w:r>
      <w:hyperlink r:id="rId184" w:history="1">
        <w:r w:rsidRPr="00C23AE8" w:rsidR="0088685C">
          <w:rPr>
            <w:rStyle w:val="Hyperlink"/>
          </w:rPr>
          <w:t>Adopted</w:t>
        </w:r>
      </w:hyperlink>
      <w:r w:rsidRPr="00C23AE8" w:rsidR="00BD4DE0">
        <w:t xml:space="preserve"> </w:t>
      </w:r>
      <w:r w:rsidRPr="00C23AE8" w:rsidR="00024651">
        <w:t>rules</w:t>
      </w:r>
      <w:r w:rsidRPr="00C23AE8" w:rsidR="00BD4DE0">
        <w:t xml:space="preserve"> that will help first responders locate people who call 911 from wireless phones in multi-story buildings.</w:t>
      </w:r>
      <w:r w:rsidR="007B131B">
        <w:t xml:space="preserve"> </w:t>
      </w:r>
      <w:r w:rsidRPr="00C23AE8" w:rsidR="00024651">
        <w:t xml:space="preserve"> </w:t>
      </w:r>
      <w:r w:rsidRPr="00C23AE8" w:rsidR="00BD4DE0">
        <w:t>The new rules will help emergency responders determine the floor level of a 911 caller, which will reduce emergency response times and ultimately save lives.</w:t>
      </w:r>
      <w:r w:rsidRPr="00C23AE8" w:rsidR="00681770">
        <w:t xml:space="preserve"> </w:t>
      </w:r>
      <w:r w:rsidRPr="00C23AE8" w:rsidR="00154AFF">
        <w:t xml:space="preserve"> </w:t>
      </w:r>
      <w:r w:rsidRPr="00C23AE8" w:rsidR="00681770">
        <w:t xml:space="preserve">Subsequently </w:t>
      </w:r>
      <w:hyperlink r:id="rId185" w:history="1">
        <w:r w:rsidRPr="00C23AE8" w:rsidR="00681770">
          <w:rPr>
            <w:rStyle w:val="Hyperlink"/>
          </w:rPr>
          <w:t>rejected a request to weaken the new rules</w:t>
        </w:r>
      </w:hyperlink>
      <w:r w:rsidRPr="00C23AE8" w:rsidR="00681770">
        <w:t xml:space="preserve"> and instead built upon them so that the benefits of vertical location accuracy will ultimately reach all Americans, not just those in the largest markets.</w:t>
      </w:r>
    </w:p>
    <w:p w:rsidR="00293727" w:rsidRPr="00C23AE8" w:rsidP="009D7A7E" w14:paraId="18204909" w14:textId="791418E8">
      <w:pPr>
        <w:numPr>
          <w:ilvl w:val="0"/>
          <w:numId w:val="2"/>
        </w:numPr>
        <w:spacing w:after="120"/>
      </w:pPr>
      <w:r w:rsidRPr="00C23AE8">
        <w:rPr>
          <w:b/>
          <w:bCs/>
        </w:rPr>
        <w:t>Direct Dialing of 911 from Multi-Line Phones—</w:t>
      </w:r>
      <w:r w:rsidRPr="00C23AE8">
        <w:t xml:space="preserve">Enacted </w:t>
      </w:r>
      <w:hyperlink r:id="rId186" w:history="1">
        <w:r w:rsidRPr="00C23AE8">
          <w:rPr>
            <w:rStyle w:val="Hyperlink"/>
          </w:rPr>
          <w:t>rules</w:t>
        </w:r>
      </w:hyperlink>
      <w:r w:rsidRPr="00C23AE8">
        <w:t xml:space="preserve"> </w:t>
      </w:r>
      <w:r w:rsidRPr="00C23AE8">
        <w:t xml:space="preserve">under Kari’s Law </w:t>
      </w:r>
      <w:r w:rsidRPr="00C23AE8">
        <w:t xml:space="preserve">to help ensure that people who call 911 from </w:t>
      </w:r>
      <w:r w:rsidRPr="00C23AE8" w:rsidR="00E87816">
        <w:t>multi-line telephone systems</w:t>
      </w:r>
      <w:r w:rsidRPr="00C23AE8">
        <w:t xml:space="preserve">—which commonly serve hotels, office buildings, and campuses—can reach 911 </w:t>
      </w:r>
      <w:r w:rsidRPr="00C23AE8" w:rsidR="00C67D54">
        <w:t xml:space="preserve">directly </w:t>
      </w:r>
      <w:r w:rsidRPr="00C23AE8">
        <w:t xml:space="preserve">and be </w:t>
      </w:r>
      <w:r w:rsidRPr="00C23AE8" w:rsidR="00C67D54">
        <w:t xml:space="preserve">more </w:t>
      </w:r>
      <w:r w:rsidRPr="00C23AE8">
        <w:t>quickly located by first responders.</w:t>
      </w:r>
    </w:p>
    <w:p w:rsidR="00882208" w:rsidRPr="00C23AE8" w:rsidP="009D7A7E" w14:paraId="00000057" w14:textId="130C6423">
      <w:pPr>
        <w:numPr>
          <w:ilvl w:val="0"/>
          <w:numId w:val="2"/>
        </w:numPr>
        <w:spacing w:after="120"/>
      </w:pPr>
      <w:r w:rsidRPr="00C23AE8">
        <w:rPr>
          <w:b/>
        </w:rPr>
        <w:t>911 Calling</w:t>
      </w:r>
      <w:r w:rsidRPr="00C23AE8">
        <w:t>—</w:t>
      </w:r>
      <w:hyperlink r:id="rId186" w:history="1">
        <w:r w:rsidRPr="00C23AE8" w:rsidR="00024651">
          <w:rPr>
            <w:rStyle w:val="Hyperlink"/>
          </w:rPr>
          <w:t>Adopted</w:t>
        </w:r>
      </w:hyperlink>
      <w:r w:rsidRPr="00C23AE8" w:rsidR="00024651">
        <w:t xml:space="preserve"> rules </w:t>
      </w:r>
      <w:r w:rsidRPr="00C23AE8" w:rsidR="0085666F">
        <w:t xml:space="preserve">to ensure that “dispatchable location” information—such as the street address, floor level, and room number of a 911 caller—is conveyed with 911 calls, regardless of the technological platform used, so that first responders can be quickly dispatched to the caller’s location.  </w:t>
      </w:r>
    </w:p>
    <w:p w:rsidR="00C67D54" w:rsidRPr="00C23AE8" w:rsidP="009D7A7E" w14:paraId="6F941366" w14:textId="09A39FE2">
      <w:pPr>
        <w:numPr>
          <w:ilvl w:val="0"/>
          <w:numId w:val="2"/>
        </w:numPr>
        <w:spacing w:after="120"/>
      </w:pPr>
      <w:bookmarkStart w:id="12" w:name="_Hlk30706678"/>
      <w:r w:rsidRPr="00C23AE8">
        <w:rPr>
          <w:b/>
        </w:rPr>
        <w:t>State 911 Fees</w:t>
      </w:r>
      <w:r w:rsidRPr="00C23AE8">
        <w:t xml:space="preserve">—Issued annual </w:t>
      </w:r>
      <w:hyperlink r:id="rId187" w:history="1">
        <w:r w:rsidRPr="00C23AE8">
          <w:rPr>
            <w:color w:val="0000FF"/>
            <w:u w:val="single"/>
          </w:rPr>
          <w:t>report</w:t>
        </w:r>
      </w:hyperlink>
      <w:r w:rsidRPr="00C23AE8">
        <w:rPr>
          <w:color w:val="0000FF"/>
          <w:u w:val="single"/>
        </w:rPr>
        <w:t>s</w:t>
      </w:r>
      <w:r w:rsidRPr="00C23AE8">
        <w:t xml:space="preserve"> to Congress on the collection and distribution of 911 fees by states</w:t>
      </w:r>
      <w:r w:rsidRPr="00C23AE8" w:rsidR="00DE1FBD">
        <w:t>, including identifying where 911 funding was diverted for non-911 purposes</w:t>
      </w:r>
      <w:r w:rsidRPr="00C23AE8" w:rsidR="00321558">
        <w:t xml:space="preserve">, and launched a </w:t>
      </w:r>
      <w:hyperlink r:id="rId188" w:history="1">
        <w:r w:rsidRPr="00C23AE8" w:rsidR="00321558">
          <w:rPr>
            <w:rStyle w:val="Hyperlink"/>
          </w:rPr>
          <w:t>proceeding</w:t>
        </w:r>
      </w:hyperlink>
      <w:r w:rsidRPr="00C23AE8" w:rsidR="00321558">
        <w:t xml:space="preserve"> on how to combat this problem and help ensure that the funding is used as intended to support our nation’s 911 call centers.</w:t>
      </w:r>
    </w:p>
    <w:p w:rsidR="00C67D54" w:rsidRPr="00C23AE8" w:rsidP="009D7A7E" w14:paraId="1EB921A6" w14:textId="009A26B1">
      <w:pPr>
        <w:numPr>
          <w:ilvl w:val="0"/>
          <w:numId w:val="2"/>
        </w:numPr>
        <w:spacing w:after="120"/>
      </w:pPr>
      <w:r w:rsidRPr="00C23AE8">
        <w:rPr>
          <w:b/>
        </w:rPr>
        <w:t>911 Outages</w:t>
      </w:r>
      <w:r w:rsidRPr="00C23AE8">
        <w:t>—</w:t>
      </w:r>
      <w:hyperlink r:id="rId189" w:history="1">
        <w:r w:rsidRPr="00C23AE8">
          <w:rPr>
            <w:rStyle w:val="Hyperlink"/>
          </w:rPr>
          <w:t>Fined</w:t>
        </w:r>
      </w:hyperlink>
      <w:r w:rsidRPr="00C23AE8">
        <w:t xml:space="preserve"> AT&amp;T Mobility over $5 million for rules violations associated with two nationwide 911 outages that took place in 2017.  Fined </w:t>
      </w:r>
      <w:hyperlink r:id="rId190" w:history="1">
        <w:r w:rsidRPr="00C23AE8">
          <w:rPr>
            <w:rStyle w:val="Hyperlink"/>
          </w:rPr>
          <w:t>CenturyLink and West</w:t>
        </w:r>
        <w:r w:rsidRPr="00C23AE8" w:rsidR="00430C2A">
          <w:rPr>
            <w:rStyle w:val="Hyperlink"/>
          </w:rPr>
          <w:t xml:space="preserve"> Safety Communications</w:t>
        </w:r>
        <w:r w:rsidRPr="00C23AE8">
          <w:rPr>
            <w:rStyle w:val="Hyperlink"/>
          </w:rPr>
          <w:t xml:space="preserve"> almost $600,000 collectively</w:t>
        </w:r>
      </w:hyperlink>
      <w:r w:rsidRPr="00C23AE8">
        <w:t xml:space="preserve"> for rules violations associated with an August 2018 911 outage.  These settlements also required the companies to make important changes to their systems to avoid future outages and improve notification to 911 call centers if an outage does occur.  Convened stakeholders to participate in a </w:t>
      </w:r>
      <w:hyperlink r:id="rId191" w:history="1">
        <w:r w:rsidRPr="00C23AE8">
          <w:rPr>
            <w:rStyle w:val="Hyperlink"/>
          </w:rPr>
          <w:t>workshop</w:t>
        </w:r>
      </w:hyperlink>
      <w:r w:rsidRPr="00C23AE8">
        <w:t xml:space="preserve"> on improving situational awareness during 911 outages.  Also conducted investigation</w:t>
      </w:r>
      <w:r w:rsidRPr="00C23AE8" w:rsidR="00321558">
        <w:t>s</w:t>
      </w:r>
      <w:r w:rsidRPr="00C23AE8">
        <w:t xml:space="preserve"> and</w:t>
      </w:r>
      <w:r w:rsidRPr="00C23AE8">
        <w:rPr>
          <w:b/>
        </w:rPr>
        <w:t xml:space="preserve"> </w:t>
      </w:r>
      <w:r w:rsidRPr="00C23AE8">
        <w:t xml:space="preserve">issued </w:t>
      </w:r>
      <w:r w:rsidRPr="00C23AE8" w:rsidR="00321558">
        <w:t xml:space="preserve">reports with lessons learned from </w:t>
      </w:r>
      <w:hyperlink r:id="rId192" w:history="1">
        <w:r w:rsidRPr="00C23AE8">
          <w:rPr>
            <w:rStyle w:val="Hyperlink"/>
          </w:rPr>
          <w:t>CenturyLink</w:t>
        </w:r>
      </w:hyperlink>
      <w:r w:rsidRPr="00C23AE8">
        <w:t xml:space="preserve"> </w:t>
      </w:r>
      <w:r w:rsidRPr="00C23AE8" w:rsidR="00321558">
        <w:t xml:space="preserve">and </w:t>
      </w:r>
      <w:hyperlink r:id="rId193" w:history="1">
        <w:r w:rsidRPr="00C23AE8" w:rsidR="00321558">
          <w:rPr>
            <w:rStyle w:val="Hyperlink"/>
          </w:rPr>
          <w:t>T-Mobile</w:t>
        </w:r>
      </w:hyperlink>
      <w:r w:rsidRPr="00C23AE8" w:rsidR="00321558">
        <w:t xml:space="preserve"> outages</w:t>
      </w:r>
      <w:r w:rsidRPr="00C23AE8">
        <w:t>.</w:t>
      </w:r>
    </w:p>
    <w:p w:rsidR="00882208" w:rsidRPr="00C23AE8" w:rsidP="009D7A7E" w14:paraId="0000005A" w14:textId="54CB3C7F">
      <w:pPr>
        <w:numPr>
          <w:ilvl w:val="1"/>
          <w:numId w:val="18"/>
        </w:numPr>
        <w:shd w:val="clear" w:color="auto" w:fill="FFFFFF"/>
        <w:tabs>
          <w:tab w:val="num" w:pos="720"/>
          <w:tab w:val="clear" w:pos="1440"/>
        </w:tabs>
        <w:spacing w:after="120"/>
        <w:ind w:left="720"/>
        <w:rPr>
          <w:color w:val="201F1E"/>
        </w:rPr>
      </w:pPr>
      <w:r w:rsidRPr="00C23AE8">
        <w:rPr>
          <w:b/>
        </w:rPr>
        <w:t>Hurricane Recovery</w:t>
      </w:r>
      <w:r w:rsidRPr="00C23AE8" w:rsidR="004C14AD">
        <w:rPr>
          <w:b/>
        </w:rPr>
        <w:t>—</w:t>
      </w:r>
      <w:r w:rsidRPr="00C23AE8" w:rsidR="004C14AD">
        <w:rPr>
          <w:bCs/>
          <w:color w:val="201F1E"/>
        </w:rPr>
        <w:t>Chairman Pai visited hurricane-stricken areas to assess the damage and restoration progress first-hand, including meeting with local officials and residents in</w:t>
      </w:r>
      <w:r w:rsidRPr="00C23AE8" w:rsidR="0069125E">
        <w:rPr>
          <w:bCs/>
          <w:color w:val="201F1E"/>
        </w:rPr>
        <w:t xml:space="preserve"> </w:t>
      </w:r>
      <w:hyperlink r:id="rId194" w:tgtFrame="_blank" w:history="1">
        <w:r w:rsidRPr="00C23AE8" w:rsidR="004C14AD">
          <w:rPr>
            <w:rStyle w:val="Hyperlink"/>
            <w:bCs/>
          </w:rPr>
          <w:t>Texas</w:t>
        </w:r>
      </w:hyperlink>
      <w:r w:rsidRPr="00C23AE8" w:rsidR="0069125E">
        <w:rPr>
          <w:bCs/>
          <w:color w:val="201F1E"/>
        </w:rPr>
        <w:t xml:space="preserve"> </w:t>
      </w:r>
      <w:r w:rsidRPr="00C23AE8" w:rsidR="004C14AD">
        <w:rPr>
          <w:bCs/>
          <w:color w:val="201F1E"/>
        </w:rPr>
        <w:t>after Hurricane Harvey,</w:t>
      </w:r>
      <w:r w:rsidRPr="00C23AE8" w:rsidR="0069125E">
        <w:rPr>
          <w:bCs/>
          <w:color w:val="201F1E"/>
        </w:rPr>
        <w:t xml:space="preserve"> </w:t>
      </w:r>
      <w:hyperlink r:id="rId195" w:tgtFrame="_blank" w:history="1">
        <w:r w:rsidRPr="00C23AE8" w:rsidR="004C14AD">
          <w:rPr>
            <w:rStyle w:val="Hyperlink"/>
            <w:bCs/>
          </w:rPr>
          <w:t>Florida</w:t>
        </w:r>
      </w:hyperlink>
      <w:r w:rsidR="0067218A">
        <w:rPr>
          <w:bCs/>
          <w:color w:val="201F1E"/>
        </w:rPr>
        <w:t xml:space="preserve"> </w:t>
      </w:r>
      <w:r w:rsidRPr="00C23AE8" w:rsidR="004C14AD">
        <w:rPr>
          <w:bCs/>
          <w:color w:val="201F1E"/>
        </w:rPr>
        <w:t>after Hurricane Irma, two visits to</w:t>
      </w:r>
      <w:r w:rsidRPr="00C23AE8" w:rsidR="0069125E">
        <w:rPr>
          <w:bCs/>
          <w:color w:val="201F1E"/>
        </w:rPr>
        <w:t xml:space="preserve"> </w:t>
      </w:r>
      <w:hyperlink r:id="rId196" w:tgtFrame="_blank" w:history="1">
        <w:r w:rsidRPr="00C23AE8" w:rsidR="004C14AD">
          <w:rPr>
            <w:rStyle w:val="Hyperlink"/>
            <w:bCs/>
          </w:rPr>
          <w:t>Puerto Rico</w:t>
        </w:r>
      </w:hyperlink>
      <w:r w:rsidRPr="00C23AE8" w:rsidR="0069125E">
        <w:rPr>
          <w:bCs/>
          <w:color w:val="201F1E"/>
        </w:rPr>
        <w:t xml:space="preserve"> </w:t>
      </w:r>
      <w:r w:rsidRPr="00C23AE8" w:rsidR="004C14AD">
        <w:rPr>
          <w:bCs/>
          <w:color w:val="201F1E"/>
        </w:rPr>
        <w:t>and one to the</w:t>
      </w:r>
      <w:r w:rsidRPr="00C23AE8" w:rsidR="0069125E">
        <w:rPr>
          <w:bCs/>
          <w:color w:val="201F1E"/>
        </w:rPr>
        <w:t xml:space="preserve"> </w:t>
      </w:r>
      <w:hyperlink r:id="rId197" w:tgtFrame="_blank" w:history="1">
        <w:r w:rsidRPr="00C23AE8" w:rsidR="004C14AD">
          <w:rPr>
            <w:rStyle w:val="Hyperlink"/>
            <w:bCs/>
          </w:rPr>
          <w:t>U.S. Virgin Islands</w:t>
        </w:r>
      </w:hyperlink>
      <w:r w:rsidRPr="00C23AE8" w:rsidR="0069125E">
        <w:rPr>
          <w:bCs/>
          <w:color w:val="201F1E"/>
        </w:rPr>
        <w:t xml:space="preserve"> </w:t>
      </w:r>
      <w:r w:rsidRPr="00C23AE8" w:rsidR="004C14AD">
        <w:rPr>
          <w:bCs/>
          <w:color w:val="201F1E"/>
        </w:rPr>
        <w:t>after Hurricane Maria, and</w:t>
      </w:r>
      <w:r w:rsidRPr="00C23AE8" w:rsidR="0069125E">
        <w:rPr>
          <w:bCs/>
          <w:color w:val="201F1E"/>
        </w:rPr>
        <w:t xml:space="preserve"> </w:t>
      </w:r>
      <w:hyperlink r:id="rId198" w:tgtFrame="_blank" w:history="1">
        <w:r w:rsidRPr="00C23AE8" w:rsidR="004C14AD">
          <w:rPr>
            <w:rStyle w:val="Hyperlink"/>
            <w:bCs/>
          </w:rPr>
          <w:t>Florida</w:t>
        </w:r>
      </w:hyperlink>
      <w:r w:rsidRPr="00C23AE8" w:rsidR="0069125E">
        <w:rPr>
          <w:bCs/>
          <w:color w:val="201F1E"/>
        </w:rPr>
        <w:t xml:space="preserve"> </w:t>
      </w:r>
      <w:r w:rsidRPr="00C23AE8" w:rsidR="004C14AD">
        <w:rPr>
          <w:bCs/>
          <w:color w:val="201F1E"/>
        </w:rPr>
        <w:t xml:space="preserve">after Hurricane Michael. </w:t>
      </w:r>
      <w:r w:rsidRPr="00C23AE8" w:rsidR="0002457F">
        <w:rPr>
          <w:bCs/>
          <w:color w:val="201F1E"/>
        </w:rPr>
        <w:t xml:space="preserve"> </w:t>
      </w:r>
      <w:r w:rsidRPr="00C23AE8" w:rsidR="004C14AD">
        <w:rPr>
          <w:bCs/>
          <w:color w:val="201F1E"/>
        </w:rPr>
        <w:t xml:space="preserve">The </w:t>
      </w:r>
      <w:r w:rsidRPr="00C23AE8" w:rsidR="004C14AD">
        <w:rPr>
          <w:color w:val="000000"/>
          <w:shd w:val="clear" w:color="auto" w:fill="FFFFFF"/>
        </w:rPr>
        <w:t xml:space="preserve">Commission </w:t>
      </w:r>
      <w:r w:rsidRPr="00C23AE8" w:rsidR="00E35AC8">
        <w:rPr>
          <w:color w:val="000000"/>
          <w:shd w:val="clear" w:color="auto" w:fill="FFFFFF"/>
        </w:rPr>
        <w:t xml:space="preserve">issued </w:t>
      </w:r>
      <w:r w:rsidRPr="00C23AE8" w:rsidR="004C14AD">
        <w:rPr>
          <w:color w:val="000000"/>
          <w:shd w:val="clear" w:color="auto" w:fill="FFFFFF"/>
        </w:rPr>
        <w:t>1</w:t>
      </w:r>
      <w:r w:rsidRPr="00C23AE8" w:rsidR="009B718D">
        <w:rPr>
          <w:color w:val="000000"/>
          <w:shd w:val="clear" w:color="auto" w:fill="FFFFFF"/>
        </w:rPr>
        <w:t>,</w:t>
      </w:r>
      <w:r w:rsidRPr="00C23AE8" w:rsidR="004C14AD">
        <w:rPr>
          <w:color w:val="000000"/>
          <w:shd w:val="clear" w:color="auto" w:fill="FFFFFF"/>
        </w:rPr>
        <w:t xml:space="preserve">031 </w:t>
      </w:r>
      <w:r w:rsidRPr="00C23AE8" w:rsidR="00A93C36">
        <w:rPr>
          <w:color w:val="000000"/>
          <w:shd w:val="clear" w:color="auto" w:fill="FFFFFF"/>
        </w:rPr>
        <w:t xml:space="preserve">grants of </w:t>
      </w:r>
      <w:r w:rsidRPr="00C23AE8" w:rsidR="00E87816">
        <w:rPr>
          <w:color w:val="000000"/>
          <w:shd w:val="clear" w:color="auto" w:fill="FFFFFF"/>
        </w:rPr>
        <w:t>special temporary authority</w:t>
      </w:r>
      <w:r w:rsidRPr="00C23AE8" w:rsidR="00A93C36">
        <w:rPr>
          <w:color w:val="000000"/>
          <w:shd w:val="clear" w:color="auto" w:fill="FFFFFF"/>
        </w:rPr>
        <w:t xml:space="preserve"> </w:t>
      </w:r>
      <w:r w:rsidRPr="00C23AE8" w:rsidR="00E87816">
        <w:rPr>
          <w:color w:val="000000"/>
          <w:shd w:val="clear" w:color="auto" w:fill="FFFFFF"/>
        </w:rPr>
        <w:t>(STAs)</w:t>
      </w:r>
      <w:r w:rsidRPr="00C23AE8" w:rsidR="004C14AD">
        <w:rPr>
          <w:color w:val="000000"/>
          <w:shd w:val="clear" w:color="auto" w:fill="FFFFFF"/>
        </w:rPr>
        <w:t xml:space="preserve"> and 23 waivers and processed 257 </w:t>
      </w:r>
      <w:r w:rsidRPr="00C23AE8" w:rsidR="004C14AD">
        <w:rPr>
          <w:color w:val="000000"/>
          <w:shd w:val="clear" w:color="auto" w:fill="FFFFFF"/>
        </w:rPr>
        <w:t>Requests for Assistance or Information to facilitate restoration efforts</w:t>
      </w:r>
      <w:r w:rsidRPr="00C23AE8" w:rsidR="006326D2">
        <w:rPr>
          <w:color w:val="000000"/>
          <w:shd w:val="clear" w:color="auto" w:fill="FFFFFF"/>
        </w:rPr>
        <w:t xml:space="preserve"> and provided </w:t>
      </w:r>
      <w:hyperlink r:id="rId199" w:history="1">
        <w:r w:rsidRPr="00C23AE8" w:rsidR="0069125E">
          <w:rPr>
            <w:rStyle w:val="Hyperlink"/>
            <w:shd w:val="clear" w:color="auto" w:fill="FFFFFF"/>
          </w:rPr>
          <w:t>$116</w:t>
        </w:r>
        <w:r w:rsidRPr="00C23AE8" w:rsidR="006346EA">
          <w:rPr>
            <w:rStyle w:val="Hyperlink"/>
            <w:shd w:val="clear" w:color="auto" w:fill="FFFFFF"/>
          </w:rPr>
          <w:t xml:space="preserve"> million in </w:t>
        </w:r>
        <w:r w:rsidRPr="00C23AE8" w:rsidR="00A54CD9">
          <w:rPr>
            <w:rStyle w:val="Hyperlink"/>
            <w:shd w:val="clear" w:color="auto" w:fill="FFFFFF"/>
          </w:rPr>
          <w:t>immediate and short-term relief</w:t>
        </w:r>
      </w:hyperlink>
      <w:r w:rsidRPr="00C23AE8" w:rsidR="00A54CD9">
        <w:rPr>
          <w:color w:val="000000"/>
          <w:shd w:val="clear" w:color="auto" w:fill="FFFFFF"/>
        </w:rPr>
        <w:t xml:space="preserve"> to support the restoration of communications networks in Puerto Rico and the U.S. Virgin Islands following Hurricane Maria</w:t>
      </w:r>
      <w:r w:rsidRPr="00C23AE8" w:rsidR="004C14AD">
        <w:rPr>
          <w:bCs/>
          <w:color w:val="201F1E"/>
        </w:rPr>
        <w:t>.</w:t>
      </w:r>
      <w:r w:rsidRPr="00C23AE8">
        <w:t xml:space="preserve"> </w:t>
      </w:r>
    </w:p>
    <w:p w:rsidR="00C67D54" w:rsidRPr="00C23AE8" w:rsidP="009D7A7E" w14:paraId="4DD77226" w14:textId="77D870B3">
      <w:pPr>
        <w:numPr>
          <w:ilvl w:val="0"/>
          <w:numId w:val="2"/>
        </w:numPr>
        <w:spacing w:after="120"/>
      </w:pPr>
      <w:r w:rsidRPr="00C23AE8">
        <w:rPr>
          <w:b/>
          <w:bCs/>
          <w:color w:val="201F1E"/>
          <w:bdr w:val="none" w:sz="0" w:space="0" w:color="auto" w:frame="1"/>
          <w:shd w:val="clear" w:color="auto" w:fill="FFFFFF"/>
        </w:rPr>
        <w:t>Disaster Response—</w:t>
      </w:r>
      <w:r w:rsidRPr="00C23AE8">
        <w:rPr>
          <w:color w:val="201F1E"/>
          <w:bdr w:val="none" w:sz="0" w:space="0" w:color="auto" w:frame="1"/>
          <w:shd w:val="clear" w:color="auto" w:fill="FFFFFF"/>
        </w:rPr>
        <w:t>Monitored network outages and published daily</w:t>
      </w:r>
      <w:r w:rsidRPr="00C23AE8">
        <w:rPr>
          <w:color w:val="201F1E"/>
          <w:bdr w:val="none" w:sz="0" w:space="0" w:color="auto" w:frame="1"/>
        </w:rPr>
        <w:t xml:space="preserve"> communications status reports after Hurricanes</w:t>
      </w:r>
      <w:r w:rsidRPr="00C23AE8" w:rsidR="00FF4F12">
        <w:rPr>
          <w:color w:val="201F1E"/>
          <w:bdr w:val="none" w:sz="0" w:space="0" w:color="auto" w:frame="1"/>
        </w:rPr>
        <w:t xml:space="preserve"> </w:t>
      </w:r>
      <w:hyperlink r:id="rId200" w:history="1">
        <w:r w:rsidRPr="007B131B" w:rsidR="007B131B">
          <w:rPr>
            <w:rStyle w:val="Hyperlink"/>
            <w:bdr w:val="none" w:sz="0" w:space="0" w:color="auto" w:frame="1"/>
          </w:rPr>
          <w:t>Zeta</w:t>
        </w:r>
      </w:hyperlink>
      <w:r w:rsidR="007B131B">
        <w:rPr>
          <w:color w:val="201F1E"/>
          <w:bdr w:val="none" w:sz="0" w:space="0" w:color="auto" w:frame="1"/>
        </w:rPr>
        <w:t xml:space="preserve">, </w:t>
      </w:r>
      <w:hyperlink r:id="rId201" w:history="1">
        <w:r w:rsidRPr="00C23AE8" w:rsidR="00FF4F12">
          <w:rPr>
            <w:rStyle w:val="Hyperlink"/>
            <w:bdr w:val="none" w:sz="0" w:space="0" w:color="auto" w:frame="1"/>
          </w:rPr>
          <w:t>Delta</w:t>
        </w:r>
      </w:hyperlink>
      <w:r w:rsidRPr="00C23AE8" w:rsidR="00FF4F12">
        <w:rPr>
          <w:color w:val="201F1E"/>
          <w:bdr w:val="none" w:sz="0" w:space="0" w:color="auto" w:frame="1"/>
        </w:rPr>
        <w:t>,</w:t>
      </w:r>
      <w:r w:rsidRPr="00C23AE8" w:rsidR="00A1470E">
        <w:rPr>
          <w:color w:val="201F1E"/>
          <w:bdr w:val="none" w:sz="0" w:space="0" w:color="auto" w:frame="1"/>
        </w:rPr>
        <w:t xml:space="preserve"> </w:t>
      </w:r>
      <w:hyperlink r:id="rId202" w:history="1">
        <w:r w:rsidRPr="00C23AE8" w:rsidR="00A1470E">
          <w:rPr>
            <w:rStyle w:val="Hyperlink"/>
            <w:bdr w:val="none" w:sz="0" w:space="0" w:color="auto" w:frame="1"/>
          </w:rPr>
          <w:t>Sally</w:t>
        </w:r>
      </w:hyperlink>
      <w:r w:rsidRPr="00C23AE8" w:rsidR="00A1470E">
        <w:rPr>
          <w:color w:val="201F1E"/>
          <w:bdr w:val="none" w:sz="0" w:space="0" w:color="auto" w:frame="1"/>
        </w:rPr>
        <w:t>,</w:t>
      </w:r>
      <w:r w:rsidRPr="00C23AE8" w:rsidR="00696282">
        <w:rPr>
          <w:color w:val="201F1E"/>
          <w:bdr w:val="none" w:sz="0" w:space="0" w:color="auto" w:frame="1"/>
        </w:rPr>
        <w:t xml:space="preserve"> </w:t>
      </w:r>
      <w:hyperlink r:id="rId203" w:history="1">
        <w:r w:rsidRPr="00C23AE8" w:rsidR="00A1470E">
          <w:rPr>
            <w:rStyle w:val="Hyperlink"/>
            <w:bdr w:val="none" w:sz="0" w:space="0" w:color="auto" w:frame="1"/>
          </w:rPr>
          <w:t>Laura</w:t>
        </w:r>
      </w:hyperlink>
      <w:r w:rsidRPr="00C23AE8" w:rsidR="00A1470E">
        <w:rPr>
          <w:color w:val="201F1E"/>
          <w:bdr w:val="none" w:sz="0" w:space="0" w:color="auto" w:frame="1"/>
        </w:rPr>
        <w:t>,</w:t>
      </w:r>
      <w:r w:rsidRPr="00C23AE8" w:rsidR="00696282">
        <w:rPr>
          <w:color w:val="201F1E"/>
          <w:bdr w:val="none" w:sz="0" w:space="0" w:color="auto" w:frame="1"/>
        </w:rPr>
        <w:t xml:space="preserve"> </w:t>
      </w:r>
      <w:hyperlink r:id="rId204" w:history="1">
        <w:r w:rsidRPr="00C23AE8" w:rsidR="00A1470E">
          <w:rPr>
            <w:rStyle w:val="Hyperlink"/>
            <w:bdr w:val="none" w:sz="0" w:space="0" w:color="auto" w:frame="1"/>
          </w:rPr>
          <w:t>Isaias</w:t>
        </w:r>
      </w:hyperlink>
      <w:r w:rsidRPr="00C23AE8" w:rsidR="00A1470E">
        <w:rPr>
          <w:color w:val="201F1E"/>
          <w:bdr w:val="none" w:sz="0" w:space="0" w:color="auto" w:frame="1"/>
        </w:rPr>
        <w:t>,</w:t>
      </w:r>
      <w:r w:rsidR="007B131B">
        <w:rPr>
          <w:color w:val="201F1E"/>
          <w:bdr w:val="none" w:sz="0" w:space="0" w:color="auto" w:frame="1"/>
        </w:rPr>
        <w:t xml:space="preserve"> </w:t>
      </w:r>
      <w:hyperlink r:id="rId205" w:tooltip="https://www.fcc.gov/harvey" w:history="1">
        <w:r w:rsidRPr="00C23AE8">
          <w:rPr>
            <w:color w:val="0000FF"/>
            <w:u w:val="single"/>
            <w:bdr w:val="none" w:sz="0" w:space="0" w:color="auto" w:frame="1"/>
          </w:rPr>
          <w:t>Harvey</w:t>
        </w:r>
      </w:hyperlink>
      <w:r w:rsidRPr="00C23AE8">
        <w:rPr>
          <w:color w:val="201F1E"/>
          <w:bdr w:val="none" w:sz="0" w:space="0" w:color="auto" w:frame="1"/>
        </w:rPr>
        <w:t>,</w:t>
      </w:r>
      <w:r w:rsidR="007B131B">
        <w:rPr>
          <w:color w:val="201F1E"/>
          <w:bdr w:val="none" w:sz="0" w:space="0" w:color="auto" w:frame="1"/>
        </w:rPr>
        <w:t xml:space="preserve"> </w:t>
      </w:r>
      <w:hyperlink r:id="rId206" w:tooltip="https://www.fcc.gov/irma" w:history="1">
        <w:r w:rsidRPr="00C23AE8">
          <w:rPr>
            <w:color w:val="0000FF"/>
            <w:u w:val="single"/>
            <w:bdr w:val="none" w:sz="0" w:space="0" w:color="auto" w:frame="1"/>
          </w:rPr>
          <w:t>Irma</w:t>
        </w:r>
      </w:hyperlink>
      <w:r w:rsidRPr="00C23AE8">
        <w:rPr>
          <w:color w:val="201F1E"/>
          <w:bdr w:val="none" w:sz="0" w:space="0" w:color="auto" w:frame="1"/>
        </w:rPr>
        <w:t>,</w:t>
      </w:r>
      <w:r w:rsidR="007B131B">
        <w:rPr>
          <w:color w:val="201F1E"/>
          <w:bdr w:val="none" w:sz="0" w:space="0" w:color="auto" w:frame="1"/>
        </w:rPr>
        <w:t xml:space="preserve"> </w:t>
      </w:r>
      <w:hyperlink r:id="rId207" w:tooltip="https://www.fcc.gov/maria" w:history="1">
        <w:r w:rsidRPr="00C23AE8">
          <w:rPr>
            <w:color w:val="0000FF"/>
            <w:u w:val="single"/>
            <w:bdr w:val="none" w:sz="0" w:space="0" w:color="auto" w:frame="1"/>
          </w:rPr>
          <w:t>Maria</w:t>
        </w:r>
      </w:hyperlink>
      <w:r w:rsidRPr="00C23AE8">
        <w:rPr>
          <w:color w:val="201F1E"/>
          <w:bdr w:val="none" w:sz="0" w:space="0" w:color="auto" w:frame="1"/>
        </w:rPr>
        <w:t>,</w:t>
      </w:r>
      <w:r w:rsidR="007B131B">
        <w:rPr>
          <w:color w:val="201F1E"/>
          <w:bdr w:val="none" w:sz="0" w:space="0" w:color="auto" w:frame="1"/>
        </w:rPr>
        <w:t xml:space="preserve"> </w:t>
      </w:r>
      <w:hyperlink r:id="rId208" w:tooltip="https://www.fcc.gov/michael" w:history="1">
        <w:r w:rsidRPr="00C23AE8">
          <w:rPr>
            <w:color w:val="0000FF"/>
            <w:u w:val="single"/>
            <w:bdr w:val="none" w:sz="0" w:space="0" w:color="auto" w:frame="1"/>
          </w:rPr>
          <w:t>Michael</w:t>
        </w:r>
      </w:hyperlink>
      <w:r w:rsidRPr="00C23AE8">
        <w:rPr>
          <w:color w:val="201F1E"/>
          <w:bdr w:val="none" w:sz="0" w:space="0" w:color="auto" w:frame="1"/>
        </w:rPr>
        <w:t>,</w:t>
      </w:r>
      <w:r w:rsidR="007B131B">
        <w:rPr>
          <w:color w:val="201F1E"/>
          <w:bdr w:val="none" w:sz="0" w:space="0" w:color="auto" w:frame="1"/>
        </w:rPr>
        <w:t xml:space="preserve"> </w:t>
      </w:r>
      <w:hyperlink r:id="rId209" w:tooltip="https://www.fcc.gov/florence" w:history="1">
        <w:r w:rsidRPr="00C23AE8">
          <w:rPr>
            <w:color w:val="0000FF"/>
            <w:u w:val="single"/>
            <w:bdr w:val="none" w:sz="0" w:space="0" w:color="auto" w:frame="1"/>
          </w:rPr>
          <w:t>Florence</w:t>
        </w:r>
      </w:hyperlink>
      <w:r w:rsidRPr="00C23AE8">
        <w:rPr>
          <w:color w:val="201F1E"/>
          <w:bdr w:val="none" w:sz="0" w:space="0" w:color="auto" w:frame="1"/>
        </w:rPr>
        <w:t>,</w:t>
      </w:r>
      <w:r w:rsidR="007B131B">
        <w:rPr>
          <w:color w:val="201F1E"/>
          <w:bdr w:val="none" w:sz="0" w:space="0" w:color="auto" w:frame="1"/>
        </w:rPr>
        <w:t xml:space="preserve"> </w:t>
      </w:r>
      <w:r w:rsidRPr="00C23AE8">
        <w:rPr>
          <w:color w:val="201F1E"/>
          <w:bdr w:val="none" w:sz="0" w:space="0" w:color="auto" w:frame="1"/>
        </w:rPr>
        <w:t>and</w:t>
      </w:r>
      <w:r w:rsidR="007B131B">
        <w:rPr>
          <w:color w:val="201F1E"/>
          <w:bdr w:val="none" w:sz="0" w:space="0" w:color="auto" w:frame="1"/>
        </w:rPr>
        <w:t xml:space="preserve"> </w:t>
      </w:r>
      <w:hyperlink r:id="rId210" w:tooltip="https://www.fcc.gov/dorian" w:history="1">
        <w:r w:rsidRPr="00C23AE8">
          <w:rPr>
            <w:color w:val="0000FF"/>
            <w:u w:val="single"/>
            <w:bdr w:val="none" w:sz="0" w:space="0" w:color="auto" w:frame="1"/>
          </w:rPr>
          <w:t>Dorian</w:t>
        </w:r>
      </w:hyperlink>
      <w:r w:rsidRPr="00C23AE8">
        <w:rPr>
          <w:color w:val="201F1E"/>
          <w:bdr w:val="none" w:sz="0" w:space="0" w:color="auto" w:frame="1"/>
        </w:rPr>
        <w:t xml:space="preserve">; </w:t>
      </w:r>
      <w:r w:rsidRPr="00C23AE8" w:rsidR="0013769F">
        <w:rPr>
          <w:color w:val="201F1E"/>
          <w:bdr w:val="none" w:sz="0" w:space="0" w:color="auto" w:frame="1"/>
        </w:rPr>
        <w:t xml:space="preserve">a </w:t>
      </w:r>
      <w:hyperlink r:id="rId211" w:history="1">
        <w:r w:rsidRPr="00C23AE8" w:rsidR="0013769F">
          <w:rPr>
            <w:rStyle w:val="Hyperlink"/>
            <w:bdr w:val="none" w:sz="0" w:space="0" w:color="auto" w:frame="1"/>
          </w:rPr>
          <w:t>derecho</w:t>
        </w:r>
      </w:hyperlink>
      <w:r w:rsidRPr="00C23AE8" w:rsidR="0013769F">
        <w:rPr>
          <w:color w:val="201F1E"/>
          <w:bdr w:val="none" w:sz="0" w:space="0" w:color="auto" w:frame="1"/>
        </w:rPr>
        <w:t xml:space="preserve"> in the Midwest; </w:t>
      </w:r>
      <w:hyperlink r:id="rId212" w:history="1">
        <w:r w:rsidRPr="00C23AE8">
          <w:rPr>
            <w:rStyle w:val="Hyperlink"/>
            <w:bdr w:val="none" w:sz="0" w:space="0" w:color="auto" w:frame="1"/>
          </w:rPr>
          <w:t>power shutoffs</w:t>
        </w:r>
      </w:hyperlink>
      <w:r w:rsidRPr="00C23AE8">
        <w:rPr>
          <w:color w:val="201F1E"/>
          <w:bdr w:val="none" w:sz="0" w:space="0" w:color="auto" w:frame="1"/>
        </w:rPr>
        <w:t xml:space="preserve"> in California; and </w:t>
      </w:r>
      <w:hyperlink r:id="rId213" w:history="1">
        <w:r w:rsidRPr="00C23AE8">
          <w:rPr>
            <w:rStyle w:val="Hyperlink"/>
            <w:bdr w:val="none" w:sz="0" w:space="0" w:color="auto" w:frame="1"/>
          </w:rPr>
          <w:t>earthquakes</w:t>
        </w:r>
      </w:hyperlink>
      <w:r w:rsidRPr="00C23AE8">
        <w:rPr>
          <w:color w:val="201F1E"/>
          <w:bdr w:val="none" w:sz="0" w:space="0" w:color="auto" w:frame="1"/>
        </w:rPr>
        <w:t xml:space="preserve"> in Puerto Rico.  Worked with government partners and industry to support communications service restoration and conducted after-incident </w:t>
      </w:r>
      <w:hyperlink r:id="rId214" w:history="1">
        <w:r w:rsidRPr="00C23AE8">
          <w:rPr>
            <w:rStyle w:val="Hyperlink"/>
            <w:bdr w:val="none" w:sz="0" w:space="0" w:color="auto" w:frame="1"/>
          </w:rPr>
          <w:t>investigations</w:t>
        </w:r>
      </w:hyperlink>
      <w:r w:rsidRPr="00C23AE8">
        <w:rPr>
          <w:color w:val="201F1E"/>
          <w:bdr w:val="none" w:sz="0" w:space="0" w:color="auto" w:frame="1"/>
        </w:rPr>
        <w:t xml:space="preserve">. </w:t>
      </w:r>
      <w:r w:rsidRPr="00C23AE8" w:rsidR="00113406">
        <w:rPr>
          <w:color w:val="201F1E"/>
          <w:bdr w:val="none" w:sz="0" w:space="0" w:color="auto" w:frame="1"/>
        </w:rPr>
        <w:t xml:space="preserve"> Proposed new rules to </w:t>
      </w:r>
      <w:hyperlink r:id="rId215" w:history="1">
        <w:r w:rsidRPr="00C23AE8" w:rsidR="00113406">
          <w:rPr>
            <w:rStyle w:val="Hyperlink"/>
            <w:bdr w:val="none" w:sz="0" w:space="0" w:color="auto" w:frame="1"/>
          </w:rPr>
          <w:t>provide</w:t>
        </w:r>
      </w:hyperlink>
      <w:r w:rsidRPr="00C23AE8" w:rsidR="00113406">
        <w:rPr>
          <w:color w:val="201F1E"/>
          <w:bdr w:val="none" w:sz="0" w:space="0" w:color="auto" w:frame="1"/>
        </w:rPr>
        <w:t xml:space="preserve"> other </w:t>
      </w:r>
      <w:r w:rsidRPr="00C23AE8" w:rsidR="0013769F">
        <w:rPr>
          <w:color w:val="201F1E"/>
          <w:bdr w:val="none" w:sz="0" w:space="0" w:color="auto" w:frame="1"/>
        </w:rPr>
        <w:t xml:space="preserve">federal and </w:t>
      </w:r>
      <w:r w:rsidRPr="00C23AE8" w:rsidR="00113406">
        <w:rPr>
          <w:color w:val="201F1E"/>
          <w:bdr w:val="none" w:sz="0" w:space="0" w:color="auto" w:frame="1"/>
        </w:rPr>
        <w:t xml:space="preserve">state agencies with access to </w:t>
      </w:r>
      <w:r w:rsidRPr="00C23AE8" w:rsidR="0013769F">
        <w:rPr>
          <w:color w:val="201F1E"/>
          <w:bdr w:val="none" w:sz="0" w:space="0" w:color="auto" w:frame="1"/>
        </w:rPr>
        <w:t xml:space="preserve">detailed </w:t>
      </w:r>
      <w:r w:rsidRPr="00C23AE8" w:rsidR="00113406">
        <w:rPr>
          <w:color w:val="201F1E"/>
          <w:bdr w:val="none" w:sz="0" w:space="0" w:color="auto" w:frame="1"/>
        </w:rPr>
        <w:t xml:space="preserve">communications outage data </w:t>
      </w:r>
      <w:r w:rsidRPr="00C23AE8" w:rsidR="0013769F">
        <w:rPr>
          <w:color w:val="201F1E"/>
          <w:bdr w:val="none" w:sz="0" w:space="0" w:color="auto" w:frame="1"/>
        </w:rPr>
        <w:t xml:space="preserve">to support more effective restoration efforts during disasters </w:t>
      </w:r>
      <w:r w:rsidRPr="00C23AE8" w:rsidR="00113406">
        <w:rPr>
          <w:color w:val="201F1E"/>
          <w:bdr w:val="none" w:sz="0" w:space="0" w:color="auto" w:frame="1"/>
        </w:rPr>
        <w:t>while also preserving the confidentiality of that data.</w:t>
      </w:r>
    </w:p>
    <w:p w:rsidR="00154AFF" w:rsidRPr="00C23AE8" w:rsidP="009D7A7E" w14:paraId="4B70614D" w14:textId="0E6898DC">
      <w:pPr>
        <w:pStyle w:val="ListParagraph"/>
        <w:numPr>
          <w:ilvl w:val="0"/>
          <w:numId w:val="2"/>
        </w:numPr>
        <w:spacing w:after="120"/>
        <w:rPr>
          <w:rFonts w:ascii="Times New Roman" w:hAnsi="Times New Roman" w:cs="Times New Roman"/>
          <w:color w:val="000000"/>
        </w:rPr>
      </w:pPr>
      <w:r w:rsidRPr="00C23AE8">
        <w:rPr>
          <w:rStyle w:val="Strong"/>
          <w:rFonts w:ascii="Times New Roman" w:hAnsi="Times New Roman" w:cs="Times New Roman"/>
          <w:color w:val="000000"/>
        </w:rPr>
        <w:t>Blue Alerts—</w:t>
      </w:r>
      <w:hyperlink r:id="rId216" w:history="1">
        <w:r w:rsidRPr="00C23AE8">
          <w:rPr>
            <w:rStyle w:val="Hyperlink"/>
            <w:rFonts w:ascii="Times New Roman" w:hAnsi="Times New Roman" w:cs="Times New Roman"/>
          </w:rPr>
          <w:t>Adopted</w:t>
        </w:r>
      </w:hyperlink>
      <w:r w:rsidRPr="00C23AE8">
        <w:rPr>
          <w:rStyle w:val="Strong"/>
          <w:rFonts w:ascii="Times New Roman" w:hAnsi="Times New Roman" w:cs="Times New Roman"/>
          <w:b w:val="0"/>
          <w:bCs w:val="0"/>
          <w:color w:val="000000"/>
        </w:rPr>
        <w:t xml:space="preserve"> a Report and Order creating</w:t>
      </w:r>
      <w:r w:rsidRPr="00C23AE8">
        <w:rPr>
          <w:rFonts w:ascii="Times New Roman" w:hAnsi="Times New Roman" w:cs="Times New Roman"/>
        </w:rPr>
        <w:t xml:space="preserve"> </w:t>
      </w:r>
      <w:r w:rsidRPr="00C23AE8">
        <w:rPr>
          <w:rStyle w:val="Strong"/>
          <w:rFonts w:ascii="Times New Roman" w:hAnsi="Times New Roman" w:cs="Times New Roman"/>
          <w:b w:val="0"/>
          <w:bCs w:val="0"/>
          <w:color w:val="000000"/>
        </w:rPr>
        <w:t xml:space="preserve">a dedicated Blue Alert event code in the Emergency Alert System so that state and local agencies have the option </w:t>
      </w:r>
      <w:r w:rsidRPr="00C23AE8">
        <w:rPr>
          <w:rFonts w:ascii="Times New Roman" w:hAnsi="Times New Roman" w:cs="Times New Roman"/>
          <w:color w:val="000000"/>
        </w:rPr>
        <w:t>to notify the public of threats to law enforcement and to help apprehend dangerous suspects.</w:t>
      </w:r>
    </w:p>
    <w:p w:rsidR="002D4154" w:rsidRPr="00C23AE8" w:rsidP="009D7A7E" w14:paraId="69EE0143" w14:textId="23613FF8">
      <w:pPr>
        <w:keepNext/>
        <w:numPr>
          <w:ilvl w:val="0"/>
          <w:numId w:val="2"/>
        </w:numPr>
        <w:spacing w:after="120"/>
      </w:pPr>
      <w:r w:rsidRPr="00C23AE8">
        <w:rPr>
          <w:b/>
        </w:rPr>
        <w:t xml:space="preserve">Emergency </w:t>
      </w:r>
      <w:r w:rsidRPr="00C23AE8" w:rsidR="00B31537">
        <w:rPr>
          <w:b/>
        </w:rPr>
        <w:t>Alert</w:t>
      </w:r>
      <w:r w:rsidRPr="00C23AE8" w:rsidR="008747E2">
        <w:rPr>
          <w:b/>
        </w:rPr>
        <w:t>ing</w:t>
      </w:r>
    </w:p>
    <w:p w:rsidR="00240487" w:rsidRPr="00C23AE8" w:rsidP="009D7A7E" w14:paraId="026620E7" w14:textId="11916210">
      <w:pPr>
        <w:numPr>
          <w:ilvl w:val="1"/>
          <w:numId w:val="2"/>
        </w:numPr>
        <w:spacing w:after="120"/>
      </w:pPr>
      <w:r w:rsidRPr="00C23AE8">
        <w:rPr>
          <w:bCs/>
        </w:rPr>
        <w:t xml:space="preserve">Issued </w:t>
      </w:r>
      <w:r w:rsidRPr="00C23AE8" w:rsidR="00C67D54">
        <w:t xml:space="preserve">rules </w:t>
      </w:r>
      <w:r w:rsidRPr="00C23AE8">
        <w:rPr>
          <w:bCs/>
        </w:rPr>
        <w:t>to p</w:t>
      </w:r>
      <w:r w:rsidRPr="00C23AE8">
        <w:t>romote</w:t>
      </w:r>
      <w:r w:rsidRPr="00C23AE8" w:rsidR="00024651">
        <w:t xml:space="preserve"> </w:t>
      </w:r>
      <w:r w:rsidRPr="00C23AE8" w:rsidR="00B31537">
        <w:t xml:space="preserve">more effective local emergency alert tests and </w:t>
      </w:r>
      <w:r w:rsidRPr="00C23AE8" w:rsidR="00024651">
        <w:t>public service announcements</w:t>
      </w:r>
      <w:r w:rsidRPr="00C23AE8" w:rsidR="00B31537">
        <w:t>, and</w:t>
      </w:r>
      <w:r w:rsidRPr="00C23AE8" w:rsidR="008747E2">
        <w:t xml:space="preserve"> help prevent</w:t>
      </w:r>
      <w:r w:rsidRPr="00C23AE8" w:rsidR="00B31537">
        <w:t xml:space="preserve"> false alerts.</w:t>
      </w:r>
    </w:p>
    <w:p w:rsidR="00240487" w:rsidRPr="00C23AE8" w:rsidP="009D7A7E" w14:paraId="0978BF86" w14:textId="6FCC40DD">
      <w:pPr>
        <w:numPr>
          <w:ilvl w:val="1"/>
          <w:numId w:val="2"/>
        </w:numPr>
        <w:spacing w:after="120"/>
      </w:pPr>
      <w:r w:rsidRPr="00C23AE8">
        <w:t xml:space="preserve">Issued </w:t>
      </w:r>
      <w:r w:rsidRPr="00C23AE8" w:rsidR="00251864">
        <w:t>r</w:t>
      </w:r>
      <w:r w:rsidRPr="00C23AE8" w:rsidR="006E2BEA">
        <w:t>eports on the</w:t>
      </w:r>
      <w:r w:rsidRPr="00C23AE8" w:rsidR="0013769F">
        <w:t xml:space="preserve"> </w:t>
      </w:r>
      <w:hyperlink r:id="rId217" w:history="1">
        <w:r w:rsidRPr="00C23AE8" w:rsidR="0013769F">
          <w:rPr>
            <w:rStyle w:val="Hyperlink"/>
          </w:rPr>
          <w:t>2019</w:t>
        </w:r>
      </w:hyperlink>
      <w:r w:rsidRPr="00C23AE8" w:rsidR="0013769F">
        <w:t xml:space="preserve"> and</w:t>
      </w:r>
      <w:r w:rsidRPr="00C23AE8" w:rsidR="006E2BEA">
        <w:t xml:space="preserve"> </w:t>
      </w:r>
      <w:hyperlink r:id="rId218" w:history="1">
        <w:r w:rsidRPr="00C23AE8" w:rsidR="006E2BEA">
          <w:rPr>
            <w:rStyle w:val="Hyperlink"/>
          </w:rPr>
          <w:t>2017</w:t>
        </w:r>
      </w:hyperlink>
      <w:r w:rsidRPr="00C23AE8" w:rsidR="006E2BEA">
        <w:t xml:space="preserve"> </w:t>
      </w:r>
      <w:r w:rsidRPr="00C23AE8">
        <w:t>nationwide emergency alerting (EAS) test</w:t>
      </w:r>
      <w:r w:rsidRPr="00C23AE8" w:rsidR="0013769F">
        <w:t>s</w:t>
      </w:r>
      <w:r w:rsidRPr="00C23AE8">
        <w:t xml:space="preserve">, </w:t>
      </w:r>
      <w:r w:rsidRPr="00C23AE8" w:rsidR="006E2BEA">
        <w:t xml:space="preserve">and </w:t>
      </w:r>
      <w:r w:rsidRPr="00C23AE8">
        <w:t xml:space="preserve">the </w:t>
      </w:r>
      <w:hyperlink r:id="rId219" w:history="1">
        <w:r w:rsidRPr="00C23AE8" w:rsidR="006E2BEA">
          <w:rPr>
            <w:rStyle w:val="Hyperlink"/>
          </w:rPr>
          <w:t>2018</w:t>
        </w:r>
      </w:hyperlink>
      <w:r w:rsidRPr="00C23AE8" w:rsidR="006E2BEA">
        <w:t xml:space="preserve"> </w:t>
      </w:r>
      <w:r w:rsidRPr="00C23AE8">
        <w:t>nationwide test of EAS and Wireless Emergency Alerts (WEA).</w:t>
      </w:r>
    </w:p>
    <w:p w:rsidR="00240487" w:rsidRPr="00C23AE8" w:rsidP="009D7A7E" w14:paraId="68E1362F" w14:textId="2412F231">
      <w:pPr>
        <w:numPr>
          <w:ilvl w:val="1"/>
          <w:numId w:val="2"/>
        </w:numPr>
        <w:spacing w:after="120"/>
      </w:pPr>
      <w:r w:rsidRPr="00C23AE8">
        <w:t xml:space="preserve">Adopted </w:t>
      </w:r>
      <w:hyperlink r:id="rId220" w:history="1">
        <w:r w:rsidRPr="00C23AE8" w:rsidR="00B31537">
          <w:rPr>
            <w:rStyle w:val="Hyperlink"/>
          </w:rPr>
          <w:t>new rules</w:t>
        </w:r>
      </w:hyperlink>
      <w:r w:rsidRPr="00C23AE8">
        <w:t xml:space="preserve"> that increase the effectiveness of the EAS by establishing a streamlined electronic database </w:t>
      </w:r>
      <w:r w:rsidRPr="00C23AE8" w:rsidR="008747E2">
        <w:t xml:space="preserve">to </w:t>
      </w:r>
      <w:r w:rsidRPr="00C23AE8" w:rsidR="008747E2">
        <w:rPr>
          <w:color w:val="201F1E"/>
        </w:rPr>
        <w:t>replace paper-based filing requirements</w:t>
      </w:r>
      <w:r w:rsidRPr="00C23AE8" w:rsidR="008747E2">
        <w:t xml:space="preserve"> by</w:t>
      </w:r>
      <w:r w:rsidRPr="00C23AE8">
        <w:t xml:space="preserve"> combin</w:t>
      </w:r>
      <w:r w:rsidRPr="00C23AE8" w:rsidR="008747E2">
        <w:t>ing</w:t>
      </w:r>
      <w:r w:rsidRPr="00C23AE8">
        <w:t xml:space="preserve"> the existing EAS Test Reporting System with new features for filing State EAS Plans</w:t>
      </w:r>
      <w:r w:rsidRPr="00C23AE8" w:rsidR="00750281">
        <w:t>.</w:t>
      </w:r>
      <w:r w:rsidRPr="00C23AE8" w:rsidR="008747E2">
        <w:rPr>
          <w:color w:val="201F1E"/>
        </w:rPr>
        <w:t xml:space="preserve"> </w:t>
      </w:r>
    </w:p>
    <w:p w:rsidR="006E2BEA" w:rsidRPr="00C23AE8" w:rsidP="009D7A7E" w14:paraId="15ED24CC" w14:textId="34C1435A">
      <w:pPr>
        <w:numPr>
          <w:ilvl w:val="1"/>
          <w:numId w:val="2"/>
        </w:numPr>
        <w:spacing w:after="120"/>
      </w:pPr>
      <w:hyperlink r:id="rId221" w:history="1">
        <w:r w:rsidRPr="00C23AE8" w:rsidR="00720CC9">
          <w:rPr>
            <w:rStyle w:val="Hyperlink"/>
            <w:bdr w:val="none" w:sz="0" w:space="0" w:color="auto" w:frame="1"/>
          </w:rPr>
          <w:t>Investigate</w:t>
        </w:r>
        <w:r w:rsidRPr="00C23AE8" w:rsidR="008747E2">
          <w:rPr>
            <w:rStyle w:val="Hyperlink"/>
            <w:bdr w:val="none" w:sz="0" w:space="0" w:color="auto" w:frame="1"/>
          </w:rPr>
          <w:t>d</w:t>
        </w:r>
      </w:hyperlink>
      <w:r w:rsidR="007B131B">
        <w:rPr>
          <w:color w:val="201F1E"/>
        </w:rPr>
        <w:t xml:space="preserve"> </w:t>
      </w:r>
      <w:r w:rsidRPr="00C23AE8" w:rsidR="008747E2">
        <w:rPr>
          <w:color w:val="201F1E"/>
        </w:rPr>
        <w:t>the Hawaii Emergency Management Agency</w:t>
      </w:r>
      <w:r w:rsidRPr="00C23AE8" w:rsidR="009B718D">
        <w:rPr>
          <w:color w:val="201F1E"/>
        </w:rPr>
        <w:t>’</w:t>
      </w:r>
      <w:r w:rsidRPr="00C23AE8" w:rsidR="008747E2">
        <w:rPr>
          <w:color w:val="201F1E"/>
        </w:rPr>
        <w:t>s January 13, 201</w:t>
      </w:r>
      <w:r w:rsidRPr="00C23AE8" w:rsidR="00FF4F12">
        <w:rPr>
          <w:color w:val="201F1E"/>
        </w:rPr>
        <w:t>8</w:t>
      </w:r>
      <w:r w:rsidRPr="00C23AE8" w:rsidR="008747E2">
        <w:rPr>
          <w:color w:val="201F1E"/>
        </w:rPr>
        <w:t xml:space="preserve"> false emergency alert</w:t>
      </w:r>
      <w:r w:rsidRPr="00C23AE8" w:rsidR="00720CC9">
        <w:rPr>
          <w:color w:val="201F1E"/>
        </w:rPr>
        <w:t xml:space="preserve"> about </w:t>
      </w:r>
      <w:r w:rsidRPr="00C23AE8" w:rsidR="00693666">
        <w:rPr>
          <w:color w:val="201F1E"/>
        </w:rPr>
        <w:t>a missile attack</w:t>
      </w:r>
      <w:r w:rsidRPr="00C23AE8" w:rsidR="008747E2">
        <w:rPr>
          <w:color w:val="201F1E"/>
        </w:rPr>
        <w:t xml:space="preserve">, recommended </w:t>
      </w:r>
      <w:r w:rsidRPr="00C23AE8" w:rsidR="00D2087C">
        <w:rPr>
          <w:color w:val="201F1E"/>
        </w:rPr>
        <w:t>steps to prevent alert originators from issuing false alerts,</w:t>
      </w:r>
      <w:r w:rsidR="007B131B">
        <w:rPr>
          <w:color w:val="201F1E"/>
        </w:rPr>
        <w:t xml:space="preserve"> </w:t>
      </w:r>
      <w:r w:rsidRPr="00C23AE8" w:rsidR="008747E2">
        <w:rPr>
          <w:color w:val="201F1E"/>
        </w:rPr>
        <w:t>hosted a public</w:t>
      </w:r>
      <w:r w:rsidR="007B131B">
        <w:rPr>
          <w:color w:val="201F1E"/>
        </w:rPr>
        <w:t xml:space="preserve"> </w:t>
      </w:r>
      <w:hyperlink r:id="rId222" w:tgtFrame="_blank" w:history="1">
        <w:r w:rsidRPr="00C23AE8" w:rsidR="008747E2">
          <w:rPr>
            <w:rStyle w:val="Hyperlink"/>
            <w:color w:val="0000FF"/>
            <w:bdr w:val="none" w:sz="0" w:space="0" w:color="auto" w:frame="1"/>
          </w:rPr>
          <w:t>roundtable</w:t>
        </w:r>
      </w:hyperlink>
      <w:r w:rsidR="007B131B">
        <w:rPr>
          <w:color w:val="201F1E"/>
        </w:rPr>
        <w:t xml:space="preserve"> </w:t>
      </w:r>
      <w:r w:rsidRPr="00C23AE8" w:rsidR="008747E2">
        <w:rPr>
          <w:color w:val="201F1E"/>
        </w:rPr>
        <w:t>to encourage awareness and understanding of lessons learned from Hawaii’s false alert, as well as to promote a continued dialogue among stakeholders.</w:t>
      </w:r>
    </w:p>
    <w:p w:rsidR="008747E2" w:rsidRPr="00C23AE8" w:rsidP="009D7A7E" w14:paraId="3AEC052C" w14:textId="498A8447">
      <w:pPr>
        <w:numPr>
          <w:ilvl w:val="1"/>
          <w:numId w:val="2"/>
        </w:numPr>
        <w:shd w:val="clear" w:color="auto" w:fill="FFFFFF"/>
        <w:spacing w:after="120"/>
        <w:rPr>
          <w:color w:val="201F1E"/>
        </w:rPr>
      </w:pPr>
      <w:r w:rsidRPr="00C23AE8">
        <w:rPr>
          <w:color w:val="201F1E"/>
        </w:rPr>
        <w:t>Hosted a public</w:t>
      </w:r>
      <w:r w:rsidR="007B131B">
        <w:rPr>
          <w:color w:val="201F1E"/>
        </w:rPr>
        <w:t xml:space="preserve"> </w:t>
      </w:r>
      <w:hyperlink r:id="rId223" w:tgtFrame="_blank" w:history="1">
        <w:r w:rsidRPr="00C23AE8">
          <w:rPr>
            <w:rStyle w:val="Hyperlink"/>
            <w:color w:val="0000FF"/>
            <w:bdr w:val="none" w:sz="0" w:space="0" w:color="auto" w:frame="1"/>
          </w:rPr>
          <w:t>workshop</w:t>
        </w:r>
      </w:hyperlink>
      <w:r w:rsidR="007B131B">
        <w:rPr>
          <w:color w:val="0000FF"/>
        </w:rPr>
        <w:t xml:space="preserve"> </w:t>
      </w:r>
      <w:r w:rsidRPr="00C23AE8">
        <w:rPr>
          <w:color w:val="201F1E"/>
        </w:rPr>
        <w:t>to promote the use of multilingual emergency alerting, multilingual capabilities of EAS and WEA, alternative methods for delivering emergency information to the non-English speaking public, and real-world examples demonstrating the use of these tools during disasters</w:t>
      </w:r>
      <w:r w:rsidRPr="00C23AE8" w:rsidR="00221DCE">
        <w:rPr>
          <w:color w:val="201F1E"/>
        </w:rPr>
        <w:t>.</w:t>
      </w:r>
    </w:p>
    <w:bookmarkEnd w:id="12"/>
    <w:p w:rsidR="0069125E" w:rsidRPr="007B131B" w:rsidP="009D7A7E" w14:paraId="688545C1" w14:textId="31F40A21">
      <w:pPr>
        <w:pStyle w:val="ListParagraph"/>
        <w:numPr>
          <w:ilvl w:val="0"/>
          <w:numId w:val="2"/>
        </w:numPr>
        <w:spacing w:after="120"/>
        <w:rPr>
          <w:rStyle w:val="Strong"/>
          <w:rFonts w:ascii="Times New Roman" w:hAnsi="Times New Roman" w:cs="Times New Roman"/>
          <w:b w:val="0"/>
          <w:bCs w:val="0"/>
          <w:color w:val="000000"/>
          <w:lang w:val="en" w:eastAsia="en-US"/>
        </w:rPr>
      </w:pPr>
      <w:r w:rsidRPr="00C23AE8">
        <w:rPr>
          <w:rStyle w:val="Strong"/>
          <w:rFonts w:ascii="Times New Roman" w:hAnsi="Times New Roman" w:cs="Times New Roman"/>
          <w:color w:val="000000"/>
        </w:rPr>
        <w:t>Protecting Against Threatening Callers</w:t>
      </w:r>
      <w:r w:rsidRPr="007B131B">
        <w:rPr>
          <w:rStyle w:val="Strong"/>
          <w:rFonts w:ascii="Times New Roman" w:hAnsi="Times New Roman" w:cs="Times New Roman"/>
          <w:b w:val="0"/>
          <w:bCs w:val="0"/>
          <w:color w:val="000000"/>
        </w:rPr>
        <w:t>—</w:t>
      </w:r>
      <w:hyperlink r:id="rId224" w:history="1">
        <w:r w:rsidRPr="00C23AE8">
          <w:rPr>
            <w:rStyle w:val="Hyperlink"/>
            <w:rFonts w:ascii="Times New Roman" w:hAnsi="Times New Roman" w:cs="Times New Roman"/>
          </w:rPr>
          <w:t>Granted</w:t>
        </w:r>
      </w:hyperlink>
      <w:r w:rsidRPr="00C23AE8">
        <w:rPr>
          <w:rStyle w:val="Strong"/>
          <w:rFonts w:ascii="Times New Roman" w:hAnsi="Times New Roman" w:cs="Times New Roman"/>
          <w:b w:val="0"/>
          <w:bCs w:val="0"/>
          <w:color w:val="000000"/>
        </w:rPr>
        <w:t xml:space="preserve"> an emergency waiver to Jewish Community Centers and telecommunications carriers that serve them to allow</w:t>
      </w:r>
      <w:r w:rsidRPr="00C23AE8" w:rsidR="007677BE">
        <w:rPr>
          <w:rStyle w:val="Strong"/>
          <w:rFonts w:ascii="Times New Roman" w:hAnsi="Times New Roman" w:cs="Times New Roman"/>
          <w:b w:val="0"/>
          <w:bCs w:val="0"/>
          <w:color w:val="000000"/>
        </w:rPr>
        <w:t>ed</w:t>
      </w:r>
      <w:r w:rsidRPr="00C23AE8">
        <w:rPr>
          <w:rStyle w:val="Strong"/>
          <w:rFonts w:ascii="Times New Roman" w:hAnsi="Times New Roman" w:cs="Times New Roman"/>
          <w:b w:val="0"/>
          <w:bCs w:val="0"/>
          <w:color w:val="000000"/>
        </w:rPr>
        <w:t xml:space="preserve"> these entities and law enforcement agencies to access the caller-ID information of threatening and harassing callers.</w:t>
      </w:r>
    </w:p>
    <w:p w:rsidR="0069125E" w:rsidRPr="00C23AE8" w:rsidP="009D7A7E" w14:paraId="5BD1F226" w14:textId="4CFF30F7">
      <w:pPr>
        <w:pStyle w:val="ListParagraph"/>
        <w:numPr>
          <w:ilvl w:val="0"/>
          <w:numId w:val="2"/>
        </w:numPr>
        <w:spacing w:after="120"/>
        <w:rPr>
          <w:rStyle w:val="Strong"/>
          <w:rFonts w:ascii="Times New Roman" w:hAnsi="Times New Roman" w:cs="Times New Roman"/>
          <w:b w:val="0"/>
          <w:bCs w:val="0"/>
          <w:color w:val="000000"/>
        </w:rPr>
      </w:pPr>
      <w:r w:rsidRPr="00C23AE8">
        <w:rPr>
          <w:rStyle w:val="Strong"/>
          <w:rFonts w:ascii="Times New Roman" w:hAnsi="Times New Roman" w:cs="Times New Roman"/>
          <w:color w:val="000000"/>
        </w:rPr>
        <w:t>Tracking Threatening Phone Calls</w:t>
      </w:r>
      <w:r w:rsidRPr="007B131B">
        <w:rPr>
          <w:rStyle w:val="Strong"/>
          <w:rFonts w:ascii="Times New Roman" w:hAnsi="Times New Roman" w:cs="Times New Roman"/>
          <w:b w:val="0"/>
          <w:bCs w:val="0"/>
          <w:color w:val="000000"/>
        </w:rPr>
        <w:t>—</w:t>
      </w:r>
      <w:hyperlink r:id="rId225" w:history="1">
        <w:r w:rsidRPr="00C23AE8">
          <w:rPr>
            <w:rStyle w:val="Hyperlink"/>
            <w:rFonts w:ascii="Times New Roman" w:hAnsi="Times New Roman" w:cs="Times New Roman"/>
          </w:rPr>
          <w:t>Adopted</w:t>
        </w:r>
      </w:hyperlink>
      <w:r w:rsidRPr="00C23AE8">
        <w:rPr>
          <w:rStyle w:val="Strong"/>
          <w:rFonts w:ascii="Times New Roman" w:hAnsi="Times New Roman" w:cs="Times New Roman"/>
          <w:b w:val="0"/>
          <w:bCs w:val="0"/>
          <w:color w:val="000000"/>
        </w:rPr>
        <w:t xml:space="preserve"> new rules to allow law enforcement authorities to access blocked caller ID information when needed to identify and thwart threatening callers, and allow non-public emergency services to obtain blocked Caller ID information of callers requesting their assistance.</w:t>
      </w:r>
    </w:p>
    <w:p w:rsidR="00882208" w:rsidRPr="00C23AE8" w:rsidP="009D7A7E" w14:paraId="0000005B" w14:textId="36C639B7">
      <w:pPr>
        <w:numPr>
          <w:ilvl w:val="0"/>
          <w:numId w:val="2"/>
        </w:numPr>
        <w:spacing w:after="120"/>
      </w:pPr>
      <w:bookmarkStart w:id="13" w:name="_Hlk31103929"/>
      <w:r w:rsidRPr="00C23AE8">
        <w:rPr>
          <w:b/>
        </w:rPr>
        <w:t>Contraband Phones in Prison</w:t>
      </w:r>
      <w:bookmarkStart w:id="14" w:name="_Hlk17886487"/>
      <w:r w:rsidRPr="00C23AE8">
        <w:rPr>
          <w:b/>
        </w:rPr>
        <w:t>s</w:t>
      </w:r>
      <w:r w:rsidRPr="00C23AE8">
        <w:t>—</w:t>
      </w:r>
      <w:hyperlink r:id="rId226" w:history="1">
        <w:r w:rsidRPr="00C23AE8" w:rsidR="008B4C96">
          <w:rPr>
            <w:rStyle w:val="Hyperlink"/>
          </w:rPr>
          <w:t>Eliminated</w:t>
        </w:r>
      </w:hyperlink>
      <w:r w:rsidRPr="00C23AE8" w:rsidR="008B4C96">
        <w:t xml:space="preserve"> </w:t>
      </w:r>
      <w:r w:rsidRPr="00C23AE8" w:rsidR="00647D18">
        <w:t>and streamline</w:t>
      </w:r>
      <w:r w:rsidRPr="00C23AE8" w:rsidR="008B4C96">
        <w:t>d</w:t>
      </w:r>
      <w:r w:rsidRPr="00C23AE8" w:rsidR="00647D18">
        <w:t xml:space="preserve"> certain rules to make it easier for correction</w:t>
      </w:r>
      <w:r w:rsidRPr="00C23AE8" w:rsidR="00750281">
        <w:t>al</w:t>
      </w:r>
      <w:r w:rsidRPr="00C23AE8" w:rsidR="00647D18">
        <w:t xml:space="preserve"> facilities to adopt technological solutions</w:t>
      </w:r>
      <w:r w:rsidRPr="00C23AE8" w:rsidR="008B4C96">
        <w:t xml:space="preserve"> to contraband phones in prisons </w:t>
      </w:r>
      <w:r w:rsidRPr="00C23AE8" w:rsidR="00647D18">
        <w:t xml:space="preserve">and </w:t>
      </w:r>
      <w:hyperlink r:id="rId227" w:history="1">
        <w:r w:rsidRPr="00C23AE8" w:rsidR="00647D18">
          <w:rPr>
            <w:color w:val="0000FF"/>
            <w:u w:val="single"/>
          </w:rPr>
          <w:t>convened</w:t>
        </w:r>
      </w:hyperlink>
      <w:bookmarkEnd w:id="14"/>
      <w:r w:rsidRPr="00C23AE8">
        <w:t xml:space="preserve"> a stakeholder meeting to address the serious threats posed by the use of contraband wireless devices in correctional facilities nationwide</w:t>
      </w:r>
      <w:r w:rsidRPr="00C23AE8" w:rsidR="00647D18">
        <w:t>.</w:t>
      </w:r>
      <w:r w:rsidRPr="00C23AE8">
        <w:t xml:space="preserve"> </w:t>
      </w:r>
    </w:p>
    <w:bookmarkEnd w:id="13"/>
    <w:p w:rsidR="00882208" w:rsidRPr="00C23AE8" w:rsidP="009D7A7E" w14:paraId="0000005F" w14:textId="3EB4D6A7">
      <w:pPr>
        <w:numPr>
          <w:ilvl w:val="0"/>
          <w:numId w:val="2"/>
        </w:numPr>
        <w:spacing w:after="120"/>
      </w:pPr>
      <w:r w:rsidRPr="00C23AE8">
        <w:rPr>
          <w:b/>
        </w:rPr>
        <w:t xml:space="preserve">Interference </w:t>
      </w:r>
      <w:r w:rsidRPr="00C23AE8" w:rsidR="002C5165">
        <w:rPr>
          <w:b/>
        </w:rPr>
        <w:t>a</w:t>
      </w:r>
      <w:r w:rsidRPr="00C23AE8" w:rsidR="00DC5C17">
        <w:rPr>
          <w:b/>
        </w:rPr>
        <w:t xml:space="preserve">nd Equipment Marketing </w:t>
      </w:r>
      <w:r w:rsidRPr="00C23AE8">
        <w:rPr>
          <w:b/>
        </w:rPr>
        <w:t>Issues</w:t>
      </w:r>
      <w:r w:rsidRPr="00C23AE8">
        <w:t>—A</w:t>
      </w:r>
      <w:r w:rsidRPr="00C23AE8" w:rsidR="00AF1DB0">
        <w:t>n</w:t>
      </w:r>
      <w:r w:rsidRPr="00C23AE8">
        <w:t xml:space="preserve"> </w:t>
      </w:r>
      <w:r w:rsidRPr="00C23AE8" w:rsidR="00AF1DB0">
        <w:t xml:space="preserve">important </w:t>
      </w:r>
      <w:r w:rsidRPr="00C23AE8">
        <w:t xml:space="preserve">FCC </w:t>
      </w:r>
      <w:r w:rsidRPr="00C23AE8" w:rsidR="00AF1DB0">
        <w:t xml:space="preserve">priority </w:t>
      </w:r>
      <w:r w:rsidRPr="00C23AE8">
        <w:t xml:space="preserve">is to resolve instances </w:t>
      </w:r>
      <w:r w:rsidRPr="00C23AE8" w:rsidR="00750281">
        <w:t>of</w:t>
      </w:r>
      <w:r w:rsidRPr="00C23AE8" w:rsidR="006F5F8B">
        <w:t xml:space="preserve"> interference</w:t>
      </w:r>
      <w:r w:rsidRPr="00C23AE8" w:rsidR="00750281">
        <w:t xml:space="preserve"> and</w:t>
      </w:r>
      <w:r w:rsidRPr="00C23AE8" w:rsidR="00DC5C17">
        <w:t xml:space="preserve"> ensure that radio frequency equipment is not designed </w:t>
      </w:r>
      <w:r w:rsidRPr="00C23AE8" w:rsidR="00544594">
        <w:t xml:space="preserve">to be </w:t>
      </w:r>
      <w:r w:rsidRPr="00C23AE8" w:rsidR="00DC5C17">
        <w:t xml:space="preserve">capable </w:t>
      </w:r>
      <w:r w:rsidRPr="00C23AE8">
        <w:t xml:space="preserve">of </w:t>
      </w:r>
      <w:r w:rsidRPr="00C23AE8" w:rsidR="00E53BEE">
        <w:t>causing</w:t>
      </w:r>
      <w:r w:rsidRPr="00C23AE8" w:rsidR="009B718D">
        <w:t xml:space="preserve"> </w:t>
      </w:r>
      <w:r w:rsidRPr="00C23AE8">
        <w:t xml:space="preserve">harmful interference.  </w:t>
      </w:r>
      <w:r w:rsidRPr="00C23AE8" w:rsidR="00544594">
        <w:t>Pursuant to this mission, the FCC has</w:t>
      </w:r>
      <w:r w:rsidRPr="00C23AE8">
        <w:t>:</w:t>
      </w:r>
    </w:p>
    <w:p w:rsidR="00882208" w:rsidRPr="00C23AE8" w:rsidP="009D7A7E" w14:paraId="00000060" w14:textId="62F75BFF">
      <w:pPr>
        <w:numPr>
          <w:ilvl w:val="1"/>
          <w:numId w:val="2"/>
        </w:numPr>
        <w:spacing w:after="120"/>
      </w:pPr>
      <w:r w:rsidRPr="00C23AE8">
        <w:t>Issued</w:t>
      </w:r>
      <w:r w:rsidRPr="00C23AE8" w:rsidR="00C60B8A">
        <w:t xml:space="preserve"> </w:t>
      </w:r>
      <w:r w:rsidRPr="00C23AE8" w:rsidR="00DD373E">
        <w:t xml:space="preserve">a </w:t>
      </w:r>
      <w:r w:rsidRPr="00C23AE8" w:rsidR="008067B5">
        <w:rPr>
          <w:color w:val="0000FF"/>
          <w:u w:val="single"/>
        </w:rPr>
        <w:t xml:space="preserve">$2.8 </w:t>
      </w:r>
      <w:hyperlink r:id="rId228" w:history="1">
        <w:r w:rsidRPr="00C23AE8" w:rsidR="008067B5">
          <w:rPr>
            <w:rStyle w:val="Hyperlink"/>
          </w:rPr>
          <w:t>million</w:t>
        </w:r>
      </w:hyperlink>
      <w:r w:rsidRPr="00C23AE8" w:rsidR="008067B5">
        <w:rPr>
          <w:color w:val="0000FF"/>
          <w:u w:val="single"/>
        </w:rPr>
        <w:t xml:space="preserve"> fine</w:t>
      </w:r>
      <w:r w:rsidRPr="00C23AE8" w:rsidR="00DD373E">
        <w:t xml:space="preserve"> against </w:t>
      </w:r>
      <w:r w:rsidRPr="00C23AE8" w:rsidR="00DD373E">
        <w:t>HobbyKing</w:t>
      </w:r>
      <w:r w:rsidRPr="00C23AE8" w:rsidR="00DD373E">
        <w:t xml:space="preserve"> for marketing drone equipment that apparently did not meet FCC rules on radio transmissions and power levels.</w:t>
      </w:r>
    </w:p>
    <w:p w:rsidR="00882208" w:rsidRPr="00C23AE8" w:rsidP="009D7A7E" w14:paraId="00000062" w14:textId="77777777">
      <w:pPr>
        <w:numPr>
          <w:ilvl w:val="1"/>
          <w:numId w:val="2"/>
        </w:numPr>
        <w:spacing w:after="120"/>
      </w:pPr>
      <w:r w:rsidRPr="00C23AE8">
        <w:t xml:space="preserve">Proposed a nearly $600,000 fine against a company that had apparently been marketing </w:t>
      </w:r>
      <w:hyperlink r:id="rId229" w:history="1">
        <w:r w:rsidRPr="00C23AE8">
          <w:rPr>
            <w:color w:val="0000FF"/>
            <w:u w:val="single"/>
          </w:rPr>
          <w:t>wellness devices</w:t>
        </w:r>
      </w:hyperlink>
      <w:r w:rsidRPr="00C23AE8">
        <w:t xml:space="preserve">—such as humidifiers—that did not comply with FCC equipment authorization rules for radio frequency devices. </w:t>
      </w:r>
    </w:p>
    <w:p w:rsidR="00DA43E1" w:rsidRPr="00C23AE8" w:rsidP="009D7A7E" w14:paraId="55FA4152" w14:textId="77777777">
      <w:pPr>
        <w:numPr>
          <w:ilvl w:val="1"/>
          <w:numId w:val="2"/>
        </w:numPr>
        <w:spacing w:after="120"/>
      </w:pPr>
      <w:r w:rsidRPr="00C23AE8">
        <w:t xml:space="preserve">Warned a </w:t>
      </w:r>
      <w:hyperlink r:id="rId230" w:history="1">
        <w:r w:rsidRPr="00C23AE8">
          <w:rPr>
            <w:color w:val="0000FF"/>
            <w:u w:val="single"/>
          </w:rPr>
          <w:t>Bitcoin</w:t>
        </w:r>
      </w:hyperlink>
      <w:r w:rsidRPr="00C23AE8">
        <w:t xml:space="preserve"> miner against using its equipment at power levels which were reportedly interfering with mobile phone services.</w:t>
      </w:r>
    </w:p>
    <w:p w:rsidR="00882208" w:rsidRPr="00C23AE8" w:rsidP="009D7A7E" w14:paraId="00000064" w14:textId="1EC2FC99">
      <w:pPr>
        <w:numPr>
          <w:ilvl w:val="1"/>
          <w:numId w:val="2"/>
        </w:numPr>
        <w:spacing w:after="120"/>
      </w:pPr>
      <w:r w:rsidRPr="00C23AE8">
        <w:t xml:space="preserve">Reached settlements of </w:t>
      </w:r>
      <w:hyperlink r:id="rId231" w:history="1">
        <w:r w:rsidRPr="00C23AE8">
          <w:rPr>
            <w:color w:val="0000FF"/>
            <w:u w:val="single"/>
          </w:rPr>
          <w:t>$61,000</w:t>
        </w:r>
      </w:hyperlink>
      <w:r w:rsidRPr="00C23AE8">
        <w:t xml:space="preserve"> and </w:t>
      </w:r>
      <w:hyperlink r:id="rId232" w:history="1">
        <w:r w:rsidRPr="00C23AE8">
          <w:rPr>
            <w:color w:val="0000FF"/>
            <w:u w:val="single"/>
          </w:rPr>
          <w:t>$54,000</w:t>
        </w:r>
      </w:hyperlink>
      <w:r w:rsidRPr="00C23AE8">
        <w:t xml:space="preserve"> with companies for marketing LED signs used in digital billboards and elsewhere without complying with FCC rules for radio frequency devices</w:t>
      </w:r>
      <w:r w:rsidRPr="00C23AE8" w:rsidR="00151326">
        <w:t>.</w:t>
      </w:r>
    </w:p>
    <w:p w:rsidR="00882208" w:rsidRPr="00C23AE8" w:rsidP="009D7A7E" w14:paraId="00000066" w14:textId="0E3F4536">
      <w:pPr>
        <w:numPr>
          <w:ilvl w:val="0"/>
          <w:numId w:val="2"/>
        </w:numPr>
        <w:spacing w:after="120"/>
      </w:pPr>
      <w:r w:rsidRPr="00C23AE8">
        <w:rPr>
          <w:b/>
        </w:rPr>
        <w:t xml:space="preserve">Confronting </w:t>
      </w:r>
      <w:r w:rsidRPr="00C23AE8" w:rsidR="009B718D">
        <w:rPr>
          <w:b/>
        </w:rPr>
        <w:t xml:space="preserve">Pirate </w:t>
      </w:r>
      <w:r w:rsidRPr="00C23AE8">
        <w:rPr>
          <w:b/>
        </w:rPr>
        <w:t>Broadcasting</w:t>
      </w:r>
      <w:r w:rsidRPr="00C23AE8">
        <w:t>—</w:t>
      </w:r>
      <w:r w:rsidRPr="00C23AE8" w:rsidR="00BF0872">
        <w:t>M</w:t>
      </w:r>
      <w:r w:rsidRPr="00C23AE8">
        <w:t xml:space="preserve">oved </w:t>
      </w:r>
      <w:hyperlink r:id="rId233" w:history="1">
        <w:r w:rsidRPr="00C23AE8">
          <w:rPr>
            <w:color w:val="0000FF"/>
            <w:u w:val="single"/>
          </w:rPr>
          <w:t>aggressively</w:t>
        </w:r>
      </w:hyperlink>
      <w:r w:rsidRPr="00C23AE8">
        <w:t xml:space="preserve"> to combat illegal broadcasts. </w:t>
      </w:r>
      <w:r w:rsidRPr="00C23AE8" w:rsidR="00875107">
        <w:t xml:space="preserve"> </w:t>
      </w:r>
      <w:r w:rsidRPr="00C23AE8">
        <w:t xml:space="preserve">For example, </w:t>
      </w:r>
      <w:r w:rsidRPr="00C23AE8" w:rsidR="00066C4A">
        <w:t xml:space="preserve">proposed maximum </w:t>
      </w:r>
      <w:r w:rsidRPr="00C23AE8" w:rsidR="00200BD2">
        <w:t xml:space="preserve">statutory </w:t>
      </w:r>
      <w:r w:rsidRPr="00C23AE8" w:rsidR="00066C4A">
        <w:t xml:space="preserve">fines against </w:t>
      </w:r>
      <w:hyperlink r:id="rId234" w:history="1">
        <w:r w:rsidRPr="00C23AE8" w:rsidR="00066C4A">
          <w:rPr>
            <w:rStyle w:val="Hyperlink"/>
          </w:rPr>
          <w:t>two</w:t>
        </w:r>
      </w:hyperlink>
      <w:r w:rsidRPr="00C23AE8" w:rsidR="00066C4A">
        <w:t xml:space="preserve"> </w:t>
      </w:r>
      <w:r w:rsidRPr="00C23AE8" w:rsidR="00875107">
        <w:t xml:space="preserve">apparent </w:t>
      </w:r>
      <w:r w:rsidRPr="00C23AE8" w:rsidR="00066C4A">
        <w:t xml:space="preserve">Boston-area pirate radio </w:t>
      </w:r>
      <w:r w:rsidRPr="00C23AE8" w:rsidR="00824A6C">
        <w:t>operators</w:t>
      </w:r>
      <w:r w:rsidRPr="00C23AE8" w:rsidR="00066C4A">
        <w:t>.</w:t>
      </w:r>
      <w:r w:rsidRPr="00C23AE8" w:rsidR="00D61B44">
        <w:t xml:space="preserve"> </w:t>
      </w:r>
      <w:r w:rsidRPr="00C23AE8" w:rsidR="00154AFF">
        <w:t xml:space="preserve"> </w:t>
      </w:r>
      <w:r w:rsidRPr="00C23AE8" w:rsidR="003A4E36">
        <w:t>Overall, t</w:t>
      </w:r>
      <w:r w:rsidRPr="00C23AE8" w:rsidR="00D61B44">
        <w:t xml:space="preserve">he Enforcement Bureau has taken </w:t>
      </w:r>
      <w:hyperlink r:id="rId235" w:history="1">
        <w:r w:rsidRPr="00C23AE8" w:rsidR="00D61B44">
          <w:rPr>
            <w:rStyle w:val="Hyperlink"/>
          </w:rPr>
          <w:t>hundreds</w:t>
        </w:r>
      </w:hyperlink>
      <w:r w:rsidRPr="00C23AE8" w:rsidR="00D61B44">
        <w:t xml:space="preserve"> of actions against radio pirates across the nation</w:t>
      </w:r>
      <w:r w:rsidRPr="00C23AE8" w:rsidR="003A4E36">
        <w:t xml:space="preserve"> over the last three years</w:t>
      </w:r>
      <w:r w:rsidRPr="00C23AE8" w:rsidR="00D61B44">
        <w:t>.</w:t>
      </w:r>
      <w:r w:rsidR="00087083">
        <w:t xml:space="preserve"> </w:t>
      </w:r>
      <w:r w:rsidR="007B131B">
        <w:t xml:space="preserve"> </w:t>
      </w:r>
      <w:hyperlink r:id="rId236" w:history="1">
        <w:r w:rsidRPr="00087083" w:rsidR="00087083">
          <w:rPr>
            <w:rStyle w:val="Hyperlink"/>
          </w:rPr>
          <w:t>Implemented</w:t>
        </w:r>
      </w:hyperlink>
      <w:r w:rsidR="00087083">
        <w:t xml:space="preserve"> the PIRATE Act, which gives the Commission the authority to </w:t>
      </w:r>
      <w:r w:rsidR="00087083">
        <w:t>asses</w:t>
      </w:r>
      <w:r w:rsidR="00087083">
        <w:t xml:space="preserve"> forfeiture against landlords that permit equipment for illegal broadcasting to be installed on their property</w:t>
      </w:r>
      <w:r w:rsidR="0067218A">
        <w:t>.</w:t>
      </w:r>
    </w:p>
    <w:p w:rsidR="006605A2" w:rsidRPr="00C23AE8" w:rsidP="009D7A7E" w14:paraId="2D992D0B" w14:textId="5120E71A">
      <w:pPr>
        <w:numPr>
          <w:ilvl w:val="0"/>
          <w:numId w:val="15"/>
        </w:numPr>
        <w:spacing w:after="120"/>
      </w:pPr>
      <w:bookmarkStart w:id="15" w:name="_Hlk30671779"/>
      <w:r w:rsidRPr="00C23AE8">
        <w:rPr>
          <w:b/>
        </w:rPr>
        <w:t>Accessibility</w:t>
      </w:r>
      <w:r w:rsidRPr="00C23AE8" w:rsidR="00750281">
        <w:t>—</w:t>
      </w:r>
      <w:r w:rsidRPr="00C23AE8">
        <w:t xml:space="preserve">Promoted efforts to ensure real-time text capability of </w:t>
      </w:r>
      <w:r w:rsidRPr="00C23AE8" w:rsidR="005339F9">
        <w:t xml:space="preserve">Public Safety Answering Points </w:t>
      </w:r>
      <w:r w:rsidRPr="00C23AE8">
        <w:t xml:space="preserve">by hosting </w:t>
      </w:r>
      <w:r w:rsidRPr="00C23AE8" w:rsidR="009B718D">
        <w:t xml:space="preserve">a </w:t>
      </w:r>
      <w:hyperlink r:id="rId237" w:history="1">
        <w:r w:rsidRPr="00C23AE8">
          <w:rPr>
            <w:rStyle w:val="Hyperlink"/>
          </w:rPr>
          <w:t>Real-Time Text Education Day</w:t>
        </w:r>
      </w:hyperlink>
      <w:r w:rsidRPr="00C23AE8">
        <w:t xml:space="preserve"> so that direct text emergency communications are available for individuals with disabilities as well as hostages and others unable to use their voices.</w:t>
      </w:r>
    </w:p>
    <w:p w:rsidR="00321E3A" w:rsidRPr="00C23AE8" w:rsidP="009D7A7E" w14:paraId="638B481F" w14:textId="3AB7511D">
      <w:pPr>
        <w:numPr>
          <w:ilvl w:val="0"/>
          <w:numId w:val="15"/>
        </w:numPr>
        <w:spacing w:after="120"/>
      </w:pPr>
      <w:r w:rsidRPr="00C23AE8">
        <w:rPr>
          <w:b/>
        </w:rPr>
        <w:t>Addressing Diameter Security Issue</w:t>
      </w:r>
      <w:r w:rsidRPr="0067218A" w:rsidR="00491171">
        <w:rPr>
          <w:bCs/>
        </w:rPr>
        <w:t>—</w:t>
      </w:r>
      <w:hyperlink r:id="rId238" w:history="1">
        <w:r w:rsidRPr="00C23AE8">
          <w:rPr>
            <w:rStyle w:val="Hyperlink"/>
          </w:rPr>
          <w:t>Announced</w:t>
        </w:r>
      </w:hyperlink>
      <w:r w:rsidRPr="00C23AE8">
        <w:t xml:space="preserve"> that the wireless communications industry has made significant progress in addressing security risks associated with the Diameter protocol, a critical component of telecommunications infrastructure. </w:t>
      </w:r>
      <w:r w:rsidRPr="00C23AE8" w:rsidR="00D76732">
        <w:t xml:space="preserve"> </w:t>
      </w:r>
      <w:r w:rsidRPr="00C23AE8">
        <w:t xml:space="preserve">Chairman Pai had previously charged a federal advisory committee with development </w:t>
      </w:r>
      <w:r w:rsidRPr="00C23AE8" w:rsidR="000B3EDB">
        <w:t xml:space="preserve">of </w:t>
      </w:r>
      <w:r w:rsidRPr="00C23AE8">
        <w:t>recommendations to mitigate these risks, which have been widely adopted.</w:t>
      </w:r>
    </w:p>
    <w:p w:rsidR="00882208" w:rsidRPr="00696282" w14:paraId="00000069" w14:textId="07E2D7E2">
      <w:pPr>
        <w:pStyle w:val="Heading1"/>
        <w:spacing w:after="0"/>
        <w:jc w:val="center"/>
        <w:rPr>
          <w:b/>
          <w:sz w:val="36"/>
          <w:szCs w:val="36"/>
        </w:rPr>
      </w:pPr>
      <w:bookmarkStart w:id="16" w:name="_2et92p0" w:colFirst="0" w:colLast="0"/>
      <w:bookmarkEnd w:id="15"/>
      <w:bookmarkEnd w:id="16"/>
      <w:r w:rsidRPr="00696282">
        <w:rPr>
          <w:b/>
          <w:sz w:val="36"/>
          <w:szCs w:val="36"/>
        </w:rPr>
        <w:t>Transparency and Process Reforms</w:t>
      </w:r>
    </w:p>
    <w:p w:rsidR="00694D30" w:rsidRPr="00696282" w:rsidP="0069125E" w14:paraId="2480AE74" w14:textId="77777777"/>
    <w:p w:rsidR="00AF1DB0" w:rsidRPr="00C23AE8" w14:paraId="4F847562" w14:textId="77777777">
      <w:pPr>
        <w:jc w:val="center"/>
        <w:rPr>
          <w:i/>
        </w:rPr>
      </w:pPr>
      <w:r w:rsidRPr="00C23AE8">
        <w:rPr>
          <w:i/>
        </w:rPr>
        <w:t>Providing drafts of agenda items to the public, e</w:t>
      </w:r>
      <w:r w:rsidRPr="00C23AE8" w:rsidR="00DD373E">
        <w:rPr>
          <w:i/>
        </w:rPr>
        <w:t xml:space="preserve">stablishing the </w:t>
      </w:r>
    </w:p>
    <w:p w:rsidR="00882208" w:rsidRPr="00C23AE8" w14:paraId="0000006A" w14:textId="6D699894">
      <w:pPr>
        <w:jc w:val="center"/>
        <w:rPr>
          <w:i/>
        </w:rPr>
      </w:pPr>
      <w:r w:rsidRPr="00C23AE8">
        <w:rPr>
          <w:i/>
        </w:rPr>
        <w:t>Office of Economics and Analytics,</w:t>
      </w:r>
      <w:r w:rsidRPr="00C23AE8" w:rsidR="00AF1DB0">
        <w:rPr>
          <w:i/>
        </w:rPr>
        <w:t xml:space="preserve"> </w:t>
      </w:r>
      <w:r w:rsidRPr="00C23AE8">
        <w:rPr>
          <w:i/>
        </w:rPr>
        <w:t>and more</w:t>
      </w:r>
    </w:p>
    <w:p w:rsidR="00882208" w:rsidRPr="00C23AE8" w14:paraId="0000006D" w14:textId="429103B2"/>
    <w:p w:rsidR="003279A6" w:rsidRPr="00C23AE8" w:rsidP="009D7A7E" w14:paraId="011B524D" w14:textId="51A45057">
      <w:pPr>
        <w:numPr>
          <w:ilvl w:val="0"/>
          <w:numId w:val="3"/>
        </w:numPr>
        <w:pBdr>
          <w:top w:val="nil"/>
          <w:left w:val="nil"/>
          <w:bottom w:val="nil"/>
          <w:right w:val="nil"/>
          <w:between w:val="nil"/>
        </w:pBdr>
        <w:spacing w:after="120"/>
      </w:pPr>
      <w:r w:rsidRPr="00C23AE8">
        <w:rPr>
          <w:b/>
        </w:rPr>
        <w:t>Making Agenda Items Available to the Public</w:t>
      </w:r>
      <w:r w:rsidRPr="006C5AC0" w:rsidR="00DE1164">
        <w:rPr>
          <w:bCs/>
        </w:rPr>
        <w:t>—</w:t>
      </w:r>
      <w:r w:rsidRPr="00C23AE8" w:rsidR="000A354F">
        <w:t>Began releasing</w:t>
      </w:r>
      <w:r w:rsidRPr="00C23AE8">
        <w:t xml:space="preserve"> </w:t>
      </w:r>
      <w:r w:rsidRPr="00C23AE8" w:rsidR="003C43E3">
        <w:t>draft items</w:t>
      </w:r>
      <w:r w:rsidRPr="00C23AE8">
        <w:t xml:space="preserve"> to the public </w:t>
      </w:r>
      <w:hyperlink r:id="rId239" w:history="1">
        <w:r w:rsidRPr="00C23AE8">
          <w:rPr>
            <w:rStyle w:val="Hyperlink"/>
          </w:rPr>
          <w:t xml:space="preserve">three weeks </w:t>
        </w:r>
        <w:r w:rsidRPr="00C23AE8" w:rsidR="00070048">
          <w:rPr>
            <w:rStyle w:val="Hyperlink"/>
          </w:rPr>
          <w:t xml:space="preserve">before </w:t>
        </w:r>
        <w:r w:rsidRPr="00C23AE8" w:rsidR="002A446E">
          <w:rPr>
            <w:rStyle w:val="Hyperlink"/>
          </w:rPr>
          <w:t xml:space="preserve">they are </w:t>
        </w:r>
        <w:r w:rsidRPr="00C23AE8">
          <w:rPr>
            <w:rStyle w:val="Hyperlink"/>
          </w:rPr>
          <w:t>voted on</w:t>
        </w:r>
      </w:hyperlink>
      <w:r w:rsidRPr="00C23AE8">
        <w:t xml:space="preserve"> </w:t>
      </w:r>
      <w:r w:rsidRPr="00C23AE8" w:rsidR="00070048">
        <w:t>at the Commission’s monthly</w:t>
      </w:r>
      <w:r w:rsidRPr="00C23AE8">
        <w:t xml:space="preserve"> open meetings.  Previously, </w:t>
      </w:r>
      <w:r w:rsidRPr="00C23AE8" w:rsidR="0083427B">
        <w:t>meeting items</w:t>
      </w:r>
      <w:r w:rsidRPr="00C23AE8">
        <w:t xml:space="preserve"> were not made available to the public until after the final vote. </w:t>
      </w:r>
    </w:p>
    <w:p w:rsidR="003279A6" w:rsidRPr="00C23AE8" w:rsidP="009D7A7E" w14:paraId="795D35D0" w14:textId="6D1F86F7">
      <w:pPr>
        <w:numPr>
          <w:ilvl w:val="0"/>
          <w:numId w:val="3"/>
        </w:numPr>
        <w:pBdr>
          <w:top w:val="nil"/>
          <w:left w:val="nil"/>
          <w:bottom w:val="nil"/>
          <w:right w:val="nil"/>
          <w:between w:val="nil"/>
        </w:pBdr>
        <w:spacing w:after="120"/>
      </w:pPr>
      <w:r w:rsidRPr="00C23AE8">
        <w:rPr>
          <w:b/>
        </w:rPr>
        <w:t>Consumer-Friendly Policy Fact Sheets</w:t>
      </w:r>
      <w:r w:rsidRPr="00C23AE8" w:rsidR="00DE1164">
        <w:rPr>
          <w:b/>
        </w:rPr>
        <w:t>—</w:t>
      </w:r>
      <w:r w:rsidRPr="00C23AE8">
        <w:t xml:space="preserve">Instituted a process to </w:t>
      </w:r>
      <w:hyperlink r:id="rId240" w:history="1">
        <w:r w:rsidRPr="00C23AE8">
          <w:rPr>
            <w:rStyle w:val="Hyperlink"/>
          </w:rPr>
          <w:t>release</w:t>
        </w:r>
      </w:hyperlink>
      <w:r w:rsidRPr="00C23AE8">
        <w:t xml:space="preserve"> a one-page fact sheet that summarizes each </w:t>
      </w:r>
      <w:r w:rsidRPr="00C23AE8" w:rsidR="00FE0264">
        <w:t xml:space="preserve">draft meeting item </w:t>
      </w:r>
      <w:r w:rsidRPr="00C23AE8">
        <w:t xml:space="preserve">in question to make it more accessible to Americans.  </w:t>
      </w:r>
      <w:r w:rsidRPr="00C23AE8" w:rsidR="00FE0264">
        <w:t>Worked</w:t>
      </w:r>
      <w:r w:rsidRPr="00C23AE8">
        <w:t xml:space="preserve"> with </w:t>
      </w:r>
      <w:r w:rsidRPr="00C23AE8" w:rsidR="00DE1164">
        <w:t>then-</w:t>
      </w:r>
      <w:r w:rsidRPr="00C23AE8">
        <w:t>Commissioner</w:t>
      </w:r>
      <w:r w:rsidRPr="00C23AE8" w:rsidR="00DE1164">
        <w:t xml:space="preserve"> Mignon</w:t>
      </w:r>
      <w:r w:rsidRPr="00C23AE8">
        <w:t xml:space="preserve"> Clyburn in a bipartisan manner to make this a reality. </w:t>
      </w:r>
    </w:p>
    <w:p w:rsidR="0075232F" w:rsidRPr="00C23AE8" w:rsidP="009D7A7E" w14:paraId="66DDB203" w14:textId="640ACD25">
      <w:pPr>
        <w:numPr>
          <w:ilvl w:val="0"/>
          <w:numId w:val="3"/>
        </w:numPr>
        <w:spacing w:after="120"/>
      </w:pPr>
      <w:r w:rsidRPr="00C23AE8">
        <w:rPr>
          <w:b/>
        </w:rPr>
        <w:t xml:space="preserve">Creating </w:t>
      </w:r>
      <w:r w:rsidRPr="00C23AE8">
        <w:rPr>
          <w:b/>
        </w:rPr>
        <w:t>Office of Economics and Analytics</w:t>
      </w:r>
      <w:r w:rsidRPr="00C23AE8">
        <w:t xml:space="preserve">—Established and stood up the </w:t>
      </w:r>
      <w:hyperlink r:id="rId241" w:history="1">
        <w:r w:rsidRPr="00C23AE8">
          <w:rPr>
            <w:rStyle w:val="Hyperlink"/>
          </w:rPr>
          <w:t>new office</w:t>
        </w:r>
      </w:hyperlink>
      <w:r w:rsidRPr="00C23AE8">
        <w:t xml:space="preserve"> to better incorporate economics and data into the FCC’s work</w:t>
      </w:r>
      <w:r w:rsidRPr="00C23AE8" w:rsidR="00922DDC">
        <w:t>.  Revived the tradition of long-term policy research</w:t>
      </w:r>
      <w:r w:rsidRPr="00C23AE8" w:rsidR="00B23991">
        <w:t>,</w:t>
      </w:r>
      <w:r w:rsidRPr="00C23AE8" w:rsidR="00922DDC">
        <w:t xml:space="preserve"> with FCC economists authoring </w:t>
      </w:r>
      <w:hyperlink r:id="rId242" w:history="1">
        <w:r w:rsidRPr="00C23AE8" w:rsidR="00922DDC">
          <w:rPr>
            <w:rStyle w:val="Hyperlink"/>
          </w:rPr>
          <w:t>five white papers</w:t>
        </w:r>
      </w:hyperlink>
      <w:r w:rsidRPr="00C23AE8" w:rsidR="00B23991">
        <w:t xml:space="preserve"> by January 2021</w:t>
      </w:r>
      <w:r w:rsidRPr="00C23AE8" w:rsidR="00922DDC">
        <w:t>.</w:t>
      </w:r>
    </w:p>
    <w:p w:rsidR="00994C8A" w:rsidRPr="00C23AE8" w:rsidP="009D7A7E" w14:paraId="6AF0C0EF" w14:textId="2A9A7C4F">
      <w:pPr>
        <w:numPr>
          <w:ilvl w:val="0"/>
          <w:numId w:val="3"/>
        </w:numPr>
        <w:spacing w:after="120"/>
      </w:pPr>
      <w:r w:rsidRPr="00C23AE8">
        <w:rPr>
          <w:b/>
          <w:bCs/>
        </w:rPr>
        <w:t>Getting Things Done</w:t>
      </w:r>
      <w:r w:rsidRPr="0062254F">
        <w:t>—</w:t>
      </w:r>
      <w:r w:rsidRPr="00C23AE8" w:rsidR="00437A54">
        <w:t xml:space="preserve">At </w:t>
      </w:r>
      <w:r w:rsidRPr="00C23AE8">
        <w:t xml:space="preserve">the </w:t>
      </w:r>
      <w:r w:rsidRPr="00C23AE8" w:rsidR="00437A54">
        <w:t>4</w:t>
      </w:r>
      <w:r w:rsidR="0062254F">
        <w:t>9</w:t>
      </w:r>
      <w:r w:rsidRPr="00C23AE8" w:rsidR="00437A54">
        <w:t xml:space="preserve"> </w:t>
      </w:r>
      <w:r w:rsidR="00541ACC">
        <w:t>o</w:t>
      </w:r>
      <w:r w:rsidRPr="00C23AE8" w:rsidR="00437A54">
        <w:t xml:space="preserve">pen </w:t>
      </w:r>
      <w:r w:rsidR="00541ACC">
        <w:t>m</w:t>
      </w:r>
      <w:r w:rsidRPr="00C23AE8">
        <w:t xml:space="preserve">eetings </w:t>
      </w:r>
      <w:r w:rsidRPr="00C23AE8" w:rsidR="00437A54">
        <w:t xml:space="preserve">during </w:t>
      </w:r>
      <w:r w:rsidRPr="00C23AE8">
        <w:t xml:space="preserve">Chairman Pai’s leadership, the FCC voted and </w:t>
      </w:r>
      <w:r w:rsidRPr="00C23AE8" w:rsidR="007677BE">
        <w:t xml:space="preserve">adopted </w:t>
      </w:r>
      <w:r w:rsidRPr="00C23AE8">
        <w:t>2</w:t>
      </w:r>
      <w:r w:rsidRPr="00C23AE8" w:rsidR="001C5967">
        <w:t>86</w:t>
      </w:r>
      <w:r w:rsidRPr="00C23AE8">
        <w:t xml:space="preserve"> items, </w:t>
      </w:r>
      <w:r w:rsidRPr="00C23AE8" w:rsidR="001C5967">
        <w:t>an average of 5.</w:t>
      </w:r>
      <w:r w:rsidR="00541ACC">
        <w:t>84</w:t>
      </w:r>
      <w:r w:rsidRPr="00C23AE8" w:rsidR="001C5967">
        <w:t xml:space="preserve"> items per meeting</w:t>
      </w:r>
      <w:r w:rsidRPr="00C23AE8" w:rsidR="00194E10">
        <w:t>—</w:t>
      </w:r>
      <w:r w:rsidRPr="00C23AE8">
        <w:t xml:space="preserve">more than double the previous </w:t>
      </w:r>
      <w:r w:rsidRPr="00C23AE8" w:rsidR="00AF1DB0">
        <w:t>A</w:t>
      </w:r>
      <w:r w:rsidRPr="00C23AE8">
        <w:t>dministration over the same time period</w:t>
      </w:r>
      <w:r w:rsidRPr="00C23AE8" w:rsidR="00194E10">
        <w:t xml:space="preserve"> and twice as much as any Commission in recent history</w:t>
      </w:r>
      <w:r w:rsidRPr="00C23AE8">
        <w:t>.</w:t>
      </w:r>
      <w:r w:rsidRPr="00C23AE8" w:rsidR="008555F1">
        <w:t xml:space="preserve"> </w:t>
      </w:r>
      <w:r w:rsidRPr="00C23AE8">
        <w:t xml:space="preserve"> </w:t>
      </w:r>
      <w:r w:rsidRPr="00C23AE8" w:rsidR="008A069C">
        <w:t>At the previous 44 Open Meetings</w:t>
      </w:r>
      <w:r w:rsidRPr="00C23AE8">
        <w:t xml:space="preserve">, the FCC voted and </w:t>
      </w:r>
      <w:r w:rsidRPr="00C23AE8" w:rsidR="007677BE">
        <w:t xml:space="preserve">adopted </w:t>
      </w:r>
      <w:r w:rsidRPr="00C23AE8" w:rsidR="008A069C">
        <w:t xml:space="preserve">117 </w:t>
      </w:r>
      <w:r w:rsidRPr="00C23AE8">
        <w:t>items</w:t>
      </w:r>
      <w:r w:rsidRPr="00C23AE8" w:rsidR="007677BE">
        <w:t xml:space="preserve"> </w:t>
      </w:r>
      <w:r w:rsidR="00541ACC">
        <w:t>at</w:t>
      </w:r>
      <w:r w:rsidRPr="00C23AE8" w:rsidR="007677BE">
        <w:t xml:space="preserve"> open meetings</w:t>
      </w:r>
      <w:r w:rsidRPr="00C23AE8">
        <w:t>.</w:t>
      </w:r>
    </w:p>
    <w:p w:rsidR="00994C8A" w:rsidRPr="00C23AE8" w:rsidP="009D7A7E" w14:paraId="31267827" w14:textId="2AF25A90">
      <w:pPr>
        <w:numPr>
          <w:ilvl w:val="0"/>
          <w:numId w:val="3"/>
        </w:numPr>
        <w:spacing w:after="120"/>
      </w:pPr>
      <w:r w:rsidRPr="00C23AE8">
        <w:rPr>
          <w:b/>
          <w:bCs/>
        </w:rPr>
        <w:t>Finding Consensus—</w:t>
      </w:r>
      <w:r w:rsidRPr="00C23AE8">
        <w:t>Chairman Pai has restored the collaborative and consensus-based tradition of FCC decision making.</w:t>
      </w:r>
      <w:r w:rsidR="00541ACC">
        <w:t xml:space="preserve"> </w:t>
      </w:r>
      <w:r w:rsidRPr="00C23AE8">
        <w:t xml:space="preserve"> Under Chairman Pai, the Commission has voted </w:t>
      </w:r>
      <w:r w:rsidRPr="00C23AE8" w:rsidR="00194E10">
        <w:t>almost 90</w:t>
      </w:r>
      <w:r w:rsidRPr="00C23AE8">
        <w:t xml:space="preserve">% of items on the monthly meeting agenda with bipartisan support </w:t>
      </w:r>
      <w:r w:rsidRPr="00C23AE8" w:rsidR="00194E10">
        <w:t xml:space="preserve">(253 out of 286, or 88.5%) </w:t>
      </w:r>
      <w:r w:rsidRPr="00C23AE8">
        <w:t>and over 70% without dissent</w:t>
      </w:r>
      <w:r w:rsidRPr="00C23AE8" w:rsidR="00194E10">
        <w:t xml:space="preserve"> (205 out of 286, or 71.7%)</w:t>
      </w:r>
      <w:r w:rsidRPr="00C23AE8">
        <w:t xml:space="preserve">. </w:t>
      </w:r>
      <w:r w:rsidRPr="00C23AE8" w:rsidR="00750281">
        <w:t xml:space="preserve"> </w:t>
      </w:r>
      <w:r w:rsidRPr="00C23AE8">
        <w:t xml:space="preserve">Under the previous </w:t>
      </w:r>
      <w:r w:rsidRPr="00C23AE8" w:rsidR="00AF1DB0">
        <w:t>A</w:t>
      </w:r>
      <w:r w:rsidRPr="00C23AE8">
        <w:t xml:space="preserve">dministration, </w:t>
      </w:r>
      <w:r w:rsidRPr="00C23AE8" w:rsidR="00C879F3">
        <w:t xml:space="preserve">fewer </w:t>
      </w:r>
      <w:r w:rsidRPr="00C23AE8">
        <w:t xml:space="preserve">than 50% of </w:t>
      </w:r>
      <w:r w:rsidRPr="00C23AE8" w:rsidR="008555F1">
        <w:t xml:space="preserve">agenda </w:t>
      </w:r>
      <w:r w:rsidRPr="00C23AE8">
        <w:t>items were voted without dissent.</w:t>
      </w:r>
    </w:p>
    <w:p w:rsidR="003279A6" w:rsidRPr="00C23AE8" w:rsidP="009D7A7E" w14:paraId="04ED3DCE" w14:textId="405D0558">
      <w:pPr>
        <w:numPr>
          <w:ilvl w:val="0"/>
          <w:numId w:val="3"/>
        </w:numPr>
        <w:pBdr>
          <w:top w:val="nil"/>
          <w:left w:val="nil"/>
          <w:bottom w:val="nil"/>
          <w:right w:val="nil"/>
          <w:between w:val="nil"/>
        </w:pBdr>
        <w:spacing w:after="120"/>
      </w:pPr>
      <w:r w:rsidRPr="00C23AE8">
        <w:rPr>
          <w:b/>
        </w:rPr>
        <w:t>Transparency Dashboard</w:t>
      </w:r>
      <w:r w:rsidRPr="00C23AE8" w:rsidR="00DE1164">
        <w:rPr>
          <w:b/>
        </w:rPr>
        <w:t>—</w:t>
      </w:r>
      <w:r w:rsidRPr="00C23AE8" w:rsidR="00BF0872">
        <w:t>L</w:t>
      </w:r>
      <w:r w:rsidRPr="00C23AE8">
        <w:t xml:space="preserve">aunched </w:t>
      </w:r>
      <w:hyperlink r:id="rId243" w:history="1">
        <w:r w:rsidRPr="00C23AE8">
          <w:rPr>
            <w:rStyle w:val="Hyperlink"/>
          </w:rPr>
          <w:t>an online dashboard</w:t>
        </w:r>
      </w:hyperlink>
      <w:r w:rsidRPr="00C23AE8">
        <w:t xml:space="preserve"> to provide the public with more information on the agency’s work, bringing to fruition a proposal </w:t>
      </w:r>
      <w:r w:rsidRPr="00C23AE8" w:rsidR="00AF1DB0">
        <w:t xml:space="preserve">Chairman Pai </w:t>
      </w:r>
      <w:r w:rsidRPr="00C23AE8">
        <w:t xml:space="preserve">first </w:t>
      </w:r>
      <w:r w:rsidRPr="00C23AE8" w:rsidR="00F905FC">
        <w:t xml:space="preserve">made </w:t>
      </w:r>
      <w:r w:rsidRPr="00C23AE8">
        <w:t>in 2013</w:t>
      </w:r>
      <w:r w:rsidRPr="00C23AE8" w:rsidR="00E9177D">
        <w:t xml:space="preserve"> as a Commissioner</w:t>
      </w:r>
      <w:r w:rsidRPr="00C23AE8">
        <w:t xml:space="preserve">.  </w:t>
      </w:r>
    </w:p>
    <w:p w:rsidR="006C5AC0" w:rsidRPr="00C23AE8" w:rsidP="009D7A7E" w14:paraId="495A0A8F" w14:textId="77777777">
      <w:pPr>
        <w:numPr>
          <w:ilvl w:val="0"/>
          <w:numId w:val="3"/>
        </w:numPr>
        <w:spacing w:after="120"/>
      </w:pPr>
      <w:r w:rsidRPr="00C23AE8">
        <w:rPr>
          <w:b/>
          <w:bCs/>
        </w:rPr>
        <w:t>Honors Engineering Program</w:t>
      </w:r>
      <w:r>
        <w:t>—E</w:t>
      </w:r>
      <w:r w:rsidRPr="00C23AE8">
        <w:t xml:space="preserve">stablished </w:t>
      </w:r>
      <w:hyperlink r:id="rId244" w:history="1">
        <w:r w:rsidRPr="006C5AC0">
          <w:rPr>
            <w:rStyle w:val="Hyperlink"/>
          </w:rPr>
          <w:t>Honors Engineering Program</w:t>
        </w:r>
      </w:hyperlink>
      <w:r w:rsidRPr="00C23AE8">
        <w:t xml:space="preserve"> to recruit current students and recent engineering school graduates to the FCC and into the forefront of the technology and communications fields, particularly important given the technical complexity of the Commission’s work.</w:t>
      </w:r>
    </w:p>
    <w:p w:rsidR="006C5AC0" w:rsidRPr="00C23AE8" w:rsidP="009D7A7E" w14:paraId="1E53E957" w14:textId="77777777">
      <w:pPr>
        <w:numPr>
          <w:ilvl w:val="0"/>
          <w:numId w:val="3"/>
        </w:numPr>
        <w:spacing w:after="120"/>
      </w:pPr>
      <w:r w:rsidRPr="00C23AE8">
        <w:rPr>
          <w:b/>
        </w:rPr>
        <w:t>Diversity Internships</w:t>
      </w:r>
      <w:r w:rsidRPr="00C23AE8">
        <w:t xml:space="preserve">—Partnered with Commissioner Geoffrey Starks to </w:t>
      </w:r>
      <w:hyperlink r:id="rId245" w:history="1">
        <w:r w:rsidRPr="00C23AE8">
          <w:rPr>
            <w:rStyle w:val="Hyperlink"/>
          </w:rPr>
          <w:t>create</w:t>
        </w:r>
      </w:hyperlink>
      <w:r w:rsidRPr="00C23AE8">
        <w:t xml:space="preserve"> the Early Career Staff Diversity Initiative to advance equitable opportunities for underrepresented undergraduate, graduate, and law school students.</w:t>
      </w:r>
    </w:p>
    <w:p w:rsidR="0057473B" w:rsidRPr="00C23AE8" w:rsidP="009D7A7E" w14:paraId="69AEE0E1" w14:textId="04C8DA8B">
      <w:pPr>
        <w:numPr>
          <w:ilvl w:val="0"/>
          <w:numId w:val="3"/>
        </w:numPr>
        <w:spacing w:after="120"/>
      </w:pPr>
      <w:r w:rsidRPr="00C23AE8">
        <w:rPr>
          <w:b/>
          <w:bCs/>
        </w:rPr>
        <w:t>Diversity in Media</w:t>
      </w:r>
      <w:r w:rsidRPr="00C23AE8">
        <w:t>—</w:t>
      </w:r>
      <w:hyperlink r:id="rId246" w:history="1">
        <w:r w:rsidRPr="00C23AE8">
          <w:rPr>
            <w:rStyle w:val="Hyperlink"/>
          </w:rPr>
          <w:t>Re-charter</w:t>
        </w:r>
      </w:hyperlink>
      <w:r w:rsidRPr="00C23AE8">
        <w:rPr>
          <w:color w:val="0000FF"/>
          <w:u w:val="single"/>
        </w:rPr>
        <w:t>ed</w:t>
      </w:r>
      <w:r w:rsidRPr="00C23AE8">
        <w:t xml:space="preserve"> the FCC’s Advisory Committee on Diversity and Digital Empowerment. </w:t>
      </w:r>
      <w:r w:rsidRPr="00C23AE8" w:rsidR="00154AFF">
        <w:t xml:space="preserve"> </w:t>
      </w:r>
      <w:r w:rsidRPr="00C23AE8">
        <w:t xml:space="preserve">Also hosted a </w:t>
      </w:r>
      <w:hyperlink r:id="rId247" w:history="1">
        <w:r w:rsidRPr="00C23AE8">
          <w:rPr>
            <w:rStyle w:val="Hyperlink"/>
          </w:rPr>
          <w:t>workshop</w:t>
        </w:r>
      </w:hyperlink>
      <w:r w:rsidRPr="00C23AE8">
        <w:t xml:space="preserve"> to help small business entrepreneurs navigate corporate supplier diversity programs and identify successful strategies utilized by diverse entrepreneurs who do business with corporate entities.</w:t>
      </w:r>
      <w:r w:rsidR="00541ACC">
        <w:t xml:space="preserve"> </w:t>
      </w:r>
      <w:r w:rsidRPr="00C23AE8">
        <w:t xml:space="preserve"> The FCC also hosted a Symposium on Media Diversity, which featured Chairman Pai as the </w:t>
      </w:r>
      <w:hyperlink r:id="rId246" w:history="1">
        <w:r w:rsidRPr="00C23AE8">
          <w:rPr>
            <w:rStyle w:val="Hyperlink"/>
          </w:rPr>
          <w:t>keynote</w:t>
        </w:r>
      </w:hyperlink>
      <w:r w:rsidRPr="00C23AE8">
        <w:t xml:space="preserve"> speaker.</w:t>
      </w:r>
    </w:p>
    <w:p w:rsidR="00882208" w:rsidRPr="00C23AE8" w:rsidP="009D7A7E" w14:paraId="00000070" w14:textId="4DF43EA5">
      <w:pPr>
        <w:numPr>
          <w:ilvl w:val="0"/>
          <w:numId w:val="3"/>
        </w:numPr>
        <w:spacing w:after="120"/>
      </w:pPr>
      <w:r w:rsidRPr="00C23AE8">
        <w:rPr>
          <w:b/>
        </w:rPr>
        <w:t>Fraud Division</w:t>
      </w:r>
      <w:r w:rsidRPr="00C23AE8">
        <w:t>—</w:t>
      </w:r>
      <w:hyperlink r:id="rId248" w:history="1">
        <w:r w:rsidRPr="00C23AE8">
          <w:rPr>
            <w:color w:val="0000FF"/>
            <w:u w:val="single"/>
          </w:rPr>
          <w:t>Created</w:t>
        </w:r>
      </w:hyperlink>
      <w:r w:rsidRPr="00C23AE8">
        <w:t xml:space="preserve"> a Fraud Division within </w:t>
      </w:r>
      <w:r w:rsidRPr="00C23AE8" w:rsidR="0054024B">
        <w:t>the</w:t>
      </w:r>
      <w:r w:rsidRPr="00C23AE8">
        <w:t xml:space="preserve"> Enforcement Bureau dedicated to investigating and prosecuting fraud in the Universal Service Fund</w:t>
      </w:r>
      <w:r w:rsidRPr="00C23AE8" w:rsidR="00213401">
        <w:t>.</w:t>
      </w:r>
    </w:p>
    <w:p w:rsidR="00DD120A" w:rsidRPr="00C23AE8" w:rsidP="009D7A7E" w14:paraId="2E140CD2" w14:textId="66FE82B8">
      <w:pPr>
        <w:numPr>
          <w:ilvl w:val="1"/>
          <w:numId w:val="3"/>
        </w:numPr>
        <w:spacing w:after="120"/>
      </w:pPr>
      <w:hyperlink r:id="rId249" w:history="1">
        <w:r w:rsidRPr="00C23AE8">
          <w:rPr>
            <w:rStyle w:val="Hyperlink"/>
          </w:rPr>
          <w:t>Fined Sandwich Isles Communications</w:t>
        </w:r>
      </w:hyperlink>
      <w:r w:rsidRPr="00C23AE8">
        <w:t xml:space="preserve"> $49.6 million for violations of Universal Service Fund program rules that resulted in millions of dollars in improper payments.</w:t>
      </w:r>
    </w:p>
    <w:p w:rsidR="000C59EF" w:rsidRPr="00C23AE8" w:rsidP="009D7A7E" w14:paraId="4CE9AA2B" w14:textId="06FE78B5">
      <w:pPr>
        <w:numPr>
          <w:ilvl w:val="1"/>
          <w:numId w:val="3"/>
        </w:numPr>
        <w:spacing w:after="120"/>
      </w:pPr>
      <w:r w:rsidRPr="00C23AE8">
        <w:t xml:space="preserve">Reached a </w:t>
      </w:r>
      <w:hyperlink r:id="rId250" w:history="1">
        <w:r w:rsidRPr="00C23AE8">
          <w:rPr>
            <w:rStyle w:val="Hyperlink"/>
          </w:rPr>
          <w:t>$200 million</w:t>
        </w:r>
      </w:hyperlink>
      <w:r w:rsidRPr="00C23AE8">
        <w:t xml:space="preserve"> settlement to resolve an investigation into Sprint’s compliance with the Commission’s rules regarding waste, fraud, and abuse in the Lifeline program for low-income consumers.</w:t>
      </w:r>
    </w:p>
    <w:p w:rsidR="006C5AC0" w:rsidRPr="00C23AE8" w:rsidP="009D7A7E" w14:paraId="6F5A0FDD" w14:textId="77777777">
      <w:pPr>
        <w:numPr>
          <w:ilvl w:val="0"/>
          <w:numId w:val="3"/>
        </w:numPr>
        <w:spacing w:after="600"/>
      </w:pPr>
      <w:r w:rsidRPr="00C23AE8">
        <w:rPr>
          <w:b/>
        </w:rPr>
        <w:t>Enforcing Equal Employment Opportunity Rules</w:t>
      </w:r>
      <w:r w:rsidRPr="00C23AE8">
        <w:t xml:space="preserve">—To improve the Commission’s enforcement of its equal employment opportunity rules, the agency </w:t>
      </w:r>
      <w:hyperlink r:id="rId251" w:history="1">
        <w:r w:rsidRPr="00C23AE8">
          <w:rPr>
            <w:color w:val="0000FF"/>
            <w:u w:val="single"/>
          </w:rPr>
          <w:t>shifted</w:t>
        </w:r>
      </w:hyperlink>
      <w:r w:rsidRPr="00C23AE8">
        <w:t xml:space="preserve"> staff responsible for enforcing the EEO rules from the Media Bureau to the Enforcement Bureau.</w:t>
      </w:r>
    </w:p>
    <w:p w:rsidR="00882208" w:rsidRPr="00696282" w:rsidP="00F937C9" w14:paraId="0000007A" w14:textId="319B5E0D">
      <w:pPr>
        <w:pStyle w:val="Heading1"/>
        <w:spacing w:after="0"/>
        <w:jc w:val="center"/>
        <w:rPr>
          <w:b/>
          <w:sz w:val="36"/>
          <w:szCs w:val="36"/>
        </w:rPr>
      </w:pPr>
      <w:bookmarkStart w:id="17" w:name="_tyjcwt" w:colFirst="0" w:colLast="0"/>
      <w:bookmarkEnd w:id="17"/>
      <w:r w:rsidRPr="00C23AE8">
        <w:rPr>
          <w:b/>
          <w:sz w:val="36"/>
          <w:szCs w:val="36"/>
        </w:rPr>
        <w:t>Eliminating</w:t>
      </w:r>
      <w:r w:rsidRPr="00C23AE8" w:rsidR="00DD373E">
        <w:rPr>
          <w:b/>
          <w:sz w:val="36"/>
          <w:szCs w:val="36"/>
        </w:rPr>
        <w:t xml:space="preserve"> and Modernizing Outdated Regulations</w:t>
      </w:r>
    </w:p>
    <w:p w:rsidR="00694D30" w:rsidRPr="00696282" w:rsidP="00F937C9" w14:paraId="51E72456" w14:textId="77777777">
      <w:pPr>
        <w:jc w:val="center"/>
      </w:pPr>
    </w:p>
    <w:p w:rsidR="00882208" w:rsidRPr="00C23AE8" w14:paraId="0000007B" w14:textId="0F51C6E3">
      <w:pPr>
        <w:jc w:val="center"/>
        <w:rPr>
          <w:i/>
        </w:rPr>
      </w:pPr>
      <w:r w:rsidRPr="00C23AE8">
        <w:rPr>
          <w:i/>
        </w:rPr>
        <w:t>Getting rid of</w:t>
      </w:r>
      <w:r w:rsidRPr="00C23AE8" w:rsidR="000304C7">
        <w:rPr>
          <w:i/>
        </w:rPr>
        <w:t xml:space="preserve"> </w:t>
      </w:r>
      <w:r w:rsidRPr="00C23AE8" w:rsidR="00DD373E">
        <w:rPr>
          <w:i/>
        </w:rPr>
        <w:t>outdated rules and regulations</w:t>
      </w:r>
      <w:r w:rsidRPr="00C23AE8" w:rsidR="00F35A35">
        <w:rPr>
          <w:i/>
        </w:rPr>
        <w:t xml:space="preserve"> while </w:t>
      </w:r>
      <w:r w:rsidRPr="00C23AE8" w:rsidR="001F4A4D">
        <w:rPr>
          <w:i/>
        </w:rPr>
        <w:t>updating</w:t>
      </w:r>
      <w:r w:rsidRPr="00C23AE8" w:rsidR="00F35A35">
        <w:rPr>
          <w:i/>
        </w:rPr>
        <w:t xml:space="preserve"> others</w:t>
      </w:r>
      <w:r w:rsidRPr="00C23AE8" w:rsidR="001F4A4D">
        <w:rPr>
          <w:i/>
        </w:rPr>
        <w:t xml:space="preserve"> for the digital age</w:t>
      </w:r>
    </w:p>
    <w:p w:rsidR="00882208" w:rsidRPr="00C23AE8" w14:paraId="0000007C" w14:textId="77777777"/>
    <w:p w:rsidR="00087083" w:rsidRPr="007E1819" w:rsidP="009D7A7E" w14:paraId="3C11B16D" w14:textId="35D1BA51">
      <w:pPr>
        <w:numPr>
          <w:ilvl w:val="0"/>
          <w:numId w:val="13"/>
        </w:numPr>
        <w:pBdr>
          <w:top w:val="nil"/>
          <w:left w:val="nil"/>
          <w:bottom w:val="nil"/>
          <w:right w:val="nil"/>
          <w:between w:val="nil"/>
        </w:pBdr>
        <w:spacing w:after="120"/>
        <w:rPr>
          <w:color w:val="000000"/>
        </w:rPr>
      </w:pPr>
      <w:r w:rsidRPr="007E1819">
        <w:rPr>
          <w:b/>
          <w:bCs/>
          <w:color w:val="000000"/>
        </w:rPr>
        <w:t>Media Ownership Rules</w:t>
      </w:r>
      <w:r w:rsidR="007E1819">
        <w:rPr>
          <w:b/>
          <w:bCs/>
          <w:color w:val="000000"/>
        </w:rPr>
        <w:t>—</w:t>
      </w:r>
      <w:hyperlink r:id="rId252" w:history="1">
        <w:r w:rsidRPr="004A1BD6">
          <w:rPr>
            <w:rStyle w:val="Hyperlink"/>
          </w:rPr>
          <w:t>Modernized</w:t>
        </w:r>
      </w:hyperlink>
      <w:r>
        <w:rPr>
          <w:color w:val="000000"/>
        </w:rPr>
        <w:t xml:space="preserve"> the Commission’s media ownership rules, as required by statute, by eliminating the outdated Newspaper/Broadcast Cross-Ownership Rule, Radio/Television Cross-Ownership Rule, Television Joint Sales Agreement Attribution Rule, and the Eight-Voices Test.  Sought </w:t>
      </w:r>
      <w:hyperlink r:id="rId253" w:history="1">
        <w:r w:rsidRPr="004A1BD6">
          <w:rPr>
            <w:rStyle w:val="Hyperlink"/>
          </w:rPr>
          <w:t>Supreme Court</w:t>
        </w:r>
      </w:hyperlink>
      <w:r>
        <w:rPr>
          <w:color w:val="000000"/>
        </w:rPr>
        <w:t xml:space="preserve"> review of Third Circuit Court of Appeals decision obstructing review of media ownership rules.</w:t>
      </w:r>
    </w:p>
    <w:p w:rsidR="00200BD2" w:rsidRPr="00C23AE8" w:rsidP="009D7A7E" w14:paraId="73B6B411" w14:textId="4642B830">
      <w:pPr>
        <w:numPr>
          <w:ilvl w:val="0"/>
          <w:numId w:val="13"/>
        </w:numPr>
        <w:pBdr>
          <w:top w:val="nil"/>
          <w:left w:val="nil"/>
          <w:bottom w:val="nil"/>
          <w:right w:val="nil"/>
          <w:between w:val="nil"/>
        </w:pBdr>
        <w:spacing w:after="120"/>
        <w:rPr>
          <w:color w:val="000000"/>
        </w:rPr>
      </w:pPr>
      <w:r w:rsidRPr="00C23AE8">
        <w:rPr>
          <w:b/>
          <w:color w:val="000000"/>
        </w:rPr>
        <w:t>Modernization of Media Regulation Initiative—</w:t>
      </w:r>
      <w:r w:rsidRPr="00C23AE8">
        <w:rPr>
          <w:color w:val="000000"/>
        </w:rPr>
        <w:t>Initiated a</w:t>
      </w:r>
      <w:r w:rsidRPr="00C23AE8" w:rsidR="003A75FC">
        <w:rPr>
          <w:color w:val="000000"/>
        </w:rPr>
        <w:t>n initiative for</w:t>
      </w:r>
      <w:r w:rsidRPr="00C23AE8">
        <w:rPr>
          <w:color w:val="000000"/>
        </w:rPr>
        <w:t xml:space="preserve"> </w:t>
      </w:r>
      <w:hyperlink r:id="rId254" w:history="1">
        <w:r w:rsidRPr="00C23AE8">
          <w:rPr>
            <w:rStyle w:val="Hyperlink"/>
          </w:rPr>
          <w:t>modernization</w:t>
        </w:r>
      </w:hyperlink>
      <w:r w:rsidRPr="00C23AE8">
        <w:rPr>
          <w:color w:val="000000"/>
        </w:rPr>
        <w:t xml:space="preserve"> of media regulations by launching a review of the Commission</w:t>
      </w:r>
      <w:r w:rsidRPr="00C23AE8" w:rsidR="00AF1DB0">
        <w:rPr>
          <w:color w:val="000000"/>
        </w:rPr>
        <w:t>’</w:t>
      </w:r>
      <w:r w:rsidRPr="00C23AE8">
        <w:rPr>
          <w:color w:val="000000"/>
        </w:rPr>
        <w:t xml:space="preserve">s rules applicable to media entities to see </w:t>
      </w:r>
      <w:r w:rsidRPr="00C23AE8" w:rsidR="000641BF">
        <w:rPr>
          <w:color w:val="000000"/>
        </w:rPr>
        <w:t xml:space="preserve">which </w:t>
      </w:r>
      <w:r w:rsidRPr="00C23AE8">
        <w:rPr>
          <w:color w:val="000000"/>
        </w:rPr>
        <w:t xml:space="preserve">rules should be modified or repealed.  This resulted in </w:t>
      </w:r>
      <w:r w:rsidRPr="00C23AE8" w:rsidR="0026471D">
        <w:rPr>
          <w:color w:val="000000"/>
        </w:rPr>
        <w:t xml:space="preserve">twenty-six </w:t>
      </w:r>
      <w:r w:rsidR="009E6C4D">
        <w:rPr>
          <w:color w:val="000000"/>
        </w:rPr>
        <w:t>orders</w:t>
      </w:r>
      <w:r w:rsidRPr="00C23AE8">
        <w:rPr>
          <w:color w:val="000000"/>
        </w:rPr>
        <w:t>, including:</w:t>
      </w:r>
    </w:p>
    <w:p w:rsidR="00C238ED" w:rsidRPr="00C23AE8" w:rsidP="009D7A7E" w14:paraId="6F34E40F" w14:textId="08A0DE1C">
      <w:pPr>
        <w:numPr>
          <w:ilvl w:val="1"/>
          <w:numId w:val="13"/>
        </w:numPr>
        <w:spacing w:after="120"/>
      </w:pPr>
      <w:r w:rsidRPr="00C23AE8">
        <w:rPr>
          <w:b/>
        </w:rPr>
        <w:t xml:space="preserve">Modernizing Children’s </w:t>
      </w:r>
      <w:r w:rsidRPr="00C23AE8" w:rsidR="00A62FEC">
        <w:rPr>
          <w:b/>
        </w:rPr>
        <w:t xml:space="preserve">Television </w:t>
      </w:r>
      <w:r w:rsidRPr="00C23AE8">
        <w:rPr>
          <w:b/>
        </w:rPr>
        <w:t>Programming Rules</w:t>
      </w:r>
      <w:r w:rsidRPr="00C23AE8">
        <w:t>—</w:t>
      </w:r>
      <w:hyperlink r:id="rId255" w:history="1">
        <w:r w:rsidRPr="007E1819" w:rsidR="007E1819">
          <w:rPr>
            <w:rStyle w:val="Hyperlink"/>
          </w:rPr>
          <w:t>Updated</w:t>
        </w:r>
      </w:hyperlink>
      <w:r w:rsidRPr="00C23AE8" w:rsidR="003D1523">
        <w:t xml:space="preserve">, under Commissioner </w:t>
      </w:r>
      <w:r w:rsidRPr="00C23AE8" w:rsidR="003729A2">
        <w:t xml:space="preserve">Mike </w:t>
      </w:r>
      <w:r w:rsidRPr="00C23AE8" w:rsidR="003D1523">
        <w:t>O’Rielly’s leadership,</w:t>
      </w:r>
      <w:r w:rsidRPr="00C23AE8">
        <w:t xml:space="preserve"> children’s TV programming rules to </w:t>
      </w:r>
      <w:r w:rsidRPr="00C23AE8" w:rsidR="0013658B">
        <w:t xml:space="preserve">reflect the current state of the </w:t>
      </w:r>
      <w:r w:rsidRPr="00C23AE8" w:rsidR="00AC5FAB">
        <w:t xml:space="preserve">video </w:t>
      </w:r>
      <w:r w:rsidRPr="00C23AE8" w:rsidR="003D1523">
        <w:t>marketplace</w:t>
      </w:r>
      <w:r w:rsidRPr="00C23AE8" w:rsidR="002D1AA5">
        <w:t>.</w:t>
      </w:r>
    </w:p>
    <w:p w:rsidR="00BF3997" w:rsidRPr="00C23AE8" w:rsidP="009D7A7E" w14:paraId="0882145E" w14:textId="48A748B7">
      <w:pPr>
        <w:numPr>
          <w:ilvl w:val="1"/>
          <w:numId w:val="13"/>
        </w:numPr>
        <w:spacing w:after="120"/>
      </w:pPr>
      <w:r w:rsidRPr="00C23AE8">
        <w:rPr>
          <w:b/>
        </w:rPr>
        <w:t>Cable Leased Access</w:t>
      </w:r>
      <w:r w:rsidRPr="00C23AE8">
        <w:t>—</w:t>
      </w:r>
      <w:hyperlink r:id="rId256" w:history="1">
        <w:r w:rsidRPr="00C23AE8">
          <w:rPr>
            <w:rStyle w:val="Hyperlink"/>
          </w:rPr>
          <w:t>Eliminated</w:t>
        </w:r>
      </w:hyperlink>
      <w:r w:rsidRPr="00C23AE8">
        <w:t xml:space="preserve"> </w:t>
      </w:r>
      <w:r w:rsidRPr="00C23AE8" w:rsidR="00A62FEC">
        <w:t xml:space="preserve">government mandate </w:t>
      </w:r>
      <w:r w:rsidRPr="00C23AE8">
        <w:t>that cable operators make leased access available on a part-time basis</w:t>
      </w:r>
      <w:r w:rsidRPr="00C23AE8" w:rsidR="00803DCC">
        <w:t xml:space="preserve"> and </w:t>
      </w:r>
      <w:hyperlink r:id="rId257" w:history="1">
        <w:r w:rsidRPr="00C23AE8" w:rsidR="00803DCC">
          <w:rPr>
            <w:rStyle w:val="Hyperlink"/>
          </w:rPr>
          <w:t>adopted</w:t>
        </w:r>
      </w:hyperlink>
      <w:r w:rsidRPr="00C23AE8" w:rsidR="00803DCC">
        <w:t xml:space="preserve"> a simplified tier-specific rate formula that reflects current regulations and better approximates the value of a particular channel.</w:t>
      </w:r>
      <w:r w:rsidRPr="00C23AE8">
        <w:t>.</w:t>
      </w:r>
    </w:p>
    <w:p w:rsidR="00821F61" w:rsidRPr="00C23AE8" w:rsidP="009D7A7E" w14:paraId="77872889" w14:textId="2E7E5031">
      <w:pPr>
        <w:numPr>
          <w:ilvl w:val="1"/>
          <w:numId w:val="13"/>
        </w:numPr>
        <w:spacing w:after="120"/>
      </w:pPr>
      <w:r w:rsidRPr="00C23AE8">
        <w:rPr>
          <w:b/>
        </w:rPr>
        <w:t>Requirement to Have Paper Copies of Regulations</w:t>
      </w:r>
      <w:r w:rsidRPr="007E1819">
        <w:rPr>
          <w:bCs/>
        </w:rPr>
        <w:t>—</w:t>
      </w:r>
      <w:r w:rsidRPr="00C23AE8">
        <w:t xml:space="preserve">Eliminated rules </w:t>
      </w:r>
      <w:hyperlink r:id="rId258" w:history="1">
        <w:r w:rsidRPr="00C23AE8">
          <w:rPr>
            <w:color w:val="0000FF"/>
            <w:u w:val="single"/>
          </w:rPr>
          <w:t>requiring</w:t>
        </w:r>
      </w:hyperlink>
      <w:r w:rsidRPr="00C23AE8">
        <w:t xml:space="preserve"> certain broadcast and cable entities to maintain paper copies of the Commission’s regulations.</w:t>
      </w:r>
    </w:p>
    <w:p w:rsidR="00821F61" w:rsidRPr="00C23AE8" w:rsidP="009D7A7E" w14:paraId="172B1764" w14:textId="77777777">
      <w:pPr>
        <w:numPr>
          <w:ilvl w:val="1"/>
          <w:numId w:val="13"/>
        </w:numPr>
        <w:spacing w:after="120"/>
      </w:pPr>
      <w:r w:rsidRPr="00C23AE8">
        <w:rPr>
          <w:b/>
        </w:rPr>
        <w:t>Paper Filing Requirement for Broadcast Station Contracts</w:t>
      </w:r>
      <w:r w:rsidRPr="00C23AE8">
        <w:t>—</w:t>
      </w:r>
      <w:hyperlink r:id="rId259" w:history="1">
        <w:r w:rsidRPr="00C23AE8">
          <w:rPr>
            <w:color w:val="0000FF"/>
            <w:u w:val="single"/>
          </w:rPr>
          <w:t>Eliminated</w:t>
        </w:r>
      </w:hyperlink>
      <w:r w:rsidRPr="00C23AE8">
        <w:t xml:space="preserve"> the nearly 80-year-old requirement that broadcasters routinely file paper copies of station contracts and certain other documents with the Commission.</w:t>
      </w:r>
    </w:p>
    <w:p w:rsidR="00821F61" w:rsidRPr="00C23AE8" w:rsidP="009D7A7E" w14:paraId="6B2D2879" w14:textId="5773CF2D">
      <w:pPr>
        <w:numPr>
          <w:ilvl w:val="1"/>
          <w:numId w:val="13"/>
        </w:numPr>
        <w:spacing w:after="120"/>
      </w:pPr>
      <w:r w:rsidRPr="00C23AE8">
        <w:rPr>
          <w:b/>
        </w:rPr>
        <w:t>Cable Rate Regulations</w:t>
      </w:r>
      <w:r w:rsidRPr="007E1819">
        <w:rPr>
          <w:bCs/>
        </w:rPr>
        <w:t>—</w:t>
      </w:r>
      <w:hyperlink r:id="rId260" w:history="1">
        <w:r w:rsidRPr="007E1819" w:rsidR="007E1819">
          <w:rPr>
            <w:rStyle w:val="Hyperlink"/>
            <w:bCs/>
          </w:rPr>
          <w:t>Sunset obsolete rules and proposed to simplify</w:t>
        </w:r>
      </w:hyperlink>
      <w:r w:rsidRPr="00C23AE8">
        <w:t xml:space="preserve"> the Commission’s </w:t>
      </w:r>
      <w:r w:rsidRPr="007E1819">
        <w:t>existing complex cable rate regulation framework.</w:t>
      </w:r>
    </w:p>
    <w:p w:rsidR="00821F61" w:rsidRPr="00C23AE8" w:rsidP="009D7A7E" w14:paraId="3E769F4C" w14:textId="2BB346A6">
      <w:pPr>
        <w:numPr>
          <w:ilvl w:val="1"/>
          <w:numId w:val="13"/>
        </w:numPr>
        <w:spacing w:after="120"/>
      </w:pPr>
      <w:r w:rsidRPr="00C23AE8">
        <w:rPr>
          <w:b/>
        </w:rPr>
        <w:t>Delivery of Cable Notices</w:t>
      </w:r>
      <w:r w:rsidRPr="00C23AE8">
        <w:t>—</w:t>
      </w:r>
      <w:hyperlink r:id="rId261" w:history="1">
        <w:r w:rsidRPr="00C23AE8">
          <w:rPr>
            <w:color w:val="0000FF"/>
            <w:u w:val="single"/>
          </w:rPr>
          <w:t>Adopted</w:t>
        </w:r>
      </w:hyperlink>
      <w:r w:rsidRPr="00C23AE8">
        <w:t xml:space="preserve"> new rules that allow cable operators to deliver notices to their customers via email, reducing costs and paper waste for both cable operators and consumers.</w:t>
      </w:r>
    </w:p>
    <w:p w:rsidR="00821F61" w:rsidRPr="00C23AE8" w:rsidP="009D7A7E" w14:paraId="67C9EB77" w14:textId="023F54BE">
      <w:pPr>
        <w:numPr>
          <w:ilvl w:val="1"/>
          <w:numId w:val="13"/>
        </w:numPr>
        <w:spacing w:after="120"/>
      </w:pPr>
      <w:r w:rsidRPr="00C23AE8">
        <w:rPr>
          <w:b/>
        </w:rPr>
        <w:t>Cable Data Collection Form 325</w:t>
      </w:r>
      <w:r w:rsidRPr="00C23AE8">
        <w:t xml:space="preserve">—Eliminated the </w:t>
      </w:r>
      <w:hyperlink r:id="rId262" w:history="1">
        <w:r w:rsidRPr="00C23AE8">
          <w:rPr>
            <w:color w:val="0000FF"/>
            <w:u w:val="single"/>
          </w:rPr>
          <w:t>Annual Report of Cable Television Systems</w:t>
        </w:r>
      </w:hyperlink>
      <w:r w:rsidRPr="00C23AE8">
        <w:t>, first developed in 1966, because operational and technological changes that occurred over time made the form increasingly obsolete.</w:t>
      </w:r>
    </w:p>
    <w:p w:rsidR="00821F61" w:rsidRPr="007E1819" w:rsidP="009D7A7E" w14:paraId="485B31A9" w14:textId="52A2B751">
      <w:pPr>
        <w:numPr>
          <w:ilvl w:val="1"/>
          <w:numId w:val="13"/>
        </w:numPr>
        <w:spacing w:after="120"/>
        <w:rPr>
          <w:bCs/>
        </w:rPr>
      </w:pPr>
      <w:r w:rsidRPr="00C23AE8">
        <w:rPr>
          <w:b/>
        </w:rPr>
        <w:t>Channel Lineup Disclosure Rules</w:t>
      </w:r>
      <w:r w:rsidRPr="007E1819">
        <w:rPr>
          <w:bCs/>
        </w:rPr>
        <w:t>—</w:t>
      </w:r>
      <w:hyperlink r:id="rId263" w:history="1">
        <w:r w:rsidRPr="00C23AE8">
          <w:rPr>
            <w:rStyle w:val="Hyperlink"/>
          </w:rPr>
          <w:t>Eliminated</w:t>
        </w:r>
      </w:hyperlink>
      <w:r w:rsidRPr="00C23AE8">
        <w:t xml:space="preserve"> a rule adopted in 1972 that requires cable operators to keep in their local office a current listing of the channel lineups that each cable system delivers to its subscribers.</w:t>
      </w:r>
      <w:r w:rsidRPr="00C23AE8" w:rsidR="0076049B">
        <w:rPr>
          <w:b/>
        </w:rPr>
        <w:t xml:space="preserve">  </w:t>
      </w:r>
      <w:r w:rsidRPr="00C23AE8" w:rsidR="0076049B">
        <w:t>Also eliminated the requirement that certain cable operators make their channel lineup available through their Commission-hosted online public inspection file.</w:t>
      </w:r>
    </w:p>
    <w:p w:rsidR="00200BD2" w:rsidRPr="00C23AE8" w:rsidP="009D7A7E" w14:paraId="23CEC420" w14:textId="3F5BB821">
      <w:pPr>
        <w:numPr>
          <w:ilvl w:val="1"/>
          <w:numId w:val="13"/>
        </w:numPr>
        <w:spacing w:after="120"/>
      </w:pPr>
      <w:r w:rsidRPr="00C23AE8">
        <w:rPr>
          <w:b/>
        </w:rPr>
        <w:t>License Display Rules</w:t>
      </w:r>
      <w:r w:rsidRPr="00C23AE8">
        <w:t>—</w:t>
      </w:r>
      <w:hyperlink r:id="rId264" w:history="1">
        <w:r w:rsidRPr="00C23AE8">
          <w:rPr>
            <w:rStyle w:val="Hyperlink"/>
          </w:rPr>
          <w:t>Eliminated</w:t>
        </w:r>
      </w:hyperlink>
      <w:r w:rsidRPr="00C23AE8">
        <w:t xml:space="preserve"> a rule from the 1930s that required </w:t>
      </w:r>
      <w:r w:rsidRPr="00C23AE8" w:rsidR="0076049B">
        <w:t>broadcasters</w:t>
      </w:r>
      <w:r w:rsidRPr="00C23AE8">
        <w:t xml:space="preserve"> to </w:t>
      </w:r>
      <w:r w:rsidRPr="00C23AE8" w:rsidR="00F02FCF">
        <w:t>post</w:t>
      </w:r>
      <w:r w:rsidRPr="00C23AE8">
        <w:t xml:space="preserve"> at </w:t>
      </w:r>
      <w:r w:rsidRPr="00C23AE8" w:rsidR="00F02FCF">
        <w:t>certain locations copies of their broadcast licenses</w:t>
      </w:r>
      <w:r w:rsidRPr="00C23AE8" w:rsidR="00A62FEC">
        <w:t>.</w:t>
      </w:r>
    </w:p>
    <w:p w:rsidR="00200BD2" w:rsidRPr="00C23AE8" w:rsidP="009D7A7E" w14:paraId="07B618FC" w14:textId="77A7CCFE">
      <w:pPr>
        <w:numPr>
          <w:ilvl w:val="1"/>
          <w:numId w:val="13"/>
        </w:numPr>
        <w:spacing w:after="120"/>
      </w:pPr>
      <w:r w:rsidRPr="00C23AE8">
        <w:rPr>
          <w:b/>
        </w:rPr>
        <w:t>Broadcast EEO Mid-Term Report</w:t>
      </w:r>
      <w:r w:rsidRPr="00C23AE8">
        <w:t>—</w:t>
      </w:r>
      <w:hyperlink r:id="rId265" w:history="1">
        <w:r w:rsidRPr="00C23AE8">
          <w:rPr>
            <w:color w:val="0000FF"/>
            <w:u w:val="single"/>
          </w:rPr>
          <w:t>Eliminated</w:t>
        </w:r>
      </w:hyperlink>
      <w:r w:rsidRPr="00C23AE8">
        <w:t xml:space="preserve"> the Broadcast Mid-Term Report filing requirement as th</w:t>
      </w:r>
      <w:r w:rsidRPr="00C23AE8" w:rsidR="000F72D4">
        <w:t>at</w:t>
      </w:r>
      <w:r w:rsidRPr="00C23AE8">
        <w:t xml:space="preserve"> paperwork had become redundant and unnecessary.</w:t>
      </w:r>
    </w:p>
    <w:p w:rsidR="00BA4883" w:rsidRPr="00C23AE8" w:rsidP="009D7A7E" w14:paraId="7B702581" w14:textId="31F6204A">
      <w:pPr>
        <w:numPr>
          <w:ilvl w:val="1"/>
          <w:numId w:val="13"/>
        </w:numPr>
        <w:spacing w:after="120"/>
      </w:pPr>
      <w:r w:rsidRPr="00C23AE8">
        <w:rPr>
          <w:b/>
        </w:rPr>
        <w:t>Radio Duplication Rule</w:t>
      </w:r>
      <w:r w:rsidRPr="00C23AE8">
        <w:t>—Eliminated the radio duplication rule for both the AM and FM services</w:t>
      </w:r>
      <w:r w:rsidRPr="00C23AE8" w:rsidR="00E60354">
        <w:t xml:space="preserve">, which </w:t>
      </w:r>
      <w:r w:rsidRPr="00C23AE8">
        <w:t>restricted the duplication of programming on commonly owned broadcast radio stations operating in the same service and geographic area</w:t>
      </w:r>
      <w:r w:rsidRPr="00C23AE8" w:rsidR="00E60354">
        <w:t xml:space="preserve">, to provide broadcasters greater flexibility in times of crisis and facilitate </w:t>
      </w:r>
      <w:r w:rsidRPr="00C23AE8" w:rsidR="005D3F4E">
        <w:t>simulcasting</w:t>
      </w:r>
      <w:r w:rsidRPr="00C23AE8" w:rsidR="00E60354">
        <w:t xml:space="preserve"> by AM stations voluntarily transitioning to a digital signal</w:t>
      </w:r>
      <w:r w:rsidRPr="00C23AE8">
        <w:t>.</w:t>
      </w:r>
    </w:p>
    <w:p w:rsidR="00BA4883" w:rsidRPr="00C23AE8" w:rsidP="009D7A7E" w14:paraId="19AE93D7" w14:textId="1EF4F043">
      <w:pPr>
        <w:numPr>
          <w:ilvl w:val="1"/>
          <w:numId w:val="13"/>
        </w:numPr>
        <w:spacing w:after="120"/>
      </w:pPr>
      <w:r w:rsidRPr="00C23AE8">
        <w:rPr>
          <w:b/>
        </w:rPr>
        <w:t>Common Antenna Siting</w:t>
      </w:r>
      <w:r w:rsidRPr="00C23AE8">
        <w:t>—Repealed</w:t>
      </w:r>
      <w:r w:rsidRPr="00C23AE8" w:rsidR="00803DCC">
        <w:t xml:space="preserve"> an outdated and unnecessary World War II era rule</w:t>
      </w:r>
      <w:r w:rsidRPr="00C23AE8">
        <w:t xml:space="preserve"> </w:t>
      </w:r>
      <w:r w:rsidRPr="00C23AE8" w:rsidR="00803DCC">
        <w:t>regarding</w:t>
      </w:r>
      <w:r w:rsidRPr="00C23AE8">
        <w:t xml:space="preserve"> antenna siting</w:t>
      </w:r>
      <w:r w:rsidRPr="00C23AE8" w:rsidR="005D3F4E">
        <w:t xml:space="preserve"> </w:t>
      </w:r>
      <w:r w:rsidRPr="00C23AE8">
        <w:t>for broadcasters.</w:t>
      </w:r>
    </w:p>
    <w:p w:rsidR="00803DCC" w:rsidRPr="00C23AE8" w:rsidP="009D7A7E" w14:paraId="2C463A32" w14:textId="7687A67F">
      <w:pPr>
        <w:numPr>
          <w:ilvl w:val="1"/>
          <w:numId w:val="13"/>
        </w:numPr>
        <w:spacing w:after="120"/>
      </w:pPr>
      <w:r w:rsidRPr="00C23AE8">
        <w:rPr>
          <w:b/>
        </w:rPr>
        <w:t>Broadcast Application Public Notices</w:t>
      </w:r>
      <w:r w:rsidRPr="00C23AE8" w:rsidR="00303F7B">
        <w:rPr>
          <w:bCs/>
        </w:rPr>
        <w:t>—</w:t>
      </w:r>
      <w:hyperlink r:id="rId266" w:history="1">
        <w:r w:rsidRPr="00C23AE8">
          <w:rPr>
            <w:rStyle w:val="Hyperlink"/>
            <w:bCs/>
          </w:rPr>
          <w:t>Eliminated</w:t>
        </w:r>
      </w:hyperlink>
      <w:r w:rsidRPr="00C23AE8">
        <w:rPr>
          <w:bCs/>
        </w:rPr>
        <w:t xml:space="preserve"> a requirement that broadcaster applicants give public notice in newspapers of the filing of an application, and adopted rules that would provide more useful notice on the air or online and promote public participation in the licensing process.</w:t>
      </w:r>
    </w:p>
    <w:p w:rsidR="0026471D" w:rsidRPr="00C23AE8" w:rsidP="009D7A7E" w14:paraId="51C84DC8" w14:textId="7A66A07A">
      <w:pPr>
        <w:numPr>
          <w:ilvl w:val="1"/>
          <w:numId w:val="13"/>
        </w:numPr>
        <w:spacing w:after="120"/>
      </w:pPr>
      <w:r w:rsidRPr="00C23AE8">
        <w:rPr>
          <w:b/>
        </w:rPr>
        <w:t>Cable Operator Subscriber Notice Rules</w:t>
      </w:r>
      <w:r w:rsidRPr="00C23AE8">
        <w:t>—</w:t>
      </w:r>
      <w:r w:rsidRPr="00C23AE8" w:rsidR="007373F0">
        <w:t xml:space="preserve">Modernized the requirements </w:t>
      </w:r>
      <w:r w:rsidRPr="007E1819">
        <w:t xml:space="preserve">for </w:t>
      </w:r>
      <w:hyperlink r:id="rId267" w:history="1">
        <w:r w:rsidRPr="00C23AE8">
          <w:rPr>
            <w:rStyle w:val="Hyperlink"/>
          </w:rPr>
          <w:t>notices cable operators must provide subscribers</w:t>
        </w:r>
      </w:hyperlink>
      <w:r w:rsidRPr="00C23AE8">
        <w:rPr>
          <w:color w:val="1D2B3E"/>
        </w:rPr>
        <w:t xml:space="preserve"> </w:t>
      </w:r>
      <w:r w:rsidRPr="007E1819">
        <w:t>and local franchising authorities to provide more meaningful and accurate information concerning changes to cable service.</w:t>
      </w:r>
    </w:p>
    <w:p w:rsidR="0026471D" w:rsidRPr="00C23AE8" w:rsidP="009D7A7E" w14:paraId="69FE3744" w14:textId="49F496C8">
      <w:pPr>
        <w:numPr>
          <w:ilvl w:val="1"/>
          <w:numId w:val="13"/>
        </w:numPr>
        <w:spacing w:after="120"/>
      </w:pPr>
      <w:r w:rsidRPr="00C23AE8">
        <w:rPr>
          <w:b/>
          <w:bCs/>
          <w:color w:val="1D2B3E"/>
        </w:rPr>
        <w:t>Program Carriage Disputes</w:t>
      </w:r>
      <w:r w:rsidRPr="00C23AE8">
        <w:rPr>
          <w:color w:val="1D2B3E"/>
        </w:rPr>
        <w:t>—</w:t>
      </w:r>
      <w:r w:rsidRPr="007E1819">
        <w:t xml:space="preserve">Modified rules governing the resolution of </w:t>
      </w:r>
      <w:hyperlink r:id="rId267" w:history="1">
        <w:r w:rsidRPr="00C23AE8">
          <w:rPr>
            <w:rStyle w:val="Hyperlink"/>
          </w:rPr>
          <w:t>program carriage disputes between</w:t>
        </w:r>
      </w:hyperlink>
      <w:r w:rsidRPr="00C23AE8">
        <w:rPr>
          <w:color w:val="1D2B3E"/>
        </w:rPr>
        <w:t xml:space="preserve"> </w:t>
      </w:r>
      <w:r w:rsidRPr="007E1819">
        <w:t>video programming vendors and multichannel video programming distributors</w:t>
      </w:r>
      <w:r w:rsidRPr="007E1819" w:rsidR="00221C34">
        <w:t>, modifying one prong of the statute of limitations to clarify the triggering event</w:t>
      </w:r>
      <w:r w:rsidRPr="007E1819">
        <w:t>.</w:t>
      </w:r>
    </w:p>
    <w:p w:rsidR="006E4721" w:rsidRPr="00C23AE8" w:rsidP="009D7A7E" w14:paraId="02335B9E" w14:textId="0DD00FBC">
      <w:pPr>
        <w:numPr>
          <w:ilvl w:val="0"/>
          <w:numId w:val="13"/>
        </w:numPr>
        <w:pBdr>
          <w:top w:val="nil"/>
          <w:left w:val="nil"/>
          <w:bottom w:val="nil"/>
          <w:right w:val="nil"/>
          <w:between w:val="nil"/>
        </w:pBdr>
        <w:spacing w:after="120"/>
        <w:rPr>
          <w:color w:val="000000"/>
        </w:rPr>
      </w:pPr>
      <w:r w:rsidRPr="00C23AE8">
        <w:rPr>
          <w:b/>
          <w:color w:val="000000"/>
        </w:rPr>
        <w:t>Public Inspection Requirements</w:t>
      </w:r>
      <w:r w:rsidRPr="00C23AE8">
        <w:rPr>
          <w:color w:val="000000"/>
        </w:rPr>
        <w:t>—</w:t>
      </w:r>
      <w:hyperlink r:id="rId268" w:history="1">
        <w:r w:rsidRPr="00C23AE8">
          <w:rPr>
            <w:rStyle w:val="Hyperlink"/>
          </w:rPr>
          <w:t>Eliminated</w:t>
        </w:r>
      </w:hyperlink>
      <w:r w:rsidRPr="00C23AE8">
        <w:rPr>
          <w:color w:val="000000"/>
        </w:rPr>
        <w:t xml:space="preserve"> outdated public inspection file rules that required broadcasters to maintain paper files even though they are now available online, and required cable operators to maintain and allow public inspection of the location of a cable system’s principal headend</w:t>
      </w:r>
      <w:r w:rsidR="007E1819">
        <w:rPr>
          <w:color w:val="000000"/>
        </w:rPr>
        <w:t>.</w:t>
      </w:r>
    </w:p>
    <w:p w:rsidR="006E4721" w:rsidRPr="00C23AE8" w:rsidP="009D7A7E" w14:paraId="074E774C" w14:textId="77777777">
      <w:pPr>
        <w:numPr>
          <w:ilvl w:val="0"/>
          <w:numId w:val="12"/>
        </w:numPr>
        <w:pBdr>
          <w:top w:val="nil"/>
          <w:left w:val="nil"/>
          <w:bottom w:val="nil"/>
          <w:right w:val="nil"/>
          <w:between w:val="nil"/>
        </w:pBdr>
        <w:spacing w:after="120"/>
        <w:rPr>
          <w:color w:val="000000"/>
        </w:rPr>
      </w:pPr>
      <w:r w:rsidRPr="00C23AE8">
        <w:rPr>
          <w:b/>
          <w:color w:val="000000"/>
        </w:rPr>
        <w:t>Non-Profit Broadcasters</w:t>
      </w:r>
      <w:r w:rsidRPr="00C23AE8">
        <w:rPr>
          <w:color w:val="000000"/>
        </w:rPr>
        <w:t xml:space="preserve">—Relaxed </w:t>
      </w:r>
      <w:hyperlink r:id="rId269" w:history="1">
        <w:r w:rsidRPr="00C23AE8">
          <w:rPr>
            <w:rStyle w:val="Hyperlink"/>
          </w:rPr>
          <w:t>third-party fundraising restrictions</w:t>
        </w:r>
      </w:hyperlink>
      <w:r w:rsidRPr="00C23AE8">
        <w:rPr>
          <w:color w:val="000000"/>
        </w:rPr>
        <w:t xml:space="preserve"> to permit many noncommercial television and radio stations to air limited fundraisers for the benefit of other non-profit organizations.  Also eased the reporting burden for volunteer board members of noncommercial broadcasters.</w:t>
      </w:r>
    </w:p>
    <w:p w:rsidR="006E4721" w:rsidRPr="00C23AE8" w:rsidP="009D7A7E" w14:paraId="6843493E" w14:textId="77777777">
      <w:pPr>
        <w:numPr>
          <w:ilvl w:val="0"/>
          <w:numId w:val="12"/>
        </w:numPr>
        <w:pBdr>
          <w:top w:val="nil"/>
          <w:left w:val="nil"/>
          <w:bottom w:val="nil"/>
          <w:right w:val="nil"/>
          <w:between w:val="nil"/>
        </w:pBdr>
        <w:spacing w:after="120"/>
        <w:rPr>
          <w:color w:val="000000"/>
        </w:rPr>
      </w:pPr>
      <w:r w:rsidRPr="00C23AE8">
        <w:rPr>
          <w:b/>
          <w:color w:val="000000"/>
        </w:rPr>
        <w:t>Main Studio Rule</w:t>
      </w:r>
      <w:r w:rsidRPr="00C23AE8">
        <w:rPr>
          <w:color w:val="000000"/>
        </w:rPr>
        <w:t>—</w:t>
      </w:r>
      <w:hyperlink r:id="rId270" w:history="1">
        <w:r w:rsidRPr="00C23AE8">
          <w:rPr>
            <w:rStyle w:val="Hyperlink"/>
          </w:rPr>
          <w:t>Eliminated</w:t>
        </w:r>
      </w:hyperlink>
      <w:r w:rsidRPr="00C23AE8">
        <w:rPr>
          <w:color w:val="000000"/>
        </w:rPr>
        <w:t xml:space="preserve"> an outdated, nearly 80-year-old requirement that each AM, FM, and television broadcast station have a fully-staffed main studio located in or near its local community.</w:t>
      </w:r>
    </w:p>
    <w:p w:rsidR="006E4721" w:rsidRPr="00C23AE8" w:rsidP="009D7A7E" w14:paraId="785DCDEA" w14:textId="3283AE3B">
      <w:pPr>
        <w:numPr>
          <w:ilvl w:val="0"/>
          <w:numId w:val="12"/>
        </w:numPr>
        <w:pBdr>
          <w:top w:val="nil"/>
          <w:left w:val="nil"/>
          <w:bottom w:val="nil"/>
          <w:right w:val="nil"/>
          <w:between w:val="nil"/>
        </w:pBdr>
        <w:spacing w:after="120"/>
        <w:rPr>
          <w:color w:val="000000"/>
        </w:rPr>
      </w:pPr>
      <w:r w:rsidRPr="00C23AE8">
        <w:rPr>
          <w:b/>
          <w:color w:val="000000"/>
        </w:rPr>
        <w:t>Cable Franchising Rules</w:t>
      </w:r>
      <w:r w:rsidRPr="00C23AE8">
        <w:rPr>
          <w:color w:val="000000"/>
        </w:rPr>
        <w:t>—</w:t>
      </w:r>
      <w:hyperlink r:id="rId271" w:history="1">
        <w:r w:rsidRPr="00C23AE8">
          <w:rPr>
            <w:rStyle w:val="Hyperlink"/>
          </w:rPr>
          <w:t>Prohibited excessive franchise fees</w:t>
        </w:r>
      </w:hyperlink>
      <w:r w:rsidRPr="00C23AE8">
        <w:t xml:space="preserve"> and made clear that local governments may not regulate most non-cable services, including broadband Internet access service, offered over a cable system.</w:t>
      </w:r>
    </w:p>
    <w:p w:rsidR="006E4721" w:rsidRPr="00C23AE8" w:rsidP="009D7A7E" w14:paraId="41B18B56" w14:textId="77777777">
      <w:pPr>
        <w:numPr>
          <w:ilvl w:val="0"/>
          <w:numId w:val="12"/>
        </w:numPr>
        <w:pBdr>
          <w:top w:val="nil"/>
          <w:left w:val="nil"/>
          <w:bottom w:val="nil"/>
          <w:right w:val="nil"/>
          <w:between w:val="nil"/>
        </w:pBdr>
        <w:spacing w:after="120"/>
        <w:rPr>
          <w:color w:val="000000"/>
        </w:rPr>
      </w:pPr>
      <w:r w:rsidRPr="00C23AE8">
        <w:rPr>
          <w:b/>
          <w:color w:val="000000"/>
        </w:rPr>
        <w:t>Noncommercial Education and Low Power FM Comparative Selection</w:t>
      </w:r>
      <w:r w:rsidRPr="00C23AE8">
        <w:rPr>
          <w:bCs/>
          <w:color w:val="000000"/>
        </w:rPr>
        <w:t>—</w:t>
      </w:r>
      <w:hyperlink r:id="rId272" w:history="1">
        <w:r w:rsidRPr="00C23AE8">
          <w:rPr>
            <w:rStyle w:val="Hyperlink"/>
            <w:bCs/>
          </w:rPr>
          <w:t>Updated</w:t>
        </w:r>
      </w:hyperlink>
      <w:r w:rsidRPr="00C23AE8">
        <w:rPr>
          <w:bCs/>
          <w:color w:val="000000"/>
        </w:rPr>
        <w:t xml:space="preserve"> rules for issuance of permits for new NCE and LPFM stations to</w:t>
      </w:r>
      <w:r w:rsidRPr="00C23AE8">
        <w:rPr>
          <w:color w:val="000000"/>
          <w:lang w:val="en-US"/>
        </w:rPr>
        <w:t xml:space="preserve"> </w:t>
      </w:r>
      <w:r w:rsidRPr="00C23AE8">
        <w:rPr>
          <w:bCs/>
          <w:color w:val="000000"/>
          <w:lang w:val="en-US"/>
        </w:rPr>
        <w:t>improve comparative selection procedures, reduce confusion among future applicants, expedite the initiation of new service to the public, and eliminate unnecessary applicant burdens.</w:t>
      </w:r>
    </w:p>
    <w:p w:rsidR="006E4721" w:rsidRPr="00C23AE8" w:rsidP="009D7A7E" w14:paraId="533B2980" w14:textId="77777777">
      <w:pPr>
        <w:numPr>
          <w:ilvl w:val="0"/>
          <w:numId w:val="12"/>
        </w:numPr>
        <w:pBdr>
          <w:top w:val="nil"/>
          <w:left w:val="nil"/>
          <w:bottom w:val="nil"/>
          <w:right w:val="nil"/>
          <w:between w:val="nil"/>
        </w:pBdr>
        <w:spacing w:after="120"/>
        <w:rPr>
          <w:color w:val="000000"/>
        </w:rPr>
      </w:pPr>
      <w:r w:rsidRPr="00C23AE8">
        <w:rPr>
          <w:b/>
          <w:color w:val="000000"/>
        </w:rPr>
        <w:t>Low Power FM Technical Rules</w:t>
      </w:r>
      <w:r w:rsidRPr="00C23AE8">
        <w:rPr>
          <w:bCs/>
          <w:color w:val="000000"/>
        </w:rPr>
        <w:t>—</w:t>
      </w:r>
      <w:hyperlink r:id="rId273" w:history="1">
        <w:r w:rsidRPr="00C23AE8">
          <w:rPr>
            <w:rStyle w:val="Hyperlink"/>
            <w:bCs/>
          </w:rPr>
          <w:t>Modernized</w:t>
        </w:r>
      </w:hyperlink>
      <w:r w:rsidRPr="00C23AE8">
        <w:rPr>
          <w:bCs/>
          <w:color w:val="000000"/>
        </w:rPr>
        <w:t xml:space="preserve"> rules to provide LPFM stations additional technical flexibility.</w:t>
      </w:r>
    </w:p>
    <w:p w:rsidR="006E4721" w:rsidRPr="007E1819" w:rsidP="009D7A7E" w14:paraId="4ED37C93" w14:textId="77777777">
      <w:pPr>
        <w:numPr>
          <w:ilvl w:val="0"/>
          <w:numId w:val="12"/>
        </w:numPr>
        <w:pBdr>
          <w:top w:val="nil"/>
          <w:left w:val="nil"/>
          <w:bottom w:val="nil"/>
          <w:right w:val="nil"/>
          <w:between w:val="nil"/>
        </w:pBdr>
        <w:spacing w:after="120"/>
        <w:rPr>
          <w:bCs/>
          <w:i/>
          <w:iCs/>
        </w:rPr>
      </w:pPr>
      <w:r w:rsidRPr="00C23AE8">
        <w:rPr>
          <w:b/>
          <w:bCs/>
          <w:color w:val="000000"/>
        </w:rPr>
        <w:t>FM Translator Interference Rules</w:t>
      </w:r>
      <w:r w:rsidRPr="00C23AE8">
        <w:rPr>
          <w:color w:val="000000"/>
        </w:rPr>
        <w:t>—</w:t>
      </w:r>
      <w:hyperlink r:id="rId274" w:history="1">
        <w:r w:rsidRPr="00C23AE8">
          <w:rPr>
            <w:rStyle w:val="Hyperlink"/>
          </w:rPr>
          <w:t>Streamlined</w:t>
        </w:r>
      </w:hyperlink>
      <w:r w:rsidRPr="00C23AE8">
        <w:rPr>
          <w:color w:val="000000"/>
          <w:lang w:val="en-US"/>
        </w:rPr>
        <w:t xml:space="preserve"> the rules relating to interference caused by FM translators to expedite the translator complaint resolution process. </w:t>
      </w:r>
    </w:p>
    <w:p w:rsidR="006E4721" w:rsidRPr="007E1819" w:rsidP="009D7A7E" w14:paraId="3F95873B" w14:textId="2FD66452">
      <w:pPr>
        <w:numPr>
          <w:ilvl w:val="0"/>
          <w:numId w:val="12"/>
        </w:numPr>
        <w:pBdr>
          <w:top w:val="nil"/>
          <w:left w:val="nil"/>
          <w:bottom w:val="nil"/>
          <w:right w:val="nil"/>
          <w:between w:val="nil"/>
        </w:pBdr>
        <w:spacing w:after="120"/>
        <w:rPr>
          <w:bCs/>
          <w:i/>
          <w:iCs/>
        </w:rPr>
      </w:pPr>
      <w:r w:rsidRPr="00C23AE8">
        <w:rPr>
          <w:b/>
          <w:bCs/>
          <w:color w:val="000000"/>
        </w:rPr>
        <w:t>All-Digital AM Radio—</w:t>
      </w:r>
      <w:hyperlink r:id="rId275" w:history="1">
        <w:r w:rsidRPr="00C23AE8">
          <w:rPr>
            <w:rStyle w:val="Hyperlink"/>
          </w:rPr>
          <w:t>Authorized</w:t>
        </w:r>
      </w:hyperlink>
      <w:r w:rsidRPr="00C23AE8">
        <w:rPr>
          <w:color w:val="000000"/>
        </w:rPr>
        <w:t xml:space="preserve"> </w:t>
      </w:r>
      <w:hyperlink r:id="rId275" w:history="1">
        <w:r w:rsidRPr="00C23AE8">
          <w:rPr>
            <w:rStyle w:val="Hyperlink"/>
          </w:rPr>
          <w:t>all-digital AM radio</w:t>
        </w:r>
      </w:hyperlink>
      <w:r w:rsidRPr="00C23AE8">
        <w:rPr>
          <w:color w:val="000000"/>
        </w:rPr>
        <w:t>, which will improve listening experience for consumers and enable AM stations to compete in the digital marketplace.</w:t>
      </w:r>
    </w:p>
    <w:p w:rsidR="007840D6" w:rsidRPr="00C23AE8" w:rsidP="009D7A7E" w14:paraId="7E8B5840" w14:textId="6671ABA3">
      <w:pPr>
        <w:numPr>
          <w:ilvl w:val="0"/>
          <w:numId w:val="13"/>
        </w:numPr>
        <w:spacing w:after="120"/>
      </w:pPr>
      <w:r w:rsidRPr="00C23AE8">
        <w:rPr>
          <w:b/>
          <w:color w:val="000000"/>
        </w:rPr>
        <w:t>Removed Unnecessary Regulation of Transport Services and Facilities</w:t>
      </w:r>
      <w:r w:rsidRPr="007E1819">
        <w:rPr>
          <w:bCs/>
          <w:color w:val="000000"/>
        </w:rPr>
        <w:t>—</w:t>
      </w:r>
      <w:r w:rsidRPr="00C23AE8">
        <w:t xml:space="preserve">Largely </w:t>
      </w:r>
      <w:hyperlink r:id="rId276" w:history="1">
        <w:r w:rsidRPr="00C23AE8">
          <w:rPr>
            <w:rStyle w:val="Hyperlink"/>
          </w:rPr>
          <w:t>eliminated</w:t>
        </w:r>
      </w:hyperlink>
      <w:r w:rsidRPr="00C23AE8">
        <w:t xml:space="preserve"> unnecessary pricing regulation of lower-speed, legacy transport offered by price</w:t>
      </w:r>
      <w:r w:rsidRPr="00C23AE8" w:rsidR="00283383">
        <w:t>-</w:t>
      </w:r>
      <w:r w:rsidRPr="00C23AE8">
        <w:t>cap incumbent carriers</w:t>
      </w:r>
      <w:r w:rsidRPr="00C23AE8" w:rsidR="004E6B26">
        <w:t xml:space="preserve"> to spur competition and investment in next-generation networks</w:t>
      </w:r>
      <w:r w:rsidRPr="00C23AE8">
        <w:t xml:space="preserve">.  </w:t>
      </w:r>
    </w:p>
    <w:p w:rsidR="00894B2F" w:rsidRPr="00C23AE8" w:rsidP="009D7A7E" w14:paraId="09494259" w14:textId="5085A7D0">
      <w:pPr>
        <w:numPr>
          <w:ilvl w:val="0"/>
          <w:numId w:val="13"/>
        </w:numPr>
        <w:spacing w:after="120"/>
      </w:pPr>
      <w:r w:rsidRPr="00C23AE8">
        <w:rPr>
          <w:b/>
          <w:color w:val="000000"/>
        </w:rPr>
        <w:t>Removed Outdated Legacy Voice Service Regulations—</w:t>
      </w:r>
      <w:r w:rsidRPr="00C23AE8" w:rsidR="00CE41DF">
        <w:t>G</w:t>
      </w:r>
      <w:r w:rsidRPr="00C23AE8">
        <w:t xml:space="preserve">ranted price cap carriers </w:t>
      </w:r>
      <w:hyperlink r:id="rId277" w:history="1">
        <w:r w:rsidRPr="00C23AE8">
          <w:rPr>
            <w:rStyle w:val="Hyperlink"/>
          </w:rPr>
          <w:t>relief</w:t>
        </w:r>
      </w:hyperlink>
      <w:r w:rsidRPr="00C23AE8">
        <w:t xml:space="preserve"> from two 1996-era regulatory obligations (analog voice grade copper loop unbundling requirements and avoided cost resale requirements) that</w:t>
      </w:r>
      <w:r w:rsidRPr="00C23AE8" w:rsidR="00BA3599">
        <w:t xml:space="preserve"> </w:t>
      </w:r>
      <w:r w:rsidRPr="00C23AE8" w:rsidR="00CE41DF">
        <w:t>impede</w:t>
      </w:r>
      <w:r w:rsidR="007E1819">
        <w:t>d</w:t>
      </w:r>
      <w:r w:rsidRPr="00C23AE8" w:rsidR="00CE41DF">
        <w:t xml:space="preserve"> the transition to next-generation networks and services</w:t>
      </w:r>
      <w:r w:rsidRPr="00C23AE8">
        <w:t>.</w:t>
      </w:r>
    </w:p>
    <w:p w:rsidR="00874EB5" w:rsidRPr="007E1819" w:rsidP="009D7A7E" w14:paraId="613EA7C4" w14:textId="77777777">
      <w:pPr>
        <w:numPr>
          <w:ilvl w:val="0"/>
          <w:numId w:val="13"/>
        </w:numPr>
        <w:spacing w:after="120"/>
      </w:pPr>
      <w:r w:rsidRPr="00C23AE8">
        <w:rPr>
          <w:b/>
          <w:bCs/>
        </w:rPr>
        <w:t>Modernized Outdated Broadband Rules—</w:t>
      </w:r>
      <w:hyperlink r:id="rId278" w:history="1">
        <w:r w:rsidRPr="00C23AE8">
          <w:rPr>
            <w:rStyle w:val="Hyperlink"/>
          </w:rPr>
          <w:t>Eliminated legacy unbundling and resale rules</w:t>
        </w:r>
      </w:hyperlink>
      <w:r w:rsidRPr="00C23AE8">
        <w:t xml:space="preserve"> that stifle technology transitions and broadband deployment, </w:t>
      </w:r>
      <w:hyperlink r:id="rId279" w:history="1">
        <w:r w:rsidRPr="00C23AE8">
          <w:rPr>
            <w:rStyle w:val="Hyperlink"/>
          </w:rPr>
          <w:t>building</w:t>
        </w:r>
      </w:hyperlink>
      <w:r w:rsidRPr="00C23AE8">
        <w:t xml:space="preserve"> upon previous Commission action to adjust rules to keep pace with advances in the marketplace since passage of the 1996 Act.</w:t>
      </w:r>
    </w:p>
    <w:p w:rsidR="00FB160B" w:rsidRPr="00C23AE8" w:rsidP="009D7A7E" w14:paraId="26D08D18" w14:textId="29C1912F">
      <w:pPr>
        <w:numPr>
          <w:ilvl w:val="0"/>
          <w:numId w:val="13"/>
        </w:numPr>
        <w:spacing w:after="120"/>
      </w:pPr>
      <w:r w:rsidRPr="00C23AE8">
        <w:rPr>
          <w:b/>
        </w:rPr>
        <w:t>Nationwide Number Portability</w:t>
      </w:r>
      <w:r w:rsidRPr="00C23AE8">
        <w:t xml:space="preserve">—To pave the way for nationwide number portability, </w:t>
      </w:r>
      <w:hyperlink r:id="rId280" w:history="1">
        <w:r w:rsidRPr="00C23AE8">
          <w:rPr>
            <w:rStyle w:val="Hyperlink"/>
          </w:rPr>
          <w:t>modified</w:t>
        </w:r>
      </w:hyperlink>
      <w:r w:rsidRPr="00C23AE8">
        <w:t xml:space="preserve"> antiquated rules that are not applicable to today’s integrated all-distance services, impeded nationwide number portability, and frustrated efficient use of the telecommunications network.  </w:t>
      </w:r>
    </w:p>
    <w:p w:rsidR="008A069C" w:rsidRPr="00C23AE8" w:rsidP="00633162" w14:paraId="2678574B" w14:textId="77777777">
      <w:pPr>
        <w:numPr>
          <w:ilvl w:val="0"/>
          <w:numId w:val="13"/>
        </w:numPr>
        <w:pBdr>
          <w:top w:val="nil"/>
          <w:left w:val="nil"/>
          <w:bottom w:val="nil"/>
          <w:right w:val="nil"/>
          <w:between w:val="nil"/>
        </w:pBdr>
        <w:spacing w:after="120"/>
        <w:contextualSpacing/>
        <w:rPr>
          <w:color w:val="000000"/>
        </w:rPr>
      </w:pPr>
      <w:r w:rsidRPr="00C23AE8">
        <w:rPr>
          <w:b/>
          <w:color w:val="000000"/>
        </w:rPr>
        <w:t>Payphone Rules—</w:t>
      </w:r>
      <w:hyperlink r:id="rId281" w:history="1">
        <w:r w:rsidRPr="00C23AE8">
          <w:rPr>
            <w:rStyle w:val="Hyperlink"/>
          </w:rPr>
          <w:t>Eliminated</w:t>
        </w:r>
      </w:hyperlink>
      <w:r w:rsidRPr="00C23AE8">
        <w:rPr>
          <w:color w:val="000000"/>
        </w:rPr>
        <w:t xml:space="preserve"> outdated and costly payphone audit requirements that were no longer necessary in light of marketplace and technological changes</w:t>
      </w:r>
      <w:r w:rsidRPr="00C23AE8">
        <w:t xml:space="preserve">. </w:t>
      </w:r>
    </w:p>
    <w:p w:rsidR="008A069C" w:rsidRPr="00C23AE8" w:rsidP="009D7A7E" w14:paraId="29B37929" w14:textId="77777777">
      <w:pPr>
        <w:numPr>
          <w:ilvl w:val="0"/>
          <w:numId w:val="13"/>
        </w:numPr>
        <w:pBdr>
          <w:top w:val="nil"/>
          <w:left w:val="nil"/>
          <w:bottom w:val="nil"/>
          <w:right w:val="nil"/>
          <w:between w:val="nil"/>
        </w:pBdr>
        <w:spacing w:after="120"/>
        <w:rPr>
          <w:color w:val="000000"/>
        </w:rPr>
      </w:pPr>
      <w:r w:rsidRPr="00C23AE8">
        <w:rPr>
          <w:b/>
          <w:color w:val="000000"/>
        </w:rPr>
        <w:t>Removed Unnecessary Accounting Requirements for Carriers</w:t>
      </w:r>
      <w:r w:rsidRPr="00C23AE8">
        <w:rPr>
          <w:color w:val="000000"/>
        </w:rPr>
        <w:t>—</w:t>
      </w:r>
      <w:hyperlink r:id="rId282" w:history="1">
        <w:r w:rsidRPr="00C23AE8">
          <w:rPr>
            <w:rStyle w:val="Hyperlink"/>
          </w:rPr>
          <w:t>Reduced and streamlined</w:t>
        </w:r>
      </w:hyperlink>
      <w:r w:rsidRPr="00C23AE8">
        <w:rPr>
          <w:color w:val="000000"/>
        </w:rPr>
        <w:t xml:space="preserve"> accounting rules for carriers (such as eliminating the requirement that larger carriers keep two sets of books, one for regulatory accounting and one for financial accounting) to allow carriers to refocus scarce resources toward expanding and modernizing their networks.</w:t>
      </w:r>
    </w:p>
    <w:p w:rsidR="008A069C" w:rsidRPr="00C23AE8" w:rsidP="009D7A7E" w14:paraId="71B994B6" w14:textId="77777777">
      <w:pPr>
        <w:numPr>
          <w:ilvl w:val="0"/>
          <w:numId w:val="13"/>
        </w:numPr>
        <w:spacing w:after="120"/>
      </w:pPr>
      <w:r w:rsidRPr="00C23AE8">
        <w:rPr>
          <w:b/>
          <w:color w:val="000000"/>
        </w:rPr>
        <w:t>Tariff Rules Modernization—</w:t>
      </w:r>
      <w:hyperlink r:id="rId283" w:history="1">
        <w:r w:rsidRPr="00C23AE8">
          <w:rPr>
            <w:rStyle w:val="Hyperlink"/>
          </w:rPr>
          <w:t>Eliminated</w:t>
        </w:r>
      </w:hyperlink>
      <w:r w:rsidRPr="00C23AE8">
        <w:t xml:space="preserve"> and updated tariffing rules to better align them with the reality of easy electronic access to tariff filings.</w:t>
      </w:r>
    </w:p>
    <w:p w:rsidR="008A069C" w:rsidRPr="00C23AE8" w:rsidP="009D7A7E" w14:paraId="439B77AA" w14:textId="77777777">
      <w:pPr>
        <w:numPr>
          <w:ilvl w:val="0"/>
          <w:numId w:val="13"/>
        </w:numPr>
        <w:pBdr>
          <w:top w:val="nil"/>
          <w:left w:val="nil"/>
          <w:bottom w:val="nil"/>
          <w:right w:val="nil"/>
          <w:between w:val="nil"/>
        </w:pBdr>
        <w:spacing w:after="120"/>
        <w:rPr>
          <w:color w:val="000000"/>
        </w:rPr>
      </w:pPr>
      <w:r w:rsidRPr="00C23AE8">
        <w:rPr>
          <w:b/>
          <w:color w:val="000000"/>
        </w:rPr>
        <w:t>Traffic and Revenue Reports—</w:t>
      </w:r>
      <w:hyperlink r:id="rId284" w:history="1">
        <w:r w:rsidRPr="00C23AE8">
          <w:rPr>
            <w:rStyle w:val="Hyperlink"/>
            <w:bCs/>
          </w:rPr>
          <w:t>El</w:t>
        </w:r>
        <w:r w:rsidRPr="00C23AE8">
          <w:rPr>
            <w:rStyle w:val="Hyperlink"/>
          </w:rPr>
          <w:t>iminated</w:t>
        </w:r>
      </w:hyperlink>
      <w:r w:rsidRPr="00C23AE8">
        <w:rPr>
          <w:color w:val="000000"/>
        </w:rPr>
        <w:t xml:space="preserve"> the annual international Traffic and Revenue Reports, which the FCC hadn’t used for years.</w:t>
      </w:r>
    </w:p>
    <w:p w:rsidR="001F4A4D" w:rsidRPr="00C23AE8" w:rsidP="009D7A7E" w14:paraId="55E3FDD7" w14:textId="7B13C747">
      <w:pPr>
        <w:numPr>
          <w:ilvl w:val="0"/>
          <w:numId w:val="13"/>
        </w:numPr>
        <w:spacing w:after="120"/>
      </w:pPr>
      <w:r w:rsidRPr="00C23AE8">
        <w:rPr>
          <w:b/>
        </w:rPr>
        <w:t>Old Cellular Rules</w:t>
      </w:r>
      <w:r w:rsidRPr="00C23AE8">
        <w:t>—</w:t>
      </w:r>
      <w:hyperlink r:id="rId285" w:history="1">
        <w:r w:rsidRPr="00C23AE8">
          <w:rPr>
            <w:color w:val="0000FF"/>
            <w:u w:val="single"/>
          </w:rPr>
          <w:t>Eliminated</w:t>
        </w:r>
      </w:hyperlink>
      <w:r w:rsidRPr="00C23AE8">
        <w:t xml:space="preserve"> obsolete and unnecessary regulatory burdens applicable to the Cellular Service and other Part 22 licensees to allow these licensees to focus resources on investment in new technologies and services to meet increasing consumer demand.</w:t>
      </w:r>
    </w:p>
    <w:p w:rsidR="00803DCC" w:rsidRPr="00C23AE8" w:rsidP="009D7A7E" w14:paraId="520FBF21" w14:textId="1D4A3E4A">
      <w:pPr>
        <w:numPr>
          <w:ilvl w:val="0"/>
          <w:numId w:val="13"/>
        </w:numPr>
        <w:spacing w:after="120"/>
        <w:rPr>
          <w:color w:val="000000"/>
        </w:rPr>
      </w:pPr>
      <w:r w:rsidRPr="00C23AE8">
        <w:rPr>
          <w:b/>
        </w:rPr>
        <w:t>Personal Radio Service Rules</w:t>
      </w:r>
      <w:r w:rsidRPr="00C23AE8">
        <w:t>—</w:t>
      </w:r>
      <w:hyperlink r:id="rId286" w:history="1">
        <w:r w:rsidRPr="00C23AE8">
          <w:rPr>
            <w:rStyle w:val="Hyperlink"/>
          </w:rPr>
          <w:t>Amended</w:t>
        </w:r>
      </w:hyperlink>
      <w:r w:rsidRPr="00C23AE8">
        <w:t xml:space="preserve"> the </w:t>
      </w:r>
      <w:r w:rsidRPr="00C23AE8">
        <w:rPr>
          <w:lang w:val="en-US"/>
        </w:rPr>
        <w:t>Personal Radio Services rules to update, modernize, and reorganize the rules.</w:t>
      </w:r>
      <w:r w:rsidRPr="00C23AE8">
        <w:t xml:space="preserve"> </w:t>
      </w:r>
    </w:p>
    <w:p w:rsidR="0080233B" w:rsidRPr="00C23AE8" w:rsidP="00633162" w14:paraId="624DF20C" w14:textId="77777777">
      <w:pPr>
        <w:numPr>
          <w:ilvl w:val="0"/>
          <w:numId w:val="12"/>
        </w:numPr>
        <w:pBdr>
          <w:top w:val="nil"/>
          <w:left w:val="nil"/>
          <w:bottom w:val="nil"/>
          <w:right w:val="nil"/>
          <w:between w:val="nil"/>
        </w:pBdr>
        <w:spacing w:after="120"/>
        <w:contextualSpacing/>
        <w:rPr>
          <w:color w:val="000000"/>
        </w:rPr>
      </w:pPr>
      <w:r w:rsidRPr="00C23AE8">
        <w:rPr>
          <w:b/>
          <w:bCs/>
          <w:color w:val="000000"/>
        </w:rPr>
        <w:t xml:space="preserve">Set Top Box and </w:t>
      </w:r>
      <w:r w:rsidRPr="00C23AE8">
        <w:rPr>
          <w:b/>
          <w:bCs/>
          <w:color w:val="000000"/>
        </w:rPr>
        <w:t>CableCARD</w:t>
      </w:r>
      <w:r w:rsidRPr="00C23AE8">
        <w:rPr>
          <w:b/>
          <w:bCs/>
          <w:color w:val="000000"/>
        </w:rPr>
        <w:t xml:space="preserve"> Rules</w:t>
      </w:r>
      <w:r w:rsidRPr="00C23AE8" w:rsidR="00303F7B">
        <w:rPr>
          <w:b/>
          <w:bCs/>
          <w:color w:val="000000"/>
        </w:rPr>
        <w:t>—</w:t>
      </w:r>
      <w:hyperlink r:id="rId287" w:history="1">
        <w:r w:rsidRPr="00C23AE8">
          <w:rPr>
            <w:rStyle w:val="Hyperlink"/>
          </w:rPr>
          <w:t>Terminated</w:t>
        </w:r>
      </w:hyperlink>
      <w:r w:rsidRPr="00C23AE8">
        <w:rPr>
          <w:color w:val="000000"/>
        </w:rPr>
        <w:t xml:space="preserve"> </w:t>
      </w:r>
      <w:r w:rsidRPr="00C23AE8" w:rsidR="00F34FD6">
        <w:rPr>
          <w:color w:val="000000"/>
        </w:rPr>
        <w:t xml:space="preserve">a proceeding proposing unnecessary regulations of navigation devices used to access multichannel video programming and eliminated rules concerning </w:t>
      </w:r>
      <w:r w:rsidRPr="00C23AE8" w:rsidR="00F34FD6">
        <w:rPr>
          <w:color w:val="000000"/>
        </w:rPr>
        <w:t>CableCARD</w:t>
      </w:r>
      <w:r w:rsidRPr="00C23AE8" w:rsidR="00F34FD6">
        <w:rPr>
          <w:color w:val="000000"/>
        </w:rPr>
        <w:t xml:space="preserve"> modules which no longer serve a useful purpose.</w:t>
      </w:r>
      <w:bookmarkEnd w:id="1"/>
    </w:p>
    <w:sectPr>
      <w:headerReference w:type="default" r:id="rId288"/>
      <w:headerReference w:type="first" r:id="rId289"/>
      <w:footerReference w:type="first" r:id="rId290"/>
      <w:pgSz w:w="12240" w:h="15840"/>
      <w:pgMar w:top="1440" w:right="1440" w:bottom="1440" w:left="1440" w:header="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33162" w14:paraId="5B112619" w14:textId="3AB149E0">
    <w:pPr>
      <w:pStyle w:val="Footer"/>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33162" w14:paraId="36CA81BB" w14:textId="33CD7DC3">
    <w:pPr>
      <w:pStyle w:val="Header"/>
    </w:pPr>
  </w:p>
  <w:p w:rsidR="00633162" w:rsidP="00C879F3" w14:paraId="6D5E5EAE" w14:textId="4DEB948A">
    <w:pPr>
      <w:pStyle w:val="Header"/>
      <w:jc w:val="center"/>
    </w:pPr>
    <w:r w:rsidRPr="00062924">
      <w:t>FCC Accomplish</w:t>
    </w:r>
    <w:r>
      <w:t xml:space="preserve">ments </w:t>
    </w:r>
    <w:r w:rsidRPr="00062924">
      <w:t>Under Chairman Ajit Pai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33162" w14:paraId="5A24034A" w14:textId="022AB0E1">
    <w:pPr>
      <w:pStyle w:val="Header"/>
    </w:pPr>
  </w:p>
  <w:p w:rsidR="00633162" w:rsidP="00DA3B5E" w14:paraId="3AD06302" w14:textId="5D97B279">
    <w:pPr>
      <w:pStyle w:val="Header"/>
      <w:jc w:val="right"/>
    </w:pPr>
    <w:r>
      <w:t>January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AC1F40"/>
    <w:multiLevelType w:val="multilevel"/>
    <w:tmpl w:val="082A98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CD5294"/>
    <w:multiLevelType w:val="hybridMultilevel"/>
    <w:tmpl w:val="5DE22E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7222D3C"/>
    <w:multiLevelType w:val="multilevel"/>
    <w:tmpl w:val="35020728"/>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D2841C7"/>
    <w:multiLevelType w:val="hybridMultilevel"/>
    <w:tmpl w:val="80B2C40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1E974E0B"/>
    <w:multiLevelType w:val="multilevel"/>
    <w:tmpl w:val="A8427F90"/>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shd w:val="clear" w:color="auto" w:fill="auto"/>
      </w:rPr>
    </w:lvl>
    <w:lvl w:ilvl="2">
      <w:start w:val="1"/>
      <w:numFmt w:val="bullet"/>
      <w:lvlText w:val="■"/>
      <w:lvlJc w:val="left"/>
      <w:pPr>
        <w:ind w:left="2160" w:hanging="360"/>
      </w:pPr>
      <w:rPr>
        <w:sz w:val="16"/>
        <w:szCs w:val="16"/>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1212A68"/>
    <w:multiLevelType w:val="multilevel"/>
    <w:tmpl w:val="16261018"/>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1BE21E7"/>
    <w:multiLevelType w:val="multilevel"/>
    <w:tmpl w:val="97BA53A0"/>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3291F5F"/>
    <w:multiLevelType w:val="multilevel"/>
    <w:tmpl w:val="712E8C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0345C2"/>
    <w:multiLevelType w:val="hybridMultilevel"/>
    <w:tmpl w:val="4ED6DD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272C77EB"/>
    <w:multiLevelType w:val="multilevel"/>
    <w:tmpl w:val="6E648B44"/>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2C6A22C7"/>
    <w:multiLevelType w:val="hybridMultilevel"/>
    <w:tmpl w:val="DC2C1D3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3200582B"/>
    <w:multiLevelType w:val="multilevel"/>
    <w:tmpl w:val="85F0E12A"/>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350F512B"/>
    <w:multiLevelType w:val="multilevel"/>
    <w:tmpl w:val="70585760"/>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364E7C87"/>
    <w:multiLevelType w:val="hybridMultilevel"/>
    <w:tmpl w:val="4760969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5">
    <w:nsid w:val="522C19EA"/>
    <w:multiLevelType w:val="multilevel"/>
    <w:tmpl w:val="B75A8838"/>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52961373"/>
    <w:multiLevelType w:val="multilevel"/>
    <w:tmpl w:val="CC84A1B0"/>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5432503D"/>
    <w:multiLevelType w:val="multilevel"/>
    <w:tmpl w:val="1764C26A"/>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59D45E43"/>
    <w:multiLevelType w:val="multilevel"/>
    <w:tmpl w:val="0F6266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0">
    <w:nsid w:val="6CFB290B"/>
    <w:multiLevelType w:val="hybridMultilevel"/>
    <w:tmpl w:val="A016017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70A7059B"/>
    <w:multiLevelType w:val="multilevel"/>
    <w:tmpl w:val="72327E14"/>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716D272D"/>
    <w:multiLevelType w:val="multilevel"/>
    <w:tmpl w:val="6AC8D56C"/>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76AA2543"/>
    <w:multiLevelType w:val="hybridMultilevel"/>
    <w:tmpl w:val="D1A65E68"/>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7AF85520"/>
    <w:multiLevelType w:val="multilevel"/>
    <w:tmpl w:val="FDD44E68"/>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sz w:val="16"/>
        <w:szCs w:val="16"/>
        <w:u w:val="none"/>
      </w:rPr>
    </w:lvl>
    <w:lvl w:ilvl="3">
      <w:start w:val="1"/>
      <w:numFmt w:val="bullet"/>
      <w:lvlText w:val="●"/>
      <w:lvlJc w:val="left"/>
      <w:pPr>
        <w:ind w:left="2880" w:hanging="360"/>
      </w:pPr>
      <w:rPr>
        <w:sz w:val="16"/>
        <w:szCs w:val="16"/>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4"/>
  </w:num>
  <w:num w:numId="2">
    <w:abstractNumId w:val="5"/>
  </w:num>
  <w:num w:numId="3">
    <w:abstractNumId w:val="22"/>
  </w:num>
  <w:num w:numId="4">
    <w:abstractNumId w:val="2"/>
  </w:num>
  <w:num w:numId="5">
    <w:abstractNumId w:val="21"/>
  </w:num>
  <w:num w:numId="6">
    <w:abstractNumId w:val="4"/>
  </w:num>
  <w:num w:numId="7">
    <w:abstractNumId w:val="15"/>
  </w:num>
  <w:num w:numId="8">
    <w:abstractNumId w:val="11"/>
  </w:num>
  <w:num w:numId="9">
    <w:abstractNumId w:val="12"/>
  </w:num>
  <w:num w:numId="10">
    <w:abstractNumId w:val="6"/>
  </w:num>
  <w:num w:numId="11">
    <w:abstractNumId w:val="9"/>
  </w:num>
  <w:num w:numId="12">
    <w:abstractNumId w:val="16"/>
  </w:num>
  <w:num w:numId="13">
    <w:abstractNumId w:val="17"/>
  </w:num>
  <w:num w:numId="14">
    <w:abstractNumId w:val="22"/>
  </w:num>
  <w:num w:numId="15">
    <w:abstractNumId w:val="5"/>
  </w:num>
  <w:num w:numId="16">
    <w:abstractNumId w:val="8"/>
  </w:num>
  <w:num w:numId="17">
    <w:abstractNumId w:val="1"/>
  </w:num>
  <w:num w:numId="18">
    <w:abstractNumId w:val="18"/>
  </w:num>
  <w:num w:numId="19">
    <w:abstractNumId w:val="5"/>
  </w:num>
  <w:num w:numId="20">
    <w:abstractNumId w:val="24"/>
  </w:num>
  <w:num w:numId="21">
    <w:abstractNumId w:val="5"/>
  </w:num>
  <w:num w:numId="22">
    <w:abstractNumId w:val="7"/>
  </w:num>
  <w:num w:numId="23">
    <w:abstractNumId w:val="0"/>
  </w:num>
  <w:num w:numId="24">
    <w:abstractNumId w:val="20"/>
  </w:num>
  <w:num w:numId="25">
    <w:abstractNumId w:val="10"/>
  </w:num>
  <w:num w:numId="26">
    <w:abstractNumId w:val="13"/>
  </w:num>
  <w:num w:numId="27">
    <w:abstractNumId w:val="3"/>
  </w:num>
  <w:num w:numId="28">
    <w:abstractNumId w:val="14"/>
  </w:num>
  <w:num w:numId="29">
    <w:abstractNumId w:val="19"/>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208"/>
    <w:rsid w:val="0000060C"/>
    <w:rsid w:val="000012AB"/>
    <w:rsid w:val="00003CC3"/>
    <w:rsid w:val="000078B9"/>
    <w:rsid w:val="000147AE"/>
    <w:rsid w:val="00014D6E"/>
    <w:rsid w:val="00015D4F"/>
    <w:rsid w:val="00021277"/>
    <w:rsid w:val="00021676"/>
    <w:rsid w:val="0002457F"/>
    <w:rsid w:val="00024651"/>
    <w:rsid w:val="00026D5A"/>
    <w:rsid w:val="000304C7"/>
    <w:rsid w:val="00031314"/>
    <w:rsid w:val="00031C01"/>
    <w:rsid w:val="00033782"/>
    <w:rsid w:val="00034552"/>
    <w:rsid w:val="00035FCA"/>
    <w:rsid w:val="00042309"/>
    <w:rsid w:val="00043066"/>
    <w:rsid w:val="0004792F"/>
    <w:rsid w:val="000527FD"/>
    <w:rsid w:val="00053D15"/>
    <w:rsid w:val="0005401E"/>
    <w:rsid w:val="00054F69"/>
    <w:rsid w:val="0005546B"/>
    <w:rsid w:val="00062924"/>
    <w:rsid w:val="000641BF"/>
    <w:rsid w:val="00066C4A"/>
    <w:rsid w:val="00070048"/>
    <w:rsid w:val="00070301"/>
    <w:rsid w:val="00070DA7"/>
    <w:rsid w:val="00076A4D"/>
    <w:rsid w:val="00076AC0"/>
    <w:rsid w:val="000806DD"/>
    <w:rsid w:val="00080AC0"/>
    <w:rsid w:val="00082002"/>
    <w:rsid w:val="00083A38"/>
    <w:rsid w:val="00084870"/>
    <w:rsid w:val="0008499B"/>
    <w:rsid w:val="00087083"/>
    <w:rsid w:val="00090C0A"/>
    <w:rsid w:val="000913AF"/>
    <w:rsid w:val="00093A51"/>
    <w:rsid w:val="000946F9"/>
    <w:rsid w:val="000978BA"/>
    <w:rsid w:val="000A354F"/>
    <w:rsid w:val="000A7D78"/>
    <w:rsid w:val="000B3EDB"/>
    <w:rsid w:val="000B4BA1"/>
    <w:rsid w:val="000B5B33"/>
    <w:rsid w:val="000B6AFB"/>
    <w:rsid w:val="000C0B94"/>
    <w:rsid w:val="000C0F38"/>
    <w:rsid w:val="000C3E6E"/>
    <w:rsid w:val="000C59EF"/>
    <w:rsid w:val="000C6CD2"/>
    <w:rsid w:val="000C7511"/>
    <w:rsid w:val="000D0FCB"/>
    <w:rsid w:val="000D15FF"/>
    <w:rsid w:val="000D4D2E"/>
    <w:rsid w:val="000D7009"/>
    <w:rsid w:val="000E0E30"/>
    <w:rsid w:val="000E0E61"/>
    <w:rsid w:val="000E39D3"/>
    <w:rsid w:val="000E6D55"/>
    <w:rsid w:val="000E7D78"/>
    <w:rsid w:val="000F5542"/>
    <w:rsid w:val="000F688F"/>
    <w:rsid w:val="000F68BA"/>
    <w:rsid w:val="000F72D4"/>
    <w:rsid w:val="00104F67"/>
    <w:rsid w:val="0010789F"/>
    <w:rsid w:val="00113406"/>
    <w:rsid w:val="00126523"/>
    <w:rsid w:val="0013021A"/>
    <w:rsid w:val="0013658B"/>
    <w:rsid w:val="001371E7"/>
    <w:rsid w:val="001374EE"/>
    <w:rsid w:val="0013769F"/>
    <w:rsid w:val="0014237D"/>
    <w:rsid w:val="00143B65"/>
    <w:rsid w:val="00151326"/>
    <w:rsid w:val="00154AFF"/>
    <w:rsid w:val="00155A36"/>
    <w:rsid w:val="00155C66"/>
    <w:rsid w:val="0016356D"/>
    <w:rsid w:val="00163EA3"/>
    <w:rsid w:val="00167DB3"/>
    <w:rsid w:val="00171DD9"/>
    <w:rsid w:val="00172F5B"/>
    <w:rsid w:val="00175480"/>
    <w:rsid w:val="00175A61"/>
    <w:rsid w:val="0017722E"/>
    <w:rsid w:val="00177806"/>
    <w:rsid w:val="0018045C"/>
    <w:rsid w:val="00180840"/>
    <w:rsid w:val="00181E17"/>
    <w:rsid w:val="001825E3"/>
    <w:rsid w:val="00186827"/>
    <w:rsid w:val="00186989"/>
    <w:rsid w:val="001913E1"/>
    <w:rsid w:val="001923FB"/>
    <w:rsid w:val="001928CE"/>
    <w:rsid w:val="00194E10"/>
    <w:rsid w:val="00196AC0"/>
    <w:rsid w:val="00197A0F"/>
    <w:rsid w:val="001A1A1F"/>
    <w:rsid w:val="001A4872"/>
    <w:rsid w:val="001A73AD"/>
    <w:rsid w:val="001B06B3"/>
    <w:rsid w:val="001B146B"/>
    <w:rsid w:val="001B307B"/>
    <w:rsid w:val="001B3D86"/>
    <w:rsid w:val="001B51C0"/>
    <w:rsid w:val="001C021D"/>
    <w:rsid w:val="001C1654"/>
    <w:rsid w:val="001C5967"/>
    <w:rsid w:val="001D08E0"/>
    <w:rsid w:val="001D2A62"/>
    <w:rsid w:val="001D55AF"/>
    <w:rsid w:val="001D7B63"/>
    <w:rsid w:val="001E2C55"/>
    <w:rsid w:val="001E46F4"/>
    <w:rsid w:val="001E5D72"/>
    <w:rsid w:val="001F4A4D"/>
    <w:rsid w:val="001F4B1C"/>
    <w:rsid w:val="001F57A9"/>
    <w:rsid w:val="00200BD2"/>
    <w:rsid w:val="00204D18"/>
    <w:rsid w:val="002053D9"/>
    <w:rsid w:val="00212DCC"/>
    <w:rsid w:val="00213401"/>
    <w:rsid w:val="002174B6"/>
    <w:rsid w:val="0022115A"/>
    <w:rsid w:val="00221C34"/>
    <w:rsid w:val="00221DCE"/>
    <w:rsid w:val="00223D4B"/>
    <w:rsid w:val="0023221A"/>
    <w:rsid w:val="00233712"/>
    <w:rsid w:val="00240487"/>
    <w:rsid w:val="00240784"/>
    <w:rsid w:val="002412BB"/>
    <w:rsid w:val="0024272F"/>
    <w:rsid w:val="0024710E"/>
    <w:rsid w:val="00251864"/>
    <w:rsid w:val="0025788C"/>
    <w:rsid w:val="00260F3C"/>
    <w:rsid w:val="002611DF"/>
    <w:rsid w:val="00262372"/>
    <w:rsid w:val="002645E6"/>
    <w:rsid w:val="0026471D"/>
    <w:rsid w:val="00267CC1"/>
    <w:rsid w:val="00267DC0"/>
    <w:rsid w:val="00270689"/>
    <w:rsid w:val="00272AFA"/>
    <w:rsid w:val="00281C73"/>
    <w:rsid w:val="00283383"/>
    <w:rsid w:val="002834BA"/>
    <w:rsid w:val="00292EAE"/>
    <w:rsid w:val="00293727"/>
    <w:rsid w:val="0029395B"/>
    <w:rsid w:val="002961CC"/>
    <w:rsid w:val="00296AAC"/>
    <w:rsid w:val="002A267D"/>
    <w:rsid w:val="002A3B2A"/>
    <w:rsid w:val="002A446E"/>
    <w:rsid w:val="002A4A73"/>
    <w:rsid w:val="002A5D0B"/>
    <w:rsid w:val="002A74E5"/>
    <w:rsid w:val="002B1A34"/>
    <w:rsid w:val="002B1DF8"/>
    <w:rsid w:val="002B3A4A"/>
    <w:rsid w:val="002B3B2C"/>
    <w:rsid w:val="002B5C3B"/>
    <w:rsid w:val="002B5ED5"/>
    <w:rsid w:val="002C1A56"/>
    <w:rsid w:val="002C4092"/>
    <w:rsid w:val="002C5165"/>
    <w:rsid w:val="002C554A"/>
    <w:rsid w:val="002D1AA5"/>
    <w:rsid w:val="002D4064"/>
    <w:rsid w:val="002D4154"/>
    <w:rsid w:val="002D5EC6"/>
    <w:rsid w:val="002D6B08"/>
    <w:rsid w:val="002E1F46"/>
    <w:rsid w:val="002F0DAD"/>
    <w:rsid w:val="002F0F2D"/>
    <w:rsid w:val="002F1E77"/>
    <w:rsid w:val="002F2D77"/>
    <w:rsid w:val="002F6EB9"/>
    <w:rsid w:val="002F729A"/>
    <w:rsid w:val="002F7836"/>
    <w:rsid w:val="00300D1C"/>
    <w:rsid w:val="00302022"/>
    <w:rsid w:val="00302D07"/>
    <w:rsid w:val="00303533"/>
    <w:rsid w:val="00303F7B"/>
    <w:rsid w:val="003040C8"/>
    <w:rsid w:val="00304234"/>
    <w:rsid w:val="003057DE"/>
    <w:rsid w:val="00306A40"/>
    <w:rsid w:val="003116E5"/>
    <w:rsid w:val="00312324"/>
    <w:rsid w:val="003126CF"/>
    <w:rsid w:val="00312F08"/>
    <w:rsid w:val="00315462"/>
    <w:rsid w:val="0031752E"/>
    <w:rsid w:val="00321558"/>
    <w:rsid w:val="00321E3A"/>
    <w:rsid w:val="0032322E"/>
    <w:rsid w:val="00325242"/>
    <w:rsid w:val="003268B2"/>
    <w:rsid w:val="003279A6"/>
    <w:rsid w:val="003305F3"/>
    <w:rsid w:val="00337C30"/>
    <w:rsid w:val="00341DDB"/>
    <w:rsid w:val="00344FCB"/>
    <w:rsid w:val="00345746"/>
    <w:rsid w:val="00352C27"/>
    <w:rsid w:val="00362F37"/>
    <w:rsid w:val="0037122B"/>
    <w:rsid w:val="003729A2"/>
    <w:rsid w:val="00374774"/>
    <w:rsid w:val="00376564"/>
    <w:rsid w:val="003765C6"/>
    <w:rsid w:val="003800DD"/>
    <w:rsid w:val="003830DF"/>
    <w:rsid w:val="00383749"/>
    <w:rsid w:val="00383C8A"/>
    <w:rsid w:val="003841B6"/>
    <w:rsid w:val="0038478D"/>
    <w:rsid w:val="00387574"/>
    <w:rsid w:val="003878B8"/>
    <w:rsid w:val="0039211E"/>
    <w:rsid w:val="00394363"/>
    <w:rsid w:val="00397D1C"/>
    <w:rsid w:val="003A00BB"/>
    <w:rsid w:val="003A2467"/>
    <w:rsid w:val="003A2F01"/>
    <w:rsid w:val="003A4E36"/>
    <w:rsid w:val="003A75FC"/>
    <w:rsid w:val="003B18EA"/>
    <w:rsid w:val="003B2EAC"/>
    <w:rsid w:val="003B5E50"/>
    <w:rsid w:val="003C1C73"/>
    <w:rsid w:val="003C43E3"/>
    <w:rsid w:val="003C5EAF"/>
    <w:rsid w:val="003D1523"/>
    <w:rsid w:val="003E4D9C"/>
    <w:rsid w:val="003F0C8C"/>
    <w:rsid w:val="003F4553"/>
    <w:rsid w:val="004022A8"/>
    <w:rsid w:val="004154E9"/>
    <w:rsid w:val="00420455"/>
    <w:rsid w:val="00423F2A"/>
    <w:rsid w:val="00426FF1"/>
    <w:rsid w:val="00430C2A"/>
    <w:rsid w:val="00437A54"/>
    <w:rsid w:val="00440E10"/>
    <w:rsid w:val="004420C4"/>
    <w:rsid w:val="0044377E"/>
    <w:rsid w:val="00444261"/>
    <w:rsid w:val="00445A6C"/>
    <w:rsid w:val="00445C62"/>
    <w:rsid w:val="004470FB"/>
    <w:rsid w:val="00450BEC"/>
    <w:rsid w:val="00453FE8"/>
    <w:rsid w:val="004574EF"/>
    <w:rsid w:val="00460E86"/>
    <w:rsid w:val="00464743"/>
    <w:rsid w:val="0046612D"/>
    <w:rsid w:val="004715AE"/>
    <w:rsid w:val="00472ABA"/>
    <w:rsid w:val="00477451"/>
    <w:rsid w:val="00481077"/>
    <w:rsid w:val="004851A1"/>
    <w:rsid w:val="00486C4A"/>
    <w:rsid w:val="004876E2"/>
    <w:rsid w:val="00487748"/>
    <w:rsid w:val="00491171"/>
    <w:rsid w:val="00493375"/>
    <w:rsid w:val="004A13FF"/>
    <w:rsid w:val="004A1BD6"/>
    <w:rsid w:val="004A3926"/>
    <w:rsid w:val="004A56B4"/>
    <w:rsid w:val="004B45B2"/>
    <w:rsid w:val="004B7C7A"/>
    <w:rsid w:val="004C14AD"/>
    <w:rsid w:val="004D0D9F"/>
    <w:rsid w:val="004D1C51"/>
    <w:rsid w:val="004D7BD3"/>
    <w:rsid w:val="004E2A14"/>
    <w:rsid w:val="004E418A"/>
    <w:rsid w:val="004E6B26"/>
    <w:rsid w:val="004E7C3E"/>
    <w:rsid w:val="004F29A4"/>
    <w:rsid w:val="004F48A0"/>
    <w:rsid w:val="004F58FB"/>
    <w:rsid w:val="00511ABF"/>
    <w:rsid w:val="00515834"/>
    <w:rsid w:val="005161A2"/>
    <w:rsid w:val="00516D40"/>
    <w:rsid w:val="005207DF"/>
    <w:rsid w:val="0052775F"/>
    <w:rsid w:val="00533220"/>
    <w:rsid w:val="005339F9"/>
    <w:rsid w:val="00533BB7"/>
    <w:rsid w:val="0054024B"/>
    <w:rsid w:val="00541ACC"/>
    <w:rsid w:val="00543205"/>
    <w:rsid w:val="0054395A"/>
    <w:rsid w:val="00544594"/>
    <w:rsid w:val="00545992"/>
    <w:rsid w:val="00550876"/>
    <w:rsid w:val="00552702"/>
    <w:rsid w:val="00555E04"/>
    <w:rsid w:val="0055648C"/>
    <w:rsid w:val="00565DBD"/>
    <w:rsid w:val="005668FD"/>
    <w:rsid w:val="0057473B"/>
    <w:rsid w:val="0058645C"/>
    <w:rsid w:val="00590C66"/>
    <w:rsid w:val="00591EA2"/>
    <w:rsid w:val="00595507"/>
    <w:rsid w:val="005965FC"/>
    <w:rsid w:val="005977BC"/>
    <w:rsid w:val="005A02EC"/>
    <w:rsid w:val="005A23CE"/>
    <w:rsid w:val="005A44CB"/>
    <w:rsid w:val="005A4C97"/>
    <w:rsid w:val="005A5D75"/>
    <w:rsid w:val="005A64F1"/>
    <w:rsid w:val="005B4D31"/>
    <w:rsid w:val="005B5F62"/>
    <w:rsid w:val="005B6B6A"/>
    <w:rsid w:val="005B77B9"/>
    <w:rsid w:val="005C2A2F"/>
    <w:rsid w:val="005C7C46"/>
    <w:rsid w:val="005D3F4E"/>
    <w:rsid w:val="005D68C8"/>
    <w:rsid w:val="005E10FA"/>
    <w:rsid w:val="005E277A"/>
    <w:rsid w:val="005E2A97"/>
    <w:rsid w:val="005E3DBE"/>
    <w:rsid w:val="005F30BF"/>
    <w:rsid w:val="005F3168"/>
    <w:rsid w:val="005F58B5"/>
    <w:rsid w:val="00605CC5"/>
    <w:rsid w:val="00616A18"/>
    <w:rsid w:val="006174F7"/>
    <w:rsid w:val="0062254F"/>
    <w:rsid w:val="00623A11"/>
    <w:rsid w:val="00624CF7"/>
    <w:rsid w:val="006326D2"/>
    <w:rsid w:val="00632D80"/>
    <w:rsid w:val="00633162"/>
    <w:rsid w:val="00633BBC"/>
    <w:rsid w:val="006346EA"/>
    <w:rsid w:val="00634BF7"/>
    <w:rsid w:val="006350E6"/>
    <w:rsid w:val="00635E07"/>
    <w:rsid w:val="00641BA5"/>
    <w:rsid w:val="00642CB9"/>
    <w:rsid w:val="006435C5"/>
    <w:rsid w:val="00643E6A"/>
    <w:rsid w:val="00647970"/>
    <w:rsid w:val="00647D18"/>
    <w:rsid w:val="006520CD"/>
    <w:rsid w:val="00655205"/>
    <w:rsid w:val="006555E5"/>
    <w:rsid w:val="006605A2"/>
    <w:rsid w:val="006665F8"/>
    <w:rsid w:val="00667426"/>
    <w:rsid w:val="00667FBB"/>
    <w:rsid w:val="0067150B"/>
    <w:rsid w:val="00671C4F"/>
    <w:rsid w:val="0067218A"/>
    <w:rsid w:val="00681770"/>
    <w:rsid w:val="00681DBA"/>
    <w:rsid w:val="00682A08"/>
    <w:rsid w:val="00683541"/>
    <w:rsid w:val="0068794C"/>
    <w:rsid w:val="0069125E"/>
    <w:rsid w:val="00692784"/>
    <w:rsid w:val="00692F46"/>
    <w:rsid w:val="00693666"/>
    <w:rsid w:val="00694AD3"/>
    <w:rsid w:val="00694D30"/>
    <w:rsid w:val="006955F4"/>
    <w:rsid w:val="00696282"/>
    <w:rsid w:val="006A2AE0"/>
    <w:rsid w:val="006A2F15"/>
    <w:rsid w:val="006A3117"/>
    <w:rsid w:val="006A33BB"/>
    <w:rsid w:val="006A49A9"/>
    <w:rsid w:val="006A5A74"/>
    <w:rsid w:val="006A5BB5"/>
    <w:rsid w:val="006A6B84"/>
    <w:rsid w:val="006B0A42"/>
    <w:rsid w:val="006B6F19"/>
    <w:rsid w:val="006C580E"/>
    <w:rsid w:val="006C5913"/>
    <w:rsid w:val="006C5AC0"/>
    <w:rsid w:val="006D0044"/>
    <w:rsid w:val="006D57C6"/>
    <w:rsid w:val="006E295E"/>
    <w:rsid w:val="006E2BEA"/>
    <w:rsid w:val="006E36C1"/>
    <w:rsid w:val="006E3946"/>
    <w:rsid w:val="006E4721"/>
    <w:rsid w:val="006F3F7D"/>
    <w:rsid w:val="006F49BD"/>
    <w:rsid w:val="006F5F8B"/>
    <w:rsid w:val="006F7E14"/>
    <w:rsid w:val="007002E5"/>
    <w:rsid w:val="00700367"/>
    <w:rsid w:val="00702A9F"/>
    <w:rsid w:val="00704FB4"/>
    <w:rsid w:val="007052C2"/>
    <w:rsid w:val="00710B82"/>
    <w:rsid w:val="00712CB3"/>
    <w:rsid w:val="00712F69"/>
    <w:rsid w:val="0071319E"/>
    <w:rsid w:val="00714069"/>
    <w:rsid w:val="00716221"/>
    <w:rsid w:val="007165C6"/>
    <w:rsid w:val="00720CC9"/>
    <w:rsid w:val="0072347F"/>
    <w:rsid w:val="0072595C"/>
    <w:rsid w:val="00732900"/>
    <w:rsid w:val="007337D1"/>
    <w:rsid w:val="0073464F"/>
    <w:rsid w:val="007373F0"/>
    <w:rsid w:val="00741590"/>
    <w:rsid w:val="007430BC"/>
    <w:rsid w:val="00743C81"/>
    <w:rsid w:val="00744679"/>
    <w:rsid w:val="00744F4D"/>
    <w:rsid w:val="0074527D"/>
    <w:rsid w:val="00750281"/>
    <w:rsid w:val="0075232F"/>
    <w:rsid w:val="00757DF5"/>
    <w:rsid w:val="0076049B"/>
    <w:rsid w:val="0076116D"/>
    <w:rsid w:val="00761B65"/>
    <w:rsid w:val="0076631A"/>
    <w:rsid w:val="00766713"/>
    <w:rsid w:val="00766EDD"/>
    <w:rsid w:val="007677BE"/>
    <w:rsid w:val="00770E8A"/>
    <w:rsid w:val="007721E8"/>
    <w:rsid w:val="00782F42"/>
    <w:rsid w:val="007840D6"/>
    <w:rsid w:val="007906B4"/>
    <w:rsid w:val="00793FC7"/>
    <w:rsid w:val="0079728A"/>
    <w:rsid w:val="007A1555"/>
    <w:rsid w:val="007A7A9B"/>
    <w:rsid w:val="007B131B"/>
    <w:rsid w:val="007B38B0"/>
    <w:rsid w:val="007B75E8"/>
    <w:rsid w:val="007C10FD"/>
    <w:rsid w:val="007C2068"/>
    <w:rsid w:val="007C2403"/>
    <w:rsid w:val="007C2B0A"/>
    <w:rsid w:val="007C463E"/>
    <w:rsid w:val="007C7F3D"/>
    <w:rsid w:val="007D66CA"/>
    <w:rsid w:val="007E1819"/>
    <w:rsid w:val="007E3B2E"/>
    <w:rsid w:val="007F4108"/>
    <w:rsid w:val="007F536B"/>
    <w:rsid w:val="007F701D"/>
    <w:rsid w:val="00801F15"/>
    <w:rsid w:val="0080233B"/>
    <w:rsid w:val="00803DCC"/>
    <w:rsid w:val="0080529C"/>
    <w:rsid w:val="008067B5"/>
    <w:rsid w:val="00810B81"/>
    <w:rsid w:val="00817BA9"/>
    <w:rsid w:val="008200A1"/>
    <w:rsid w:val="00821F61"/>
    <w:rsid w:val="008249D5"/>
    <w:rsid w:val="00824A6C"/>
    <w:rsid w:val="00830B55"/>
    <w:rsid w:val="0083345A"/>
    <w:rsid w:val="0083427B"/>
    <w:rsid w:val="0083541B"/>
    <w:rsid w:val="008379A9"/>
    <w:rsid w:val="008404C5"/>
    <w:rsid w:val="008443EA"/>
    <w:rsid w:val="0084492E"/>
    <w:rsid w:val="00845BD5"/>
    <w:rsid w:val="00855473"/>
    <w:rsid w:val="008555F1"/>
    <w:rsid w:val="0085666F"/>
    <w:rsid w:val="0086426A"/>
    <w:rsid w:val="00865097"/>
    <w:rsid w:val="0086532F"/>
    <w:rsid w:val="00870382"/>
    <w:rsid w:val="008747E2"/>
    <w:rsid w:val="008748D6"/>
    <w:rsid w:val="00874EB5"/>
    <w:rsid w:val="00875107"/>
    <w:rsid w:val="008806A6"/>
    <w:rsid w:val="00880B8B"/>
    <w:rsid w:val="00882208"/>
    <w:rsid w:val="00885188"/>
    <w:rsid w:val="008860F1"/>
    <w:rsid w:val="008866EA"/>
    <w:rsid w:val="0088685C"/>
    <w:rsid w:val="008910DA"/>
    <w:rsid w:val="00891400"/>
    <w:rsid w:val="008919E7"/>
    <w:rsid w:val="00894330"/>
    <w:rsid w:val="00894B2F"/>
    <w:rsid w:val="00896707"/>
    <w:rsid w:val="00897B0C"/>
    <w:rsid w:val="008A069C"/>
    <w:rsid w:val="008A3491"/>
    <w:rsid w:val="008A68C5"/>
    <w:rsid w:val="008A69CE"/>
    <w:rsid w:val="008B09BB"/>
    <w:rsid w:val="008B230C"/>
    <w:rsid w:val="008B4C96"/>
    <w:rsid w:val="008B5105"/>
    <w:rsid w:val="008B6480"/>
    <w:rsid w:val="008C0A04"/>
    <w:rsid w:val="008C2693"/>
    <w:rsid w:val="008C785F"/>
    <w:rsid w:val="008D2774"/>
    <w:rsid w:val="008D3684"/>
    <w:rsid w:val="008E0B2E"/>
    <w:rsid w:val="008E1F2C"/>
    <w:rsid w:val="008E554A"/>
    <w:rsid w:val="008E7A81"/>
    <w:rsid w:val="008F30BD"/>
    <w:rsid w:val="008F4520"/>
    <w:rsid w:val="008F6EC8"/>
    <w:rsid w:val="008F71D3"/>
    <w:rsid w:val="008F780E"/>
    <w:rsid w:val="00902EC1"/>
    <w:rsid w:val="00911615"/>
    <w:rsid w:val="009124BD"/>
    <w:rsid w:val="00913C9D"/>
    <w:rsid w:val="00914A49"/>
    <w:rsid w:val="009178DA"/>
    <w:rsid w:val="00922DDC"/>
    <w:rsid w:val="009266EA"/>
    <w:rsid w:val="009367D3"/>
    <w:rsid w:val="00941E3C"/>
    <w:rsid w:val="00947470"/>
    <w:rsid w:val="009477F1"/>
    <w:rsid w:val="00947A8C"/>
    <w:rsid w:val="00950CD6"/>
    <w:rsid w:val="00953B4A"/>
    <w:rsid w:val="00961CC6"/>
    <w:rsid w:val="009679BE"/>
    <w:rsid w:val="00967C0B"/>
    <w:rsid w:val="0097247B"/>
    <w:rsid w:val="00975F97"/>
    <w:rsid w:val="00982907"/>
    <w:rsid w:val="009835ED"/>
    <w:rsid w:val="00991E6B"/>
    <w:rsid w:val="00992B5C"/>
    <w:rsid w:val="0099469C"/>
    <w:rsid w:val="00994C8A"/>
    <w:rsid w:val="00997EDD"/>
    <w:rsid w:val="009A16EF"/>
    <w:rsid w:val="009A19E8"/>
    <w:rsid w:val="009A4A14"/>
    <w:rsid w:val="009A5237"/>
    <w:rsid w:val="009A5679"/>
    <w:rsid w:val="009A59CF"/>
    <w:rsid w:val="009A6A94"/>
    <w:rsid w:val="009B183F"/>
    <w:rsid w:val="009B22CC"/>
    <w:rsid w:val="009B22F1"/>
    <w:rsid w:val="009B2390"/>
    <w:rsid w:val="009B2D4D"/>
    <w:rsid w:val="009B718D"/>
    <w:rsid w:val="009C31DF"/>
    <w:rsid w:val="009D2573"/>
    <w:rsid w:val="009D2FEB"/>
    <w:rsid w:val="009D3B8F"/>
    <w:rsid w:val="009D522F"/>
    <w:rsid w:val="009D71CC"/>
    <w:rsid w:val="009D7A7E"/>
    <w:rsid w:val="009E08FB"/>
    <w:rsid w:val="009E6C4D"/>
    <w:rsid w:val="009F0111"/>
    <w:rsid w:val="009F13BD"/>
    <w:rsid w:val="009F2F30"/>
    <w:rsid w:val="009F555E"/>
    <w:rsid w:val="009F563A"/>
    <w:rsid w:val="00A017CF"/>
    <w:rsid w:val="00A0301A"/>
    <w:rsid w:val="00A04F29"/>
    <w:rsid w:val="00A06310"/>
    <w:rsid w:val="00A1017A"/>
    <w:rsid w:val="00A11584"/>
    <w:rsid w:val="00A1172E"/>
    <w:rsid w:val="00A1470E"/>
    <w:rsid w:val="00A20444"/>
    <w:rsid w:val="00A228BD"/>
    <w:rsid w:val="00A23106"/>
    <w:rsid w:val="00A2593B"/>
    <w:rsid w:val="00A269BB"/>
    <w:rsid w:val="00A34035"/>
    <w:rsid w:val="00A342A8"/>
    <w:rsid w:val="00A375F1"/>
    <w:rsid w:val="00A405D0"/>
    <w:rsid w:val="00A51ABE"/>
    <w:rsid w:val="00A54CD9"/>
    <w:rsid w:val="00A558A8"/>
    <w:rsid w:val="00A575F4"/>
    <w:rsid w:val="00A60F4E"/>
    <w:rsid w:val="00A62FEC"/>
    <w:rsid w:val="00A73744"/>
    <w:rsid w:val="00A75558"/>
    <w:rsid w:val="00A76BD6"/>
    <w:rsid w:val="00A82108"/>
    <w:rsid w:val="00A82A72"/>
    <w:rsid w:val="00A86CE9"/>
    <w:rsid w:val="00A9049A"/>
    <w:rsid w:val="00A905C9"/>
    <w:rsid w:val="00A90F2F"/>
    <w:rsid w:val="00A9228E"/>
    <w:rsid w:val="00A93C36"/>
    <w:rsid w:val="00A94136"/>
    <w:rsid w:val="00A97132"/>
    <w:rsid w:val="00AA1160"/>
    <w:rsid w:val="00AA2C21"/>
    <w:rsid w:val="00AB4D9F"/>
    <w:rsid w:val="00AB5099"/>
    <w:rsid w:val="00AB517B"/>
    <w:rsid w:val="00AB565A"/>
    <w:rsid w:val="00AB66D6"/>
    <w:rsid w:val="00AB6700"/>
    <w:rsid w:val="00AC23B8"/>
    <w:rsid w:val="00AC37ED"/>
    <w:rsid w:val="00AC5FAB"/>
    <w:rsid w:val="00AD1DE0"/>
    <w:rsid w:val="00AD2A52"/>
    <w:rsid w:val="00AD2B63"/>
    <w:rsid w:val="00AD3415"/>
    <w:rsid w:val="00AD62C0"/>
    <w:rsid w:val="00AD65D0"/>
    <w:rsid w:val="00AE0C8C"/>
    <w:rsid w:val="00AE372E"/>
    <w:rsid w:val="00AE6F1E"/>
    <w:rsid w:val="00AF1DB0"/>
    <w:rsid w:val="00AF26BB"/>
    <w:rsid w:val="00AF45CD"/>
    <w:rsid w:val="00AF4D2B"/>
    <w:rsid w:val="00AF5121"/>
    <w:rsid w:val="00B00689"/>
    <w:rsid w:val="00B02FBC"/>
    <w:rsid w:val="00B067C7"/>
    <w:rsid w:val="00B1346E"/>
    <w:rsid w:val="00B16858"/>
    <w:rsid w:val="00B20004"/>
    <w:rsid w:val="00B20795"/>
    <w:rsid w:val="00B22508"/>
    <w:rsid w:val="00B22C1E"/>
    <w:rsid w:val="00B23991"/>
    <w:rsid w:val="00B31537"/>
    <w:rsid w:val="00B31ED4"/>
    <w:rsid w:val="00B35736"/>
    <w:rsid w:val="00B3712D"/>
    <w:rsid w:val="00B40D93"/>
    <w:rsid w:val="00B44561"/>
    <w:rsid w:val="00B50224"/>
    <w:rsid w:val="00B530F4"/>
    <w:rsid w:val="00B5526C"/>
    <w:rsid w:val="00B5659B"/>
    <w:rsid w:val="00B57245"/>
    <w:rsid w:val="00B66FAA"/>
    <w:rsid w:val="00B70612"/>
    <w:rsid w:val="00B72C35"/>
    <w:rsid w:val="00B821E1"/>
    <w:rsid w:val="00B8456F"/>
    <w:rsid w:val="00B87E6F"/>
    <w:rsid w:val="00B9275F"/>
    <w:rsid w:val="00B939C5"/>
    <w:rsid w:val="00B94AE9"/>
    <w:rsid w:val="00B95E5E"/>
    <w:rsid w:val="00B968F5"/>
    <w:rsid w:val="00B96F6B"/>
    <w:rsid w:val="00B97B4A"/>
    <w:rsid w:val="00BA2640"/>
    <w:rsid w:val="00BA3599"/>
    <w:rsid w:val="00BA3D5D"/>
    <w:rsid w:val="00BA41A0"/>
    <w:rsid w:val="00BA4883"/>
    <w:rsid w:val="00BB1B68"/>
    <w:rsid w:val="00BB1D7B"/>
    <w:rsid w:val="00BC1F0A"/>
    <w:rsid w:val="00BC5DCB"/>
    <w:rsid w:val="00BC64AB"/>
    <w:rsid w:val="00BD05BD"/>
    <w:rsid w:val="00BD14FD"/>
    <w:rsid w:val="00BD4DE0"/>
    <w:rsid w:val="00BE14D7"/>
    <w:rsid w:val="00BE32FC"/>
    <w:rsid w:val="00BE4F1E"/>
    <w:rsid w:val="00BE529B"/>
    <w:rsid w:val="00BE7484"/>
    <w:rsid w:val="00BE7B4F"/>
    <w:rsid w:val="00BF0872"/>
    <w:rsid w:val="00BF3997"/>
    <w:rsid w:val="00BF452D"/>
    <w:rsid w:val="00C058E8"/>
    <w:rsid w:val="00C07D6E"/>
    <w:rsid w:val="00C121DE"/>
    <w:rsid w:val="00C16717"/>
    <w:rsid w:val="00C211E4"/>
    <w:rsid w:val="00C21283"/>
    <w:rsid w:val="00C22869"/>
    <w:rsid w:val="00C238ED"/>
    <w:rsid w:val="00C23AE8"/>
    <w:rsid w:val="00C252AB"/>
    <w:rsid w:val="00C31847"/>
    <w:rsid w:val="00C31E32"/>
    <w:rsid w:val="00C36C2D"/>
    <w:rsid w:val="00C43228"/>
    <w:rsid w:val="00C52D68"/>
    <w:rsid w:val="00C60B8A"/>
    <w:rsid w:val="00C61C03"/>
    <w:rsid w:val="00C63907"/>
    <w:rsid w:val="00C63F02"/>
    <w:rsid w:val="00C67D54"/>
    <w:rsid w:val="00C76C46"/>
    <w:rsid w:val="00C77DBC"/>
    <w:rsid w:val="00C81597"/>
    <w:rsid w:val="00C85B53"/>
    <w:rsid w:val="00C879F3"/>
    <w:rsid w:val="00C95ED6"/>
    <w:rsid w:val="00CA39F0"/>
    <w:rsid w:val="00CA3F97"/>
    <w:rsid w:val="00CA68C7"/>
    <w:rsid w:val="00CA7C5B"/>
    <w:rsid w:val="00CB3842"/>
    <w:rsid w:val="00CB477C"/>
    <w:rsid w:val="00CB706B"/>
    <w:rsid w:val="00CC284B"/>
    <w:rsid w:val="00CC3E35"/>
    <w:rsid w:val="00CC423E"/>
    <w:rsid w:val="00CC45BD"/>
    <w:rsid w:val="00CD07FB"/>
    <w:rsid w:val="00CD32A2"/>
    <w:rsid w:val="00CD32A8"/>
    <w:rsid w:val="00CD3D27"/>
    <w:rsid w:val="00CD63A3"/>
    <w:rsid w:val="00CE099A"/>
    <w:rsid w:val="00CE41DF"/>
    <w:rsid w:val="00CE4264"/>
    <w:rsid w:val="00CF32C8"/>
    <w:rsid w:val="00CF44CE"/>
    <w:rsid w:val="00CF7FF4"/>
    <w:rsid w:val="00D003F4"/>
    <w:rsid w:val="00D00877"/>
    <w:rsid w:val="00D0103D"/>
    <w:rsid w:val="00D02BC8"/>
    <w:rsid w:val="00D16E84"/>
    <w:rsid w:val="00D2087C"/>
    <w:rsid w:val="00D20C24"/>
    <w:rsid w:val="00D225AB"/>
    <w:rsid w:val="00D22BFD"/>
    <w:rsid w:val="00D22E3F"/>
    <w:rsid w:val="00D23887"/>
    <w:rsid w:val="00D25D7D"/>
    <w:rsid w:val="00D26882"/>
    <w:rsid w:val="00D3453B"/>
    <w:rsid w:val="00D403DA"/>
    <w:rsid w:val="00D41779"/>
    <w:rsid w:val="00D44BC2"/>
    <w:rsid w:val="00D45F8A"/>
    <w:rsid w:val="00D46E26"/>
    <w:rsid w:val="00D5235B"/>
    <w:rsid w:val="00D523B7"/>
    <w:rsid w:val="00D55727"/>
    <w:rsid w:val="00D61B44"/>
    <w:rsid w:val="00D6249E"/>
    <w:rsid w:val="00D726C0"/>
    <w:rsid w:val="00D76732"/>
    <w:rsid w:val="00D77794"/>
    <w:rsid w:val="00D803BA"/>
    <w:rsid w:val="00D861AD"/>
    <w:rsid w:val="00D87818"/>
    <w:rsid w:val="00D951D4"/>
    <w:rsid w:val="00DA1BE5"/>
    <w:rsid w:val="00DA3B5E"/>
    <w:rsid w:val="00DA43E1"/>
    <w:rsid w:val="00DB0D70"/>
    <w:rsid w:val="00DB0E04"/>
    <w:rsid w:val="00DB362D"/>
    <w:rsid w:val="00DC3263"/>
    <w:rsid w:val="00DC32EB"/>
    <w:rsid w:val="00DC4257"/>
    <w:rsid w:val="00DC5C17"/>
    <w:rsid w:val="00DD120A"/>
    <w:rsid w:val="00DD373E"/>
    <w:rsid w:val="00DD529F"/>
    <w:rsid w:val="00DD64CD"/>
    <w:rsid w:val="00DE1164"/>
    <w:rsid w:val="00DE1FBD"/>
    <w:rsid w:val="00DE278E"/>
    <w:rsid w:val="00DE75BE"/>
    <w:rsid w:val="00DF1A5C"/>
    <w:rsid w:val="00DF3B76"/>
    <w:rsid w:val="00DF5359"/>
    <w:rsid w:val="00E0006F"/>
    <w:rsid w:val="00E03126"/>
    <w:rsid w:val="00E03890"/>
    <w:rsid w:val="00E03EA1"/>
    <w:rsid w:val="00E076F0"/>
    <w:rsid w:val="00E11EC0"/>
    <w:rsid w:val="00E20FB1"/>
    <w:rsid w:val="00E22F5F"/>
    <w:rsid w:val="00E23026"/>
    <w:rsid w:val="00E23F5B"/>
    <w:rsid w:val="00E23F7E"/>
    <w:rsid w:val="00E25FCA"/>
    <w:rsid w:val="00E35AC8"/>
    <w:rsid w:val="00E35C5B"/>
    <w:rsid w:val="00E374DA"/>
    <w:rsid w:val="00E44AB4"/>
    <w:rsid w:val="00E47624"/>
    <w:rsid w:val="00E515CE"/>
    <w:rsid w:val="00E52FDE"/>
    <w:rsid w:val="00E53BEE"/>
    <w:rsid w:val="00E54E1D"/>
    <w:rsid w:val="00E550A2"/>
    <w:rsid w:val="00E557DB"/>
    <w:rsid w:val="00E5746C"/>
    <w:rsid w:val="00E60354"/>
    <w:rsid w:val="00E6255E"/>
    <w:rsid w:val="00E64164"/>
    <w:rsid w:val="00E64423"/>
    <w:rsid w:val="00E66963"/>
    <w:rsid w:val="00E70304"/>
    <w:rsid w:val="00E71B07"/>
    <w:rsid w:val="00E748C4"/>
    <w:rsid w:val="00E772FA"/>
    <w:rsid w:val="00E80EEA"/>
    <w:rsid w:val="00E87816"/>
    <w:rsid w:val="00E9177D"/>
    <w:rsid w:val="00E9638D"/>
    <w:rsid w:val="00EA2350"/>
    <w:rsid w:val="00EA27EA"/>
    <w:rsid w:val="00EA4B9F"/>
    <w:rsid w:val="00EB6729"/>
    <w:rsid w:val="00EC2362"/>
    <w:rsid w:val="00EC52F9"/>
    <w:rsid w:val="00EC70FF"/>
    <w:rsid w:val="00ED5971"/>
    <w:rsid w:val="00ED6675"/>
    <w:rsid w:val="00EE1602"/>
    <w:rsid w:val="00EE4218"/>
    <w:rsid w:val="00EE4961"/>
    <w:rsid w:val="00EE55FB"/>
    <w:rsid w:val="00EE6269"/>
    <w:rsid w:val="00EE6472"/>
    <w:rsid w:val="00EF2984"/>
    <w:rsid w:val="00EF29B2"/>
    <w:rsid w:val="00EF5C9D"/>
    <w:rsid w:val="00EF7439"/>
    <w:rsid w:val="00EF76FF"/>
    <w:rsid w:val="00F02FCF"/>
    <w:rsid w:val="00F050A3"/>
    <w:rsid w:val="00F07D95"/>
    <w:rsid w:val="00F100B0"/>
    <w:rsid w:val="00F17B38"/>
    <w:rsid w:val="00F22C9D"/>
    <w:rsid w:val="00F23130"/>
    <w:rsid w:val="00F2387D"/>
    <w:rsid w:val="00F24AC2"/>
    <w:rsid w:val="00F2617F"/>
    <w:rsid w:val="00F27907"/>
    <w:rsid w:val="00F3427A"/>
    <w:rsid w:val="00F34FD6"/>
    <w:rsid w:val="00F35A35"/>
    <w:rsid w:val="00F35A8E"/>
    <w:rsid w:val="00F50069"/>
    <w:rsid w:val="00F539A3"/>
    <w:rsid w:val="00F55C73"/>
    <w:rsid w:val="00F5781D"/>
    <w:rsid w:val="00F611B8"/>
    <w:rsid w:val="00F63523"/>
    <w:rsid w:val="00F6388D"/>
    <w:rsid w:val="00F6555B"/>
    <w:rsid w:val="00F67E0D"/>
    <w:rsid w:val="00F71E47"/>
    <w:rsid w:val="00F7440C"/>
    <w:rsid w:val="00F75754"/>
    <w:rsid w:val="00F8014C"/>
    <w:rsid w:val="00F8267B"/>
    <w:rsid w:val="00F84422"/>
    <w:rsid w:val="00F84612"/>
    <w:rsid w:val="00F852E5"/>
    <w:rsid w:val="00F905FC"/>
    <w:rsid w:val="00F9336E"/>
    <w:rsid w:val="00F937C9"/>
    <w:rsid w:val="00F95562"/>
    <w:rsid w:val="00FA339A"/>
    <w:rsid w:val="00FA33C1"/>
    <w:rsid w:val="00FA386E"/>
    <w:rsid w:val="00FA5CA7"/>
    <w:rsid w:val="00FB160B"/>
    <w:rsid w:val="00FB2989"/>
    <w:rsid w:val="00FB338E"/>
    <w:rsid w:val="00FB6105"/>
    <w:rsid w:val="00FB6D61"/>
    <w:rsid w:val="00FB7669"/>
    <w:rsid w:val="00FC0314"/>
    <w:rsid w:val="00FC1469"/>
    <w:rsid w:val="00FC1C6C"/>
    <w:rsid w:val="00FC31D0"/>
    <w:rsid w:val="00FC32CE"/>
    <w:rsid w:val="00FC3F2D"/>
    <w:rsid w:val="00FC7479"/>
    <w:rsid w:val="00FC7EA4"/>
    <w:rsid w:val="00FD21F2"/>
    <w:rsid w:val="00FD2A0E"/>
    <w:rsid w:val="00FD3699"/>
    <w:rsid w:val="00FD51EF"/>
    <w:rsid w:val="00FD5AFE"/>
    <w:rsid w:val="00FD7CAB"/>
    <w:rsid w:val="00FE003B"/>
    <w:rsid w:val="00FE0264"/>
    <w:rsid w:val="00FE0607"/>
    <w:rsid w:val="00FE0CAE"/>
    <w:rsid w:val="00FE1500"/>
    <w:rsid w:val="00FE4CCF"/>
    <w:rsid w:val="00FE5AE2"/>
    <w:rsid w:val="00FF1FAA"/>
    <w:rsid w:val="00FF4F12"/>
    <w:rsid w:val="00FF5251"/>
    <w:rsid w:val="00FF5497"/>
    <w:rsid w:val="00FF77FC"/>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15:docId w15:val="{C95734A6-89F4-4333-A8A0-39CA5449C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0C7511"/>
    <w:rPr>
      <w:color w:val="0000FF" w:themeColor="hyperlink"/>
      <w:u w:val="single"/>
    </w:rPr>
  </w:style>
  <w:style w:type="character" w:customStyle="1" w:styleId="UnresolvedMention1">
    <w:name w:val="Unresolved Mention1"/>
    <w:basedOn w:val="DefaultParagraphFont"/>
    <w:uiPriority w:val="99"/>
    <w:semiHidden/>
    <w:unhideWhenUsed/>
    <w:rsid w:val="000C7511"/>
    <w:rPr>
      <w:color w:val="605E5C"/>
      <w:shd w:val="clear" w:color="auto" w:fill="E1DFDD"/>
    </w:rPr>
  </w:style>
  <w:style w:type="character" w:styleId="CommentReference">
    <w:name w:val="annotation reference"/>
    <w:basedOn w:val="DefaultParagraphFont"/>
    <w:uiPriority w:val="99"/>
    <w:semiHidden/>
    <w:unhideWhenUsed/>
    <w:rsid w:val="00865097"/>
    <w:rPr>
      <w:sz w:val="16"/>
      <w:szCs w:val="16"/>
    </w:rPr>
  </w:style>
  <w:style w:type="paragraph" w:styleId="CommentText">
    <w:name w:val="annotation text"/>
    <w:basedOn w:val="Normal"/>
    <w:link w:val="CommentTextChar"/>
    <w:uiPriority w:val="99"/>
    <w:semiHidden/>
    <w:unhideWhenUsed/>
    <w:rsid w:val="00865097"/>
    <w:rPr>
      <w:sz w:val="20"/>
      <w:szCs w:val="20"/>
    </w:rPr>
  </w:style>
  <w:style w:type="character" w:customStyle="1" w:styleId="CommentTextChar">
    <w:name w:val="Comment Text Char"/>
    <w:basedOn w:val="DefaultParagraphFont"/>
    <w:link w:val="CommentText"/>
    <w:uiPriority w:val="99"/>
    <w:semiHidden/>
    <w:rsid w:val="00865097"/>
    <w:rPr>
      <w:sz w:val="20"/>
      <w:szCs w:val="20"/>
    </w:rPr>
  </w:style>
  <w:style w:type="paragraph" w:styleId="CommentSubject">
    <w:name w:val="annotation subject"/>
    <w:basedOn w:val="CommentText"/>
    <w:next w:val="CommentText"/>
    <w:link w:val="CommentSubjectChar"/>
    <w:uiPriority w:val="99"/>
    <w:semiHidden/>
    <w:unhideWhenUsed/>
    <w:rsid w:val="00865097"/>
    <w:rPr>
      <w:b/>
      <w:bCs/>
    </w:rPr>
  </w:style>
  <w:style w:type="character" w:customStyle="1" w:styleId="CommentSubjectChar">
    <w:name w:val="Comment Subject Char"/>
    <w:basedOn w:val="CommentTextChar"/>
    <w:link w:val="CommentSubject"/>
    <w:uiPriority w:val="99"/>
    <w:semiHidden/>
    <w:rsid w:val="00865097"/>
    <w:rPr>
      <w:b/>
      <w:bCs/>
      <w:sz w:val="20"/>
      <w:szCs w:val="20"/>
    </w:rPr>
  </w:style>
  <w:style w:type="paragraph" w:styleId="BalloonText">
    <w:name w:val="Balloon Text"/>
    <w:basedOn w:val="Normal"/>
    <w:link w:val="BalloonTextChar"/>
    <w:uiPriority w:val="99"/>
    <w:semiHidden/>
    <w:unhideWhenUsed/>
    <w:rsid w:val="008650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097"/>
    <w:rPr>
      <w:rFonts w:ascii="Segoe UI" w:hAnsi="Segoe UI" w:cs="Segoe UI"/>
      <w:sz w:val="18"/>
      <w:szCs w:val="18"/>
    </w:rPr>
  </w:style>
  <w:style w:type="character" w:styleId="FollowedHyperlink">
    <w:name w:val="FollowedHyperlink"/>
    <w:basedOn w:val="DefaultParagraphFont"/>
    <w:uiPriority w:val="99"/>
    <w:semiHidden/>
    <w:unhideWhenUsed/>
    <w:rsid w:val="008249D5"/>
    <w:rPr>
      <w:color w:val="800080" w:themeColor="followedHyperlink"/>
      <w:u w:val="single"/>
    </w:rPr>
  </w:style>
  <w:style w:type="paragraph" w:styleId="ListParagraph">
    <w:name w:val="List Paragraph"/>
    <w:basedOn w:val="Normal"/>
    <w:uiPriority w:val="34"/>
    <w:qFormat/>
    <w:rsid w:val="004D7BD3"/>
    <w:pPr>
      <w:ind w:left="720"/>
    </w:pPr>
    <w:rPr>
      <w:rFonts w:ascii="Calibri" w:hAnsi="Calibri" w:eastAsiaTheme="minorEastAsia" w:cs="Calibri"/>
      <w:lang w:val="en-US" w:eastAsia="ja-JP"/>
    </w:rPr>
  </w:style>
  <w:style w:type="character" w:styleId="Emphasis">
    <w:name w:val="Emphasis"/>
    <w:basedOn w:val="DefaultParagraphFont"/>
    <w:uiPriority w:val="20"/>
    <w:qFormat/>
    <w:rsid w:val="004876E2"/>
    <w:rPr>
      <w:i/>
      <w:iCs/>
    </w:rPr>
  </w:style>
  <w:style w:type="paragraph" w:styleId="Revision">
    <w:name w:val="Revision"/>
    <w:hidden/>
    <w:uiPriority w:val="99"/>
    <w:semiHidden/>
    <w:rsid w:val="004C14AD"/>
  </w:style>
  <w:style w:type="character" w:styleId="Strong">
    <w:name w:val="Strong"/>
    <w:basedOn w:val="DefaultParagraphFont"/>
    <w:uiPriority w:val="22"/>
    <w:qFormat/>
    <w:rsid w:val="00A34035"/>
    <w:rPr>
      <w:b/>
      <w:bCs/>
    </w:rPr>
  </w:style>
  <w:style w:type="paragraph" w:styleId="Header">
    <w:name w:val="header"/>
    <w:basedOn w:val="Normal"/>
    <w:link w:val="HeaderChar"/>
    <w:uiPriority w:val="99"/>
    <w:unhideWhenUsed/>
    <w:rsid w:val="00062924"/>
    <w:pPr>
      <w:tabs>
        <w:tab w:val="center" w:pos="4680"/>
        <w:tab w:val="right" w:pos="9360"/>
      </w:tabs>
    </w:pPr>
  </w:style>
  <w:style w:type="character" w:customStyle="1" w:styleId="HeaderChar">
    <w:name w:val="Header Char"/>
    <w:basedOn w:val="DefaultParagraphFont"/>
    <w:link w:val="Header"/>
    <w:uiPriority w:val="99"/>
    <w:rsid w:val="00062924"/>
  </w:style>
  <w:style w:type="paragraph" w:styleId="Footer">
    <w:name w:val="footer"/>
    <w:basedOn w:val="Normal"/>
    <w:link w:val="FooterChar"/>
    <w:uiPriority w:val="99"/>
    <w:unhideWhenUsed/>
    <w:rsid w:val="00062924"/>
    <w:pPr>
      <w:tabs>
        <w:tab w:val="center" w:pos="4680"/>
        <w:tab w:val="right" w:pos="9360"/>
      </w:tabs>
    </w:pPr>
  </w:style>
  <w:style w:type="character" w:customStyle="1" w:styleId="FooterChar">
    <w:name w:val="Footer Char"/>
    <w:basedOn w:val="DefaultParagraphFont"/>
    <w:link w:val="Footer"/>
    <w:uiPriority w:val="99"/>
    <w:rsid w:val="00062924"/>
  </w:style>
  <w:style w:type="paragraph" w:styleId="NormalWeb">
    <w:name w:val="Normal (Web)"/>
    <w:basedOn w:val="Normal"/>
    <w:uiPriority w:val="99"/>
    <w:unhideWhenUsed/>
    <w:rsid w:val="00681770"/>
    <w:pPr>
      <w:spacing w:before="100" w:beforeAutospacing="1" w:after="100" w:afterAutospacing="1"/>
    </w:pPr>
    <w:rPr>
      <w:sz w:val="24"/>
      <w:szCs w:val="24"/>
      <w:lang w:val="en-US" w:eastAsia="zh-CN"/>
    </w:rPr>
  </w:style>
  <w:style w:type="character" w:customStyle="1" w:styleId="apple-converted-space">
    <w:name w:val="apple-converted-space"/>
    <w:basedOn w:val="DefaultParagraphFont"/>
    <w:rsid w:val="00681770"/>
  </w:style>
  <w:style w:type="character" w:customStyle="1" w:styleId="UnresolvedMention">
    <w:name w:val="Unresolved Mention"/>
    <w:basedOn w:val="DefaultParagraphFont"/>
    <w:uiPriority w:val="99"/>
    <w:rsid w:val="0072347F"/>
    <w:rPr>
      <w:color w:val="605E5C"/>
      <w:shd w:val="clear" w:color="auto" w:fill="E1DFDD"/>
    </w:rPr>
  </w:style>
  <w:style w:type="paragraph" w:customStyle="1" w:styleId="ParaNum">
    <w:name w:val="ParaNum"/>
    <w:basedOn w:val="Normal"/>
    <w:link w:val="ParaNumChar1"/>
    <w:rsid w:val="00967C0B"/>
    <w:pPr>
      <w:widowControl w:val="0"/>
      <w:numPr>
        <w:numId w:val="29"/>
      </w:numPr>
      <w:spacing w:after="120"/>
    </w:pPr>
    <w:rPr>
      <w:snapToGrid w:val="0"/>
      <w:kern w:val="28"/>
      <w:szCs w:val="20"/>
      <w:lang w:val="en-US"/>
    </w:rPr>
  </w:style>
  <w:style w:type="character" w:customStyle="1" w:styleId="ParaNumChar1">
    <w:name w:val="ParaNum Char1"/>
    <w:link w:val="ParaNum"/>
    <w:locked/>
    <w:rsid w:val="00967C0B"/>
    <w:rPr>
      <w:snapToGrid w:val="0"/>
      <w:kern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fcc.gov/document/fcc-establishes-5g-fund-rural-america-0" TargetMode="External" /><Relationship Id="rId100" Type="http://schemas.openxmlformats.org/officeDocument/2006/relationships/hyperlink" Target="https://twitter.com/AjitPaiFCC/status/946051258753912832" TargetMode="External" /><Relationship Id="rId101" Type="http://schemas.openxmlformats.org/officeDocument/2006/relationships/hyperlink" Target="https://www.fcc.gov/news-events/events/forum-5g-virtual-radio-access-networks" TargetMode="External" /><Relationship Id="rId102" Type="http://schemas.openxmlformats.org/officeDocument/2006/relationships/hyperlink" Target="https://www.fcc.gov/news-events/events/2020/12/quantum-internet-forum" TargetMode="External" /><Relationship Id="rId103" Type="http://schemas.openxmlformats.org/officeDocument/2006/relationships/hyperlink" Target="https://www.fcc.gov/document/fcc-unlocks-new-airwaves-vehicular-radar-use" TargetMode="External" /><Relationship Id="rId104" Type="http://schemas.openxmlformats.org/officeDocument/2006/relationships/hyperlink" Target="https://docs.fcc.gov/public/attachments/FCC-19-53A1.pdf" TargetMode="External" /><Relationship Id="rId105" Type="http://schemas.openxmlformats.org/officeDocument/2006/relationships/hyperlink" Target="https://www.fcc.gov/document/fcc-looks-speed-introduction-innovative-technologies-services-0" TargetMode="External" /><Relationship Id="rId106" Type="http://schemas.openxmlformats.org/officeDocument/2006/relationships/hyperlink" Target="https://www.fcc.gov/document/fcc-proposes-rules-expedite-release-new-devices-and-technologies" TargetMode="External" /><Relationship Id="rId107" Type="http://schemas.openxmlformats.org/officeDocument/2006/relationships/hyperlink" Target="https://www.fcc.gov/document/fcc-establishes-first-two-innovation-zones" TargetMode="External" /><Relationship Id="rId108" Type="http://schemas.openxmlformats.org/officeDocument/2006/relationships/hyperlink" Target="https://www.fcc.gov/news-events/blog/2017/04/14/open-business-fccs-new-experimental-licensing-system-accepting-new" TargetMode="External" /><Relationship Id="rId109" Type="http://schemas.openxmlformats.org/officeDocument/2006/relationships/hyperlink" Target="https://www.fcc.gov/document/fcc-moves-facilitate-next-generation-tv/pai-statement" TargetMode="External" /><Relationship Id="rId11" Type="http://schemas.openxmlformats.org/officeDocument/2006/relationships/hyperlink" Target="https://www.fcc.gov/document/fcc-provides-relief-carriers-serving-tribal-lands" TargetMode="External" /><Relationship Id="rId110" Type="http://schemas.openxmlformats.org/officeDocument/2006/relationships/hyperlink" Target="https://www.fcc.gov/document/fcc-updates-rules-encourage-broadcast-internet-innovation-0" TargetMode="External" /><Relationship Id="rId111" Type="http://schemas.openxmlformats.org/officeDocument/2006/relationships/hyperlink" Target="https://docs.fcc.gov/public/attachments/FCC-21-21A1.pdf" TargetMode="External" /><Relationship Id="rId112" Type="http://schemas.openxmlformats.org/officeDocument/2006/relationships/hyperlink" Target="https://docs.fcc.gov/public/attachments/FCC-20-158A1.pdf" TargetMode="External" /><Relationship Id="rId113" Type="http://schemas.openxmlformats.org/officeDocument/2006/relationships/hyperlink" Target="https://www.fcc.gov/document/streamlining-licensing-procedures-small-satellites-1" TargetMode="External" /><Relationship Id="rId114" Type="http://schemas.openxmlformats.org/officeDocument/2006/relationships/hyperlink" Target="https://docs.fcc.gov/public/attachments/DOC-355098A1.pdf" TargetMode="External" /><Relationship Id="rId115" Type="http://schemas.openxmlformats.org/officeDocument/2006/relationships/hyperlink" Target="https://docs.fcc.gov/public/attachments/DOC-354290A1.pdf" TargetMode="External" /><Relationship Id="rId116" Type="http://schemas.openxmlformats.org/officeDocument/2006/relationships/hyperlink" Target="https://docs.fcc.gov/public/attachments/DOC-364326A1.pdf" TargetMode="External" /><Relationship Id="rId117" Type="http://schemas.openxmlformats.org/officeDocument/2006/relationships/hyperlink" Target="https://www.fcc.gov/document/fcc-updates-orbital-debris-mitigation-rules-new-space-age-0" TargetMode="External" /><Relationship Id="rId118" Type="http://schemas.openxmlformats.org/officeDocument/2006/relationships/hyperlink" Target="https://www.fcc.gov/document/fcc-streamlines-licensing-rules-many-satellite-operators" TargetMode="External" /><Relationship Id="rId119" Type="http://schemas.openxmlformats.org/officeDocument/2006/relationships/hyperlink" Target="https://www.fcc.gov/news-events/events/2018/11/forum-artificial-intelligence-and-machine-learning" TargetMode="External" /><Relationship Id="rId12" Type="http://schemas.openxmlformats.org/officeDocument/2006/relationships/hyperlink" Target="https://www.fcc.gov/25-ghz-rural-tribal-window" TargetMode="External" /><Relationship Id="rId120" Type="http://schemas.openxmlformats.org/officeDocument/2006/relationships/hyperlink" Target="https://docs.fcc.gov/public/attachments/DOC-367480A1.pdf" TargetMode="External" /><Relationship Id="rId121" Type="http://schemas.openxmlformats.org/officeDocument/2006/relationships/hyperlink" Target="https://www.fcc.gov/document/fcc-proposes-record-225-million-fine-1-billion-spoofed-robocalls-0" TargetMode="External" /><Relationship Id="rId122" Type="http://schemas.openxmlformats.org/officeDocument/2006/relationships/hyperlink" Target="https://www.fcc.gov/document/fcc-fines-massive-neighbor-spoofing-robocall-operation-120-million" TargetMode="External" /><Relationship Id="rId123" Type="http://schemas.openxmlformats.org/officeDocument/2006/relationships/hyperlink" Target="https://docs.fcc.gov/public/attachments/DOC-354284A1.pdf" TargetMode="External" /><Relationship Id="rId124" Type="http://schemas.openxmlformats.org/officeDocument/2006/relationships/hyperlink" Target="https://www.fcc.gov/document/fcc-fines-arizona-telemarketer-375-million-spoofing-violations-0" TargetMode="External" /><Relationship Id="rId125" Type="http://schemas.openxmlformats.org/officeDocument/2006/relationships/hyperlink" Target="https://docs.fcc.gov/public/attachments/DOC-368235A1.pdf" TargetMode="External" /><Relationship Id="rId126" Type="http://schemas.openxmlformats.org/officeDocument/2006/relationships/hyperlink" Target="https://www.fcc.gov/document/fcc-fines-robocaller-nearly-10-million-malicious-spoofing" TargetMode="External" /><Relationship Id="rId127" Type="http://schemas.openxmlformats.org/officeDocument/2006/relationships/hyperlink" Target="https://docs.fcc.gov/public/attachments/DOC-364482A1.pdf" TargetMode="External" /><Relationship Id="rId128" Type="http://schemas.openxmlformats.org/officeDocument/2006/relationships/hyperlink" Target="https://www.fcc.gov/document/mandating-stirshaken-combat-spoofed-robocalls-0" TargetMode="External" /><Relationship Id="rId129" Type="http://schemas.openxmlformats.org/officeDocument/2006/relationships/hyperlink" Target="https://docs.fcc.gov/public/attachments/FCC-20-136A1.pdf" TargetMode="External" /><Relationship Id="rId13" Type="http://schemas.openxmlformats.org/officeDocument/2006/relationships/hyperlink" Target="https://docs.fcc.gov/public/attachments/DOC-366657A1.pdf" TargetMode="External" /><Relationship Id="rId130" Type="http://schemas.openxmlformats.org/officeDocument/2006/relationships/hyperlink" Target="https://www.fcc.gov/document/fcc-affirms-robocall-blocking-default-protect-consumers-0" TargetMode="External" /><Relationship Id="rId131" Type="http://schemas.openxmlformats.org/officeDocument/2006/relationships/hyperlink" Target="https://www.fcc.gov/document/fcc-bans-malicious-spoofing-text-messages-foreign-robocalls-0" TargetMode="External" /><Relationship Id="rId132" Type="http://schemas.openxmlformats.org/officeDocument/2006/relationships/hyperlink" Target="https://docs.fcc.gov/public/attachments/DOC-355527A1.pdf" TargetMode="External" /><Relationship Id="rId133" Type="http://schemas.openxmlformats.org/officeDocument/2006/relationships/hyperlink" Target="https://www.fcc.gov/document/fcc-acts-protect-consumers-one-ring-scams" TargetMode="External" /><Relationship Id="rId134" Type="http://schemas.openxmlformats.org/officeDocument/2006/relationships/hyperlink" Target="https://docs.fcc.gov/public/attachments/DOC-355526A1.pdf" TargetMode="External" /><Relationship Id="rId135" Type="http://schemas.openxmlformats.org/officeDocument/2006/relationships/hyperlink" Target="https://www.fcc.gov/hospital-robocall-protection-group" TargetMode="External" /><Relationship Id="rId136" Type="http://schemas.openxmlformats.org/officeDocument/2006/relationships/hyperlink" Target="https://docs.fcc.gov/public/attachments/DOC-361231A1.pdf" TargetMode="External" /><Relationship Id="rId137" Type="http://schemas.openxmlformats.org/officeDocument/2006/relationships/hyperlink" Target="https://docs.fcc.gov/public/attachments/DOC-356196A1.pdf" TargetMode="External" /><Relationship Id="rId138" Type="http://schemas.openxmlformats.org/officeDocument/2006/relationships/hyperlink" Target="https://www.fcc.gov/news-events/events/2018/04/stop-illegal-robocalls-expo" TargetMode="External" /><Relationship Id="rId139" Type="http://schemas.openxmlformats.org/officeDocument/2006/relationships/hyperlink" Target="https://www.fcc.gov/fcc-ftc-robocalls-forum" TargetMode="External" /><Relationship Id="rId14" Type="http://schemas.openxmlformats.org/officeDocument/2006/relationships/hyperlink" Target="https://docs.fcc.gov/public/attachments/DOC-369004A1.pdf" TargetMode="External" /><Relationship Id="rId140" Type="http://schemas.openxmlformats.org/officeDocument/2006/relationships/hyperlink" Target="https://www.gao.gov/products/GAO-20-153" TargetMode="External" /><Relationship Id="rId141" Type="http://schemas.openxmlformats.org/officeDocument/2006/relationships/hyperlink" Target="https://docs.fcc.gov/public/attachments/DOC-362754A1.pdf" TargetMode="External" /><Relationship Id="rId142" Type="http://schemas.openxmlformats.org/officeDocument/2006/relationships/hyperlink" Target="https://www.fcc.gov/document/fcc-bans-misrepresentation-sales-calls-unauthorized-charges" TargetMode="External" /><Relationship Id="rId143" Type="http://schemas.openxmlformats.org/officeDocument/2006/relationships/hyperlink" Target="https://www.fcc.gov/document/fcc-proposes-53-million-fine-cramming-slamming-violations-0" TargetMode="External" /><Relationship Id="rId144" Type="http://schemas.openxmlformats.org/officeDocument/2006/relationships/hyperlink" Target="https://www.fcc.gov/document/fcc-takes-new-steps-improve-rural-call-completion" TargetMode="External" /><Relationship Id="rId145" Type="http://schemas.openxmlformats.org/officeDocument/2006/relationships/hyperlink" Target="https://www.fcc.gov/document/fcc-reaches-40-million-settlement-t-mobile-rural-calling" TargetMode="External" /><Relationship Id="rId146" Type="http://schemas.openxmlformats.org/officeDocument/2006/relationships/hyperlink" Target="https://docs.fcc.gov/public/attachments/DA-20-1077A1.pdf" TargetMode="External" /><Relationship Id="rId147" Type="http://schemas.openxmlformats.org/officeDocument/2006/relationships/hyperlink" Target="https://docs.fcc.gov/public/attachments/DOC-368321A1.pdf" TargetMode="External" /><Relationship Id="rId148" Type="http://schemas.openxmlformats.org/officeDocument/2006/relationships/hyperlink" Target="https://docs.fcc.gov/public/attachments/DOC-359892A1.pdf" TargetMode="External" /><Relationship Id="rId149" Type="http://schemas.openxmlformats.org/officeDocument/2006/relationships/hyperlink" Target="https://www.fcc.gov/document/fcc-repeals-unnecessary-policy-raises-rural-phone-rates-0" TargetMode="External" /><Relationship Id="rId15" Type="http://schemas.openxmlformats.org/officeDocument/2006/relationships/hyperlink" Target="https://www.fcc.gov/document/fcc-grants-waiver-caf-phase-ii-auction-program-rules-new-york" TargetMode="External" /><Relationship Id="rId150" Type="http://schemas.openxmlformats.org/officeDocument/2006/relationships/hyperlink" Target="https://www.fcc.gov/events/outreach" TargetMode="External" /><Relationship Id="rId151" Type="http://schemas.openxmlformats.org/officeDocument/2006/relationships/hyperlink" Target="https://www.fcc.gov/document/ip-cts-modernization-and-reform" TargetMode="External" /><Relationship Id="rId152" Type="http://schemas.openxmlformats.org/officeDocument/2006/relationships/hyperlink" Target="https://www.fcc.gov/document/vrs-interoperability-and-portability-standards-0" TargetMode="External" /><Relationship Id="rId153" Type="http://schemas.openxmlformats.org/officeDocument/2006/relationships/hyperlink" Target="https://www.fcc.gov/document/fcc-acts-improve-video-relay-service-expand-options-users-0" TargetMode="External" /><Relationship Id="rId154" Type="http://schemas.openxmlformats.org/officeDocument/2006/relationships/hyperlink" Target="https://www.fcc.gov/document/trs-urd-accepting-registration-information-vrs-users" TargetMode="External" /><Relationship Id="rId155" Type="http://schemas.openxmlformats.org/officeDocument/2006/relationships/hyperlink" Target="https://www.fcc.gov/document/fcc-acts-improve-management-ip-captioned-telephone-service-0" TargetMode="External" /><Relationship Id="rId156" Type="http://schemas.openxmlformats.org/officeDocument/2006/relationships/hyperlink" Target="https://www.fcc.gov/document/fcc-expands-video-description-rules-0" TargetMode="External" /><Relationship Id="rId157" Type="http://schemas.openxmlformats.org/officeDocument/2006/relationships/hyperlink" Target="https://www.fcc.gov/document/fcc-expands-audio-description-video-content-more-tv-markets-0" TargetMode="External" /><Relationship Id="rId158" Type="http://schemas.openxmlformats.org/officeDocument/2006/relationships/hyperlink" Target="https://www.fcc.gov/news-events/events/2019/05/forum-captioning-local-news-programs" TargetMode="External" /><Relationship Id="rId159" Type="http://schemas.openxmlformats.org/officeDocument/2006/relationships/hyperlink" Target="https://www.fcc.gov/document/report-order-updating-hearing-aid-compatibility-rules" TargetMode="External" /><Relationship Id="rId16" Type="http://schemas.openxmlformats.org/officeDocument/2006/relationships/hyperlink" Target="https://docs.fcc.gov/public/attachments/DOC-369043A1.pdf" TargetMode="External" /><Relationship Id="rId160" Type="http://schemas.openxmlformats.org/officeDocument/2006/relationships/hyperlink" Target="https://www.fcc.gov/document/fcc-updates-hearing-aid-compatibility-reporting-requirements-0" TargetMode="External" /><Relationship Id="rId161" Type="http://schemas.openxmlformats.org/officeDocument/2006/relationships/hyperlink" Target="https://docs.fcc.gov/public/attachments/DOC-356045A1.pdf" TargetMode="External" /><Relationship Id="rId162" Type="http://schemas.openxmlformats.org/officeDocument/2006/relationships/hyperlink" Target="https://www.fcc.gov/document/fcc-seeks-reduce-rates-and-charges-inmate-calling-services" TargetMode="External" /><Relationship Id="rId163" Type="http://schemas.openxmlformats.org/officeDocument/2006/relationships/hyperlink" Target="https://www.fcc.gov/document/chairman-pai-calls-state-action-state-inmate-calling-rates" TargetMode="External" /><Relationship Id="rId164" Type="http://schemas.openxmlformats.org/officeDocument/2006/relationships/hyperlink" Target="https://docs.cpuc.ca.gov/PublishedDocs/Published/G000/M348/K333/348333243.PDF" TargetMode="External" /><Relationship Id="rId165" Type="http://schemas.openxmlformats.org/officeDocument/2006/relationships/hyperlink" Target="https://docs.fcc.gov/public/attachments/DOC-368961A1.pdf" TargetMode="External" /><Relationship Id="rId166" Type="http://schemas.openxmlformats.org/officeDocument/2006/relationships/hyperlink" Target="https://docs.fcc.gov/public/attachments/DOC-369120A1.pdf" TargetMode="External" /><Relationship Id="rId167" Type="http://schemas.openxmlformats.org/officeDocument/2006/relationships/hyperlink" Target="https://docs.fcc.gov/public/attachments/DOC-364198A1.pdf" TargetMode="External" /><Relationship Id="rId168" Type="http://schemas.openxmlformats.org/officeDocument/2006/relationships/hyperlink" Target="https://www.fcc.gov/document/fcc-resolves-radio-group-online-file-investigation" TargetMode="External" /><Relationship Id="rId169" Type="http://schemas.openxmlformats.org/officeDocument/2006/relationships/hyperlink" Target="https://www.fcc.gov/document/fcc-proposes-forfeiture-against-eight-television-station-groups" TargetMode="External" /><Relationship Id="rId17" Type="http://schemas.openxmlformats.org/officeDocument/2006/relationships/hyperlink" Target="https://docs.fcc.gov/public/attachments/DOC-360424A1.pdf" TargetMode="External" /><Relationship Id="rId170" Type="http://schemas.openxmlformats.org/officeDocument/2006/relationships/hyperlink" Target="https://www.itu.int/en/ITU-D/bdt-director/Pages/Biography.aspx" TargetMode="External" /><Relationship Id="rId171" Type="http://schemas.openxmlformats.org/officeDocument/2006/relationships/hyperlink" Target="https://www.vlada.cz/en/media-centrum/aktualne/prague-5g-security-conference-announced-series-of-recommendations-the-prague-proposals-173422/" TargetMode="External" /><Relationship Id="rId172" Type="http://schemas.openxmlformats.org/officeDocument/2006/relationships/hyperlink" Target="https://docs.fcc.gov/public/attachments/DOC-360976A1.pdf" TargetMode="External" /><Relationship Id="rId173" Type="http://schemas.openxmlformats.org/officeDocument/2006/relationships/hyperlink" Target="https://www.fcc.gov/document/fcc-designates-huawei-and-zte-national-security-threats" TargetMode="External" /><Relationship Id="rId174" Type="http://schemas.openxmlformats.org/officeDocument/2006/relationships/hyperlink" Target="https://www.fcc.gov/document/fcc-chairman-opposes-china-mobiles-telecom-services-application" TargetMode="External" /><Relationship Id="rId175" Type="http://schemas.openxmlformats.org/officeDocument/2006/relationships/hyperlink" Target="https://docs.fcc.gov/public/attachments/DOC-363976A1.pdf" TargetMode="External" /><Relationship Id="rId176" Type="http://schemas.openxmlformats.org/officeDocument/2006/relationships/hyperlink" Target="https://www.fcc.gov/document/fcc-affirms-designation-huawei-national-security-threat-0" TargetMode="External" /><Relationship Id="rId177" Type="http://schemas.openxmlformats.org/officeDocument/2006/relationships/hyperlink" Target="https://www.fcc.gov/document/fcc-launches-proceeding-revoking-china-telecoms-authorizations-0" TargetMode="External" /><Relationship Id="rId178" Type="http://schemas.openxmlformats.org/officeDocument/2006/relationships/hyperlink" Target="https://www.fcc.gov/document/fcc-adopts-rules-secure-communications-networks-and-supply-chain-0" TargetMode="External" /><Relationship Id="rId179" Type="http://schemas.openxmlformats.org/officeDocument/2006/relationships/hyperlink" Target="https://www.fcc.gov/document/fcc-improves-foreign-ownership-review-process" TargetMode="External" /><Relationship Id="rId18" Type="http://schemas.openxmlformats.org/officeDocument/2006/relationships/hyperlink" Target="https://docs.fcc.gov/public/attachments/DOC-353230A1.pdf" TargetMode="External" /><Relationship Id="rId180" Type="http://schemas.openxmlformats.org/officeDocument/2006/relationships/hyperlink" Target="https://docs.fcc.gov/public/attachments/DOC-365563A1.pdf" TargetMode="External" /><Relationship Id="rId181" Type="http://schemas.openxmlformats.org/officeDocument/2006/relationships/hyperlink" Target="https://www.fcc.gov/document/fcc-adopts-order-improving-submarine-cable-outage-reporting" TargetMode="External" /><Relationship Id="rId182" Type="http://schemas.openxmlformats.org/officeDocument/2006/relationships/hyperlink" Target="https://www.fcc.gov/document/fcc-improves-wireless-emergency-alerts" TargetMode="External" /><Relationship Id="rId183" Type="http://schemas.openxmlformats.org/officeDocument/2006/relationships/hyperlink" Target="https://docs.fcc.gov/public/attachments/DOC-368810A1.pdf" TargetMode="External" /><Relationship Id="rId184" Type="http://schemas.openxmlformats.org/officeDocument/2006/relationships/hyperlink" Target="https://www.fcc.gov/document/fcc-helps-first-responders-quickly-locate-wireless-911-callers-0" TargetMode="External" /><Relationship Id="rId185" Type="http://schemas.openxmlformats.org/officeDocument/2006/relationships/hyperlink" Target="https://www.fcc.gov/document/fcc-helps-first-responders-find-911-callers-multi-story-buildings" TargetMode="External" /><Relationship Id="rId186" Type="http://schemas.openxmlformats.org/officeDocument/2006/relationships/hyperlink" Target="https://docs.fcc.gov/public/attachments/DOC-358835A1.pdf" TargetMode="External" /><Relationship Id="rId187" Type="http://schemas.openxmlformats.org/officeDocument/2006/relationships/hyperlink" Target="https://www.fcc.gov/document/fcc-issues-annual-report-state-911-fees-0" TargetMode="External" /><Relationship Id="rId188" Type="http://schemas.openxmlformats.org/officeDocument/2006/relationships/hyperlink" Target="https://www.fcc.gov/document/fcc-opens-inquiry-911-fee-diversion" TargetMode="External" /><Relationship Id="rId189" Type="http://schemas.openxmlformats.org/officeDocument/2006/relationships/hyperlink" Target="https://www.fcc.gov/document/fcc-settles-investigation-two-att-mobility-911-outages-2017-0" TargetMode="External" /><Relationship Id="rId19" Type="http://schemas.openxmlformats.org/officeDocument/2006/relationships/hyperlink" Target="https://www.fcc.gov/document/fcc-eliminates-needless-barriers-next-generation-networks-services" TargetMode="External" /><Relationship Id="rId190" Type="http://schemas.openxmlformats.org/officeDocument/2006/relationships/hyperlink" Target="https://www.fcc.gov/document/companies-agree-pay-575000-multi-state-911-outage-aug-2018" TargetMode="External" /><Relationship Id="rId191" Type="http://schemas.openxmlformats.org/officeDocument/2006/relationships/hyperlink" Target="https://www.fcc.gov/fcc-announces-911-outage-communications-workshop-sept-11" TargetMode="External" /><Relationship Id="rId192" Type="http://schemas.openxmlformats.org/officeDocument/2006/relationships/hyperlink" Target="https://www.fcc.gov/document/fcc-issues-report-centurylink-network-outage" TargetMode="External" /><Relationship Id="rId193" Type="http://schemas.openxmlformats.org/officeDocument/2006/relationships/hyperlink" Target="https://docs.fcc.gov/public/attachments/DOC-367700A1.pdf" TargetMode="External" /><Relationship Id="rId194" Type="http://schemas.openxmlformats.org/officeDocument/2006/relationships/hyperlink" Target="https://www.fcc.gov/document/chairman-pai-visits-texas-and-gets-firsthand-views-harvey-damage" TargetMode="External" /><Relationship Id="rId195" Type="http://schemas.openxmlformats.org/officeDocument/2006/relationships/hyperlink" Target="https://www.fcc.gov/document/chairman-pai-commissioner-clyburn-hurricane-irma-recovery-efforts" TargetMode="External" /><Relationship Id="rId196" Type="http://schemas.openxmlformats.org/officeDocument/2006/relationships/hyperlink" Target="https://www.fcc.gov/document/fcc-chairman-pai-meets-officials-puerto-rico" TargetMode="External" /><Relationship Id="rId197" Type="http://schemas.openxmlformats.org/officeDocument/2006/relationships/hyperlink" Target="https://www.fcc.gov/news-events/blog/2018/03/19/aftermath-hurricanes-irma-and-maria-resilience-and-challenges-puerto" TargetMode="External" /><Relationship Id="rId198" Type="http://schemas.openxmlformats.org/officeDocument/2006/relationships/hyperlink" Target="https://www.fcc.gov/document/chairman-pai-visit-hurricane-michael-aftermath-florida-panhandle" TargetMode="External" /><Relationship Id="rId199" Type="http://schemas.openxmlformats.org/officeDocument/2006/relationships/hyperlink" Target="https://docs.fcc.gov/public/attachments/FCC-18-57A1.pdf" TargetMode="External" /><Relationship Id="rId2" Type="http://schemas.openxmlformats.org/officeDocument/2006/relationships/webSettings" Target="webSettings.xml" /><Relationship Id="rId20" Type="http://schemas.openxmlformats.org/officeDocument/2006/relationships/hyperlink" Target="https://www.fcc.gov/document/fcc-grants-oneweb-us-access-broadband-satellite-constellation" TargetMode="External" /><Relationship Id="rId200" Type="http://schemas.openxmlformats.org/officeDocument/2006/relationships/hyperlink" Target="https://www.fcc.gov/zeta" TargetMode="External" /><Relationship Id="rId201" Type="http://schemas.openxmlformats.org/officeDocument/2006/relationships/hyperlink" Target="https://www.fcc.gov/delta" TargetMode="External" /><Relationship Id="rId202" Type="http://schemas.openxmlformats.org/officeDocument/2006/relationships/hyperlink" Target="https://www.fcc.gov/Sally" TargetMode="External" /><Relationship Id="rId203" Type="http://schemas.openxmlformats.org/officeDocument/2006/relationships/hyperlink" Target="https://www.fcc.gov/marco-laura" TargetMode="External" /><Relationship Id="rId204" Type="http://schemas.openxmlformats.org/officeDocument/2006/relationships/hyperlink" Target="https://www.fcc.gov/isaias" TargetMode="External" /><Relationship Id="rId205" Type="http://schemas.openxmlformats.org/officeDocument/2006/relationships/hyperlink" Target="https://www.fcc.gov/harvey" TargetMode="External" /><Relationship Id="rId206" Type="http://schemas.openxmlformats.org/officeDocument/2006/relationships/hyperlink" Target="https://www.fcc.gov/irma" TargetMode="External" /><Relationship Id="rId207" Type="http://schemas.openxmlformats.org/officeDocument/2006/relationships/hyperlink" Target="https://www.fcc.gov/maria" TargetMode="External" /><Relationship Id="rId208" Type="http://schemas.openxmlformats.org/officeDocument/2006/relationships/hyperlink" Target="https://www.fcc.gov/michael" TargetMode="External" /><Relationship Id="rId209" Type="http://schemas.openxmlformats.org/officeDocument/2006/relationships/hyperlink" Target="https://www.fcc.gov/florence" TargetMode="External" /><Relationship Id="rId21" Type="http://schemas.openxmlformats.org/officeDocument/2006/relationships/hyperlink" Target="https://www.fcc.gov/document/space-norway-ngso-market-access-grant" TargetMode="External" /><Relationship Id="rId210" Type="http://schemas.openxmlformats.org/officeDocument/2006/relationships/hyperlink" Target="https://www.fcc.gov/dorian" TargetMode="External" /><Relationship Id="rId211" Type="http://schemas.openxmlformats.org/officeDocument/2006/relationships/hyperlink" Target="https://www.fcc.gov/midwest-derecho" TargetMode="External" /><Relationship Id="rId212" Type="http://schemas.openxmlformats.org/officeDocument/2006/relationships/hyperlink" Target="https://www.fcc.gov/powershutoff" TargetMode="External" /><Relationship Id="rId213" Type="http://schemas.openxmlformats.org/officeDocument/2006/relationships/hyperlink" Target="https://www.fcc.gov/PRearthquake" TargetMode="External" /><Relationship Id="rId214" Type="http://schemas.openxmlformats.org/officeDocument/2006/relationships/hyperlink" Target="https://www.fcc.gov/document/2017-atlantic-hurricane-season-report-impact-communications%20and" TargetMode="External" /><Relationship Id="rId215" Type="http://schemas.openxmlformats.org/officeDocument/2006/relationships/hyperlink" Target="https://www.fcc.gov/document/fcc-proposes-promoting-public-safety-through-fed-state-info-sharing-0" TargetMode="External" /><Relationship Id="rId216" Type="http://schemas.openxmlformats.org/officeDocument/2006/relationships/hyperlink" Target="https://www.fcc.gov/document/fcc-adds-blue-alerts-nations-emergency-alert-systems-0" TargetMode="External" /><Relationship Id="rId217" Type="http://schemas.openxmlformats.org/officeDocument/2006/relationships/hyperlink" Target="https://drupal7admin.fcc.gov/document/fcc-report-2019-nationwide-emergency-alert-test" TargetMode="External" /><Relationship Id="rId218" Type="http://schemas.openxmlformats.org/officeDocument/2006/relationships/hyperlink" Target="https://www.fcc.gov/document/report-2017-nationwide-emergency-alert-system-test" TargetMode="External" /><Relationship Id="rId219" Type="http://schemas.openxmlformats.org/officeDocument/2006/relationships/hyperlink" Target="https://www.fcc.gov/document/fcc-report-2018-nationwide-emergency-alert-test" TargetMode="External" /><Relationship Id="rId22" Type="http://schemas.openxmlformats.org/officeDocument/2006/relationships/hyperlink" Target="https://www.fcc.gov/news-events/events/2018/06/june-2018-open-commission-meeting" TargetMode="External" /><Relationship Id="rId220" Type="http://schemas.openxmlformats.org/officeDocument/2006/relationships/hyperlink" Target="https://www.fcc.gov/document/fcc-make-emergency-alert-system-more-effective" TargetMode="External" /><Relationship Id="rId221" Type="http://schemas.openxmlformats.org/officeDocument/2006/relationships/hyperlink" Target="https://www.fcc.gov/document/fcc-releases-report-hawaii-false-emergency-alert" TargetMode="External" /><Relationship Id="rId222" Type="http://schemas.openxmlformats.org/officeDocument/2006/relationships/hyperlink" Target="https://www.fcc.gov/news-events/events/2018/05/emergency-alerting-roundtable" TargetMode="External" /><Relationship Id="rId223" Type="http://schemas.openxmlformats.org/officeDocument/2006/relationships/hyperlink" Target="https://www.fcc.gov/news-events/events/2019/06/multilingual-alerting-workshop" TargetMode="External" /><Relationship Id="rId224" Type="http://schemas.openxmlformats.org/officeDocument/2006/relationships/hyperlink" Target="https://www.fcc.gov/document/fcc-grants-emergency-waiver-help-protect-jewish-community-centers" TargetMode="External" /><Relationship Id="rId225" Type="http://schemas.openxmlformats.org/officeDocument/2006/relationships/hyperlink" Target="https://www.fcc.gov/document/fcc-approves-new-rules-aid-tracking-threatening-phone-calls" TargetMode="External" /><Relationship Id="rId226" Type="http://schemas.openxmlformats.org/officeDocument/2006/relationships/hyperlink" Target="https://www.fcc.gov/document/fcc-adopts-rules-fight-inmate-use-contraband-wireless-devices" TargetMode="External" /><Relationship Id="rId227" Type="http://schemas.openxmlformats.org/officeDocument/2006/relationships/hyperlink" Target="https://www.fcc.gov/document/chairman-pai-statement-contraband-wireless-devices" TargetMode="External" /><Relationship Id="rId228" Type="http://schemas.openxmlformats.org/officeDocument/2006/relationships/hyperlink" Target="https://www.fcc.gov/document/fcc-issues-28-million-fine-against-hobbyking" TargetMode="External" /><Relationship Id="rId229" Type="http://schemas.openxmlformats.org/officeDocument/2006/relationships/hyperlink" Target="https://www.fcc.gov/document/fcc-proposes-fine-sale-interference-causing-wellness-devices" TargetMode="External" /><Relationship Id="rId23" Type="http://schemas.openxmlformats.org/officeDocument/2006/relationships/hyperlink" Target="https://www.fcc.gov/document/fcc-authorizes-spacex-provide-broadband-satellite-services" TargetMode="External" /><Relationship Id="rId230" Type="http://schemas.openxmlformats.org/officeDocument/2006/relationships/hyperlink" Target="https://www.fcc.gov/document/victor-rosario-brooklyn-new-york" TargetMode="External" /><Relationship Id="rId231" Type="http://schemas.openxmlformats.org/officeDocument/2006/relationships/hyperlink" Target="https://www.fcc.gov/document/fcc-settles-equipment-marketing-investigation-liantronics" TargetMode="External" /><Relationship Id="rId232" Type="http://schemas.openxmlformats.org/officeDocument/2006/relationships/hyperlink" Target="https://www.fcc.gov/document/fcc-settles-equipment-marketing-investigation-optec-displays" TargetMode="External" /><Relationship Id="rId233" Type="http://schemas.openxmlformats.org/officeDocument/2006/relationships/hyperlink" Target="https://www.fcc.gov/document/fccs-ramped-pirate-radio-enforcement-yields-results" TargetMode="External" /><Relationship Id="rId234" Type="http://schemas.openxmlformats.org/officeDocument/2006/relationships/hyperlink" Target="https://www.fcc.gov/news-events/events/2019/12/december-2019-open-commission-meeting" TargetMode="External" /><Relationship Id="rId235" Type="http://schemas.openxmlformats.org/officeDocument/2006/relationships/hyperlink" Target="https://www.fcc.gov/reports-research/maps/fcc-enforcement-actions-against-pirate-radio-location/" TargetMode="External" /><Relationship Id="rId236" Type="http://schemas.openxmlformats.org/officeDocument/2006/relationships/hyperlink" Target="https://docs.fcc.gov/public/attachments/DOC-368836A1.pdf" TargetMode="External" /><Relationship Id="rId237" Type="http://schemas.openxmlformats.org/officeDocument/2006/relationships/hyperlink" Target="https://www.fcc.gov/news-events/events/2018/10/public-safety-answering-points-psaps-education-day-real-time-text" TargetMode="External" /><Relationship Id="rId238" Type="http://schemas.openxmlformats.org/officeDocument/2006/relationships/hyperlink" Target="https://www.fcc.gov/document/pai-announces-industry-progress-addressing-diameter-security-issue" TargetMode="External" /><Relationship Id="rId239" Type="http://schemas.openxmlformats.org/officeDocument/2006/relationships/hyperlink" Target="https://transition.fcc.gov/Daily_Releases/Daily_Business/2017/db0202/DOC-343300A1.pdf" TargetMode="External" /><Relationship Id="rId24" Type="http://schemas.openxmlformats.org/officeDocument/2006/relationships/hyperlink" Target="https://docs.fcc.gov/public/attachments/FCC-18-125A1.pdf" TargetMode="External" /><Relationship Id="rId240" Type="http://schemas.openxmlformats.org/officeDocument/2006/relationships/hyperlink" Target="https://apps.fcc.gov/edocs_public/attachmatch/DOC-343394A1.pdf" TargetMode="External" /><Relationship Id="rId241" Type="http://schemas.openxmlformats.org/officeDocument/2006/relationships/hyperlink" Target="https://docs.fcc.gov/public/attachments/DOC-355488A1.pdf" TargetMode="External" /><Relationship Id="rId242" Type="http://schemas.openxmlformats.org/officeDocument/2006/relationships/hyperlink" Target="https://www.fcc.gov/reports-research/working-papers/1637" TargetMode="External" /><Relationship Id="rId243" Type="http://schemas.openxmlformats.org/officeDocument/2006/relationships/hyperlink" Target="https://www.fcc.gov/document/chairman-pai-announces-new-fccgov-dashboard-transparency-upgrades" TargetMode="External" /><Relationship Id="rId244" Type="http://schemas.openxmlformats.org/officeDocument/2006/relationships/hyperlink" Target="https://transition.fcc.gov/Daily_Releases/Daily_Business/2018/db0402/DOC-350020A1.pdf" TargetMode="External" /><Relationship Id="rId245" Type="http://schemas.openxmlformats.org/officeDocument/2006/relationships/hyperlink" Target="https://docs.fcc.gov/public/attachments/DOC-366815A1.pdf" TargetMode="External" /><Relationship Id="rId246" Type="http://schemas.openxmlformats.org/officeDocument/2006/relationships/hyperlink" Target="https://docs.fcc.gov/public/attachments/DOC-356473A1.pdf" TargetMode="External" /><Relationship Id="rId247" Type="http://schemas.openxmlformats.org/officeDocument/2006/relationships/hyperlink" Target="https://www.fcc.gov/news-events/events/2018/06/supplier-diversity-conference-and-workshop" TargetMode="External" /><Relationship Id="rId248" Type="http://schemas.openxmlformats.org/officeDocument/2006/relationships/hyperlink" Target="https://docs.fcc.gov/public/attachments/DOC-356044A1.pdf" TargetMode="External" /><Relationship Id="rId249" Type="http://schemas.openxmlformats.org/officeDocument/2006/relationships/hyperlink" Target="https://www.fcc.gov/document/fcc-fines-sandwich-isles-496-million-fraud-usf" TargetMode="External" /><Relationship Id="rId25" Type="http://schemas.openxmlformats.org/officeDocument/2006/relationships/hyperlink" Target="https://docs.fcc.gov/public/attachments/DOC-355102A1.pdf" TargetMode="External" /><Relationship Id="rId250" Type="http://schemas.openxmlformats.org/officeDocument/2006/relationships/hyperlink" Target="https://docs.fcc.gov/public/attachments/DOC-367967A1.pdf" TargetMode="External" /><Relationship Id="rId251" Type="http://schemas.openxmlformats.org/officeDocument/2006/relationships/hyperlink" Target="https://www.fcc.gov/document/chairman-pai-statement-proposal-improve-enforcement-eeo-rules" TargetMode="External" /><Relationship Id="rId252" Type="http://schemas.openxmlformats.org/officeDocument/2006/relationships/hyperlink" Target="https://www.fcc.gov/document/fcc-modernizes-broadcast-ownership-rules-0" TargetMode="External" /><Relationship Id="rId253" Type="http://schemas.openxmlformats.org/officeDocument/2006/relationships/hyperlink" Target="https://www.fcc.gov/document/fcc-seeks-supreme-court-review-third-circuits-prometheus-decision" TargetMode="External" /><Relationship Id="rId254" Type="http://schemas.openxmlformats.org/officeDocument/2006/relationships/hyperlink" Target="https://www.fcc.gov/document/commission-adopts-public-notice-modernize-media-rules" TargetMode="External" /><Relationship Id="rId255" Type="http://schemas.openxmlformats.org/officeDocument/2006/relationships/hyperlink" Target="https://www.fcc.gov/document/fcc-modernizes-childrens-tv-programming-rules-0" TargetMode="External" /><Relationship Id="rId256" Type="http://schemas.openxmlformats.org/officeDocument/2006/relationships/hyperlink" Target="https://www.fcc.gov/document/fcc-modernizes-cable-tv-leased-access-rules" TargetMode="External" /><Relationship Id="rId257" Type="http://schemas.openxmlformats.org/officeDocument/2006/relationships/hyperlink" Target="https://www.fcc.gov/document/fcc-simplifies-leased-commercial-access-rate-formula-0" TargetMode="External" /><Relationship Id="rId258" Type="http://schemas.openxmlformats.org/officeDocument/2006/relationships/hyperlink" Target="https://www.fcc.gov/document/fcc-eliminates-requirement-keep-hard-copies-fcc-rules" TargetMode="External" /><Relationship Id="rId259" Type="http://schemas.openxmlformats.org/officeDocument/2006/relationships/hyperlink" Target="https://docs.fcc.gov/public/attachments/DOC-354701A1.pdf" TargetMode="External" /><Relationship Id="rId26" Type="http://schemas.openxmlformats.org/officeDocument/2006/relationships/hyperlink" Target="https://www.fcc.gov/document/fcc-authorizes-theias-satellite-constellation-0" TargetMode="External" /><Relationship Id="rId260" Type="http://schemas.openxmlformats.org/officeDocument/2006/relationships/hyperlink" Target="https://www.fcc.gov/document/fcc-seeks-reform-its-cable-rate-regulations" TargetMode="External" /><Relationship Id="rId261" Type="http://schemas.openxmlformats.org/officeDocument/2006/relationships/hyperlink" Target="https://docs.fcc.gov/public/attachments/DOC-355104A1.pdf" TargetMode="External" /><Relationship Id="rId262" Type="http://schemas.openxmlformats.org/officeDocument/2006/relationships/hyperlink" Target="https://www.fcc.gov/document/fcc-form-325-collection" TargetMode="External" /><Relationship Id="rId263" Type="http://schemas.openxmlformats.org/officeDocument/2006/relationships/hyperlink" Target="https://www.fcc.gov/document/fcc-eliminates-outdated-channel-lineup-requirements-cable-tv" TargetMode="External" /><Relationship Id="rId264" Type="http://schemas.openxmlformats.org/officeDocument/2006/relationships/hyperlink" Target="https://www.fcc.gov/document/fcc-eliminates-broadcast-station-license-posting-requirement" TargetMode="External" /><Relationship Id="rId265" Type="http://schemas.openxmlformats.org/officeDocument/2006/relationships/hyperlink" Target="https://www.fcc.gov/document/fcc-eliminates-eeo-broadcaster-mid-term-filing-requirement-0" TargetMode="External" /><Relationship Id="rId266" Type="http://schemas.openxmlformats.org/officeDocument/2006/relationships/hyperlink" Target="https://www.fcc.gov/document/fcc-modernizes-broadcaster-application-public-notice-rules-0" TargetMode="External" /><Relationship Id="rId267" Type="http://schemas.openxmlformats.org/officeDocument/2006/relationships/hyperlink" Target="https://www.fcc.gov/document/fcc-modernizes-cable-service-change-notification-rules-0" TargetMode="External" /><Relationship Id="rId268" Type="http://schemas.openxmlformats.org/officeDocument/2006/relationships/hyperlink" Target="https://www.fcc.gov/document/fcc-eliminates-two-public-inspection-file-requirements" TargetMode="External" /><Relationship Id="rId269" Type="http://schemas.openxmlformats.org/officeDocument/2006/relationships/hyperlink" Target="https://www.fcc.gov/document/fcc-gives-noncommercial-stations-greater-fundraising-flexibility" TargetMode="External" /><Relationship Id="rId27" Type="http://schemas.openxmlformats.org/officeDocument/2006/relationships/hyperlink" Target="https://www.fcc.gov/document/fcc-grants-viasats-satellite-constellation-request" TargetMode="External" /><Relationship Id="rId270" Type="http://schemas.openxmlformats.org/officeDocument/2006/relationships/hyperlink" Target="https://www.fcc.gov/document/fcc-eliminates-main-studio-rule" TargetMode="External" /><Relationship Id="rId271" Type="http://schemas.openxmlformats.org/officeDocument/2006/relationships/hyperlink" Target="https://www.fcc.gov/document/fcc-enforces-franchising-laws-promote-broadband-deployment-0" TargetMode="External" /><Relationship Id="rId272" Type="http://schemas.openxmlformats.org/officeDocument/2006/relationships/hyperlink" Target="https://www.fcc.gov/document/fcc-revises-nce-and-lpfm-comparative-processing-and-licensing-rules" TargetMode="External" /><Relationship Id="rId273" Type="http://schemas.openxmlformats.org/officeDocument/2006/relationships/hyperlink" Target="https://www.fcc.gov/document/fcc-modernizes-low-power-fm-radio-rules" TargetMode="External" /><Relationship Id="rId274" Type="http://schemas.openxmlformats.org/officeDocument/2006/relationships/hyperlink" Target="https://www.fcc.gov/document/fcc-improves-interference-resolution-process-fm-translators-0" TargetMode="External" /><Relationship Id="rId275" Type="http://schemas.openxmlformats.org/officeDocument/2006/relationships/hyperlink" Target="https://www.fcc.gov/document/fcc-provides-am-radio-stations-all-digital-broadcast-option-0" TargetMode="External" /><Relationship Id="rId276" Type="http://schemas.openxmlformats.org/officeDocument/2006/relationships/hyperlink" Target="https://docs.fcc.gov/public/attachments/DOC-358401A1.pdf" TargetMode="External" /><Relationship Id="rId277" Type="http://schemas.openxmlformats.org/officeDocument/2006/relationships/hyperlink" Target="https://docs.fcc.gov/public/attachments/FCC-19-72A1.pdf" TargetMode="External" /><Relationship Id="rId278" Type="http://schemas.openxmlformats.org/officeDocument/2006/relationships/hyperlink" Target="https://www.fcc.gov/document/fcc-modernizes-unbundling-and-resale-requirements-0" TargetMode="External" /><Relationship Id="rId279" Type="http://schemas.openxmlformats.org/officeDocument/2006/relationships/hyperlink" Target="https://docs.fcc.gov/public/attachments/DOC-367784A1.pdf" TargetMode="External" /><Relationship Id="rId28" Type="http://schemas.openxmlformats.org/officeDocument/2006/relationships/hyperlink" Target="https://www.fcc.gov/document/fcc-authorizes-kuiper-satellite-constellation" TargetMode="External" /><Relationship Id="rId280" Type="http://schemas.openxmlformats.org/officeDocument/2006/relationships/hyperlink" Target="https://www.fcc.gov/document/fcc-takes-further-steps-toward-nationwide-number-portability" TargetMode="External" /><Relationship Id="rId281" Type="http://schemas.openxmlformats.org/officeDocument/2006/relationships/hyperlink" Target="https://www.fcc.gov/document/fcc-eliminates-outdated-payphone-rules" TargetMode="External" /><Relationship Id="rId282" Type="http://schemas.openxmlformats.org/officeDocument/2006/relationships/hyperlink" Target="https://www.fcc.gov/document/fcc-addresses-unnecessary-accounting-requirements-carriers" TargetMode="External" /><Relationship Id="rId283" Type="http://schemas.openxmlformats.org/officeDocument/2006/relationships/hyperlink" Target="https://docs.fcc.gov/public/attachments/DOC-360429A1.pdf" TargetMode="External" /><Relationship Id="rId284" Type="http://schemas.openxmlformats.org/officeDocument/2006/relationships/hyperlink" Target="https://www.fcc.gov/document/fcc-streamlines-part-43-international-reporting-requirements" TargetMode="External" /><Relationship Id="rId285" Type="http://schemas.openxmlformats.org/officeDocument/2006/relationships/hyperlink" Target="https://www.fcc.gov/document/fcc-eliminates-unnecessary-cellular-service-rules" TargetMode="External" /><Relationship Id="rId286" Type="http://schemas.openxmlformats.org/officeDocument/2006/relationships/hyperlink" Target="https://www.fcc.gov/document/part-95-report-and-order" TargetMode="External" /><Relationship Id="rId287" Type="http://schemas.openxmlformats.org/officeDocument/2006/relationships/hyperlink" Target="https://www.fcc.gov/document/fcc-closes-navigation-device-proceeding" TargetMode="External" /><Relationship Id="rId288" Type="http://schemas.openxmlformats.org/officeDocument/2006/relationships/header" Target="header1.xml" /><Relationship Id="rId289" Type="http://schemas.openxmlformats.org/officeDocument/2006/relationships/header" Target="header2.xml" /><Relationship Id="rId29" Type="http://schemas.openxmlformats.org/officeDocument/2006/relationships/hyperlink" Target="https://www.fcc.gov/document/fcc-takes-action-lower-rural-broadband-prices" TargetMode="External" /><Relationship Id="rId290" Type="http://schemas.openxmlformats.org/officeDocument/2006/relationships/footer" Target="footer1.xml" /><Relationship Id="rId291" Type="http://schemas.openxmlformats.org/officeDocument/2006/relationships/theme" Target="theme/theme1.xml" /><Relationship Id="rId292" Type="http://schemas.openxmlformats.org/officeDocument/2006/relationships/numbering" Target="numbering.xml" /><Relationship Id="rId293" Type="http://schemas.openxmlformats.org/officeDocument/2006/relationships/styles" Target="styles.xml" /><Relationship Id="rId3" Type="http://schemas.openxmlformats.org/officeDocument/2006/relationships/fontTable" Target="fontTable.xml" /><Relationship Id="rId30" Type="http://schemas.openxmlformats.org/officeDocument/2006/relationships/hyperlink" Target="https://www.bostonglobe.com/opinion/2018/05/20/rural-america-digital-divide-slows-vital-path-for-telemedicine/t8n4ncsfFcUASdf7XLH38J/story.html" TargetMode="External" /><Relationship Id="rId31" Type="http://schemas.openxmlformats.org/officeDocument/2006/relationships/hyperlink" Target="https://docs.fcc.gov/public/attachments/DOC-351946A1.pdf" TargetMode="External" /><Relationship Id="rId32" Type="http://schemas.openxmlformats.org/officeDocument/2006/relationships/hyperlink" Target="https://docs.fcc.gov/public/attachments/DOC-363046A1.pdf" TargetMode="External" /><Relationship Id="rId33" Type="http://schemas.openxmlformats.org/officeDocument/2006/relationships/hyperlink" Target="https://docs.fcc.gov/public/attachments/DOC-365250A1.pdf" TargetMode="External" /><Relationship Id="rId34" Type="http://schemas.openxmlformats.org/officeDocument/2006/relationships/hyperlink" Target="https://docs.fcc.gov/public/attachments/DOC-358833A1.pdf" TargetMode="External" /><Relationship Id="rId35" Type="http://schemas.openxmlformats.org/officeDocument/2006/relationships/hyperlink" Target="https://www.fcc.gov/document/fcc-fights-covid-19-200m-adopts-long-term-connected-care-study" TargetMode="External" /><Relationship Id="rId36" Type="http://schemas.openxmlformats.org/officeDocument/2006/relationships/hyperlink" Target="https://docs.fcc.gov/public/attachments/DOC-369274A1.pdf" TargetMode="External" /><Relationship Id="rId37" Type="http://schemas.openxmlformats.org/officeDocument/2006/relationships/hyperlink" Target="https://www.hhs.gov/sites/default/files/rural-telehealth-mou-hhs-usda-fcc.pdf" TargetMode="External" /><Relationship Id="rId38" Type="http://schemas.openxmlformats.org/officeDocument/2006/relationships/hyperlink" Target="https://www.fcc.gov/health/cancer" TargetMode="External" /><Relationship Id="rId39" Type="http://schemas.openxmlformats.org/officeDocument/2006/relationships/hyperlink" Target="https://docs.fcc.gov/public/attachments/FCC-19-117A1.pdf" TargetMode="External" /><Relationship Id="rId4" Type="http://schemas.openxmlformats.org/officeDocument/2006/relationships/hyperlink" Target="https://docs.fcc.gov/public/attachments/DOC-368588A1.pdf" TargetMode="External" /><Relationship Id="rId40" Type="http://schemas.openxmlformats.org/officeDocument/2006/relationships/hyperlink" Target="https://docs.fcc.gov/public/attachments/DOC-360818A1.pdf" TargetMode="External" /><Relationship Id="rId41" Type="http://schemas.openxmlformats.org/officeDocument/2006/relationships/hyperlink" Target="https://docs.fcc.gov/public/attachments/DOC-365835A1.pdf" TargetMode="External" /><Relationship Id="rId42" Type="http://schemas.openxmlformats.org/officeDocument/2006/relationships/hyperlink" Target="https://www.fcc.gov/broadband-deployment-advisory-committee" TargetMode="External" /><Relationship Id="rId43" Type="http://schemas.openxmlformats.org/officeDocument/2006/relationships/hyperlink" Target="https://www.fcc.gov/sites/default/files/nnctf_tribal_broadband_report.pdf" TargetMode="External" /><Relationship Id="rId44" Type="http://schemas.openxmlformats.org/officeDocument/2006/relationships/hyperlink" Target="https://www.fcc.gov/document/pai-announces-members-first-meeting-precision-ag-task-force" TargetMode="External" /><Relationship Id="rId45" Type="http://schemas.openxmlformats.org/officeDocument/2006/relationships/hyperlink" Target="https://www.fcc.gov/about-fcc/fcc-initiatives/bridging-digital-divide-all-americans" TargetMode="External" /><Relationship Id="rId46" Type="http://schemas.openxmlformats.org/officeDocument/2006/relationships/hyperlink" Target="https://docs.fcc.gov/public/attachments/FCC-19-103A1.pdf" TargetMode="External" /><Relationship Id="rId47" Type="http://schemas.openxmlformats.org/officeDocument/2006/relationships/hyperlink" Target="https://www.fcc.gov/digital-opportunity-data-collection-dodc" TargetMode="External" /><Relationship Id="rId48" Type="http://schemas.openxmlformats.org/officeDocument/2006/relationships/hyperlink" Target="https://docs.fcc.gov/public/attachments/DOC-366634A1.pdf" TargetMode="External" /><Relationship Id="rId49" Type="http://schemas.openxmlformats.org/officeDocument/2006/relationships/hyperlink" Target="https://www.fcc.gov/keep-americans-connected" TargetMode="External" /><Relationship Id="rId5" Type="http://schemas.openxmlformats.org/officeDocument/2006/relationships/hyperlink" Target="https://docs.fcc.gov/public/attachments/DOC-353840A1.pdf" TargetMode="External" /><Relationship Id="rId50" Type="http://schemas.openxmlformats.org/officeDocument/2006/relationships/hyperlink" Target="https://www.fcc.gov/covid19telehealth" TargetMode="External" /><Relationship Id="rId51" Type="http://schemas.openxmlformats.org/officeDocument/2006/relationships/hyperlink" Target="https://docs.fcc.gov/public/attachments/DOC-364006A1.pdf" TargetMode="External" /><Relationship Id="rId52" Type="http://schemas.openxmlformats.org/officeDocument/2006/relationships/hyperlink" Target="https://docs.fcc.gov/public/attachments/DA-20-1021A1.pdf" TargetMode="External" /><Relationship Id="rId53" Type="http://schemas.openxmlformats.org/officeDocument/2006/relationships/hyperlink" Target="https://docs.fcc.gov/public/attachments/DA-20-324A1.pdf" TargetMode="External" /><Relationship Id="rId54" Type="http://schemas.openxmlformats.org/officeDocument/2006/relationships/hyperlink" Target="https://docs.fcc.gov/public/attachments/DOC-363448A1.pdf" TargetMode="External" /><Relationship Id="rId55" Type="http://schemas.openxmlformats.org/officeDocument/2006/relationships/hyperlink" Target="https://docs.fcc.gov/public/attachments/DOC-366939A1.pdf" TargetMode="External" /><Relationship Id="rId56" Type="http://schemas.openxmlformats.org/officeDocument/2006/relationships/hyperlink" Target="https://docs.fcc.gov/public/attachments/DOC-367268A1.pdf" TargetMode="External" /><Relationship Id="rId57" Type="http://schemas.openxmlformats.org/officeDocument/2006/relationships/hyperlink" Target="https://www.fcc.gov/document/wcb-extends-covid-related-lifeline-program-waivers-through-feb-2021" TargetMode="External" /><Relationship Id="rId58" Type="http://schemas.openxmlformats.org/officeDocument/2006/relationships/hyperlink" Target="https://docs.fcc.gov/public/attachments/DOC-363051A1.pdf" TargetMode="External" /><Relationship Id="rId59" Type="http://schemas.openxmlformats.org/officeDocument/2006/relationships/hyperlink" Target="https://docs.fcc.gov/public/attachments/DOC-363358A1.pdf" TargetMode="External" /><Relationship Id="rId6" Type="http://schemas.openxmlformats.org/officeDocument/2006/relationships/hyperlink" Target="https://docs.fcc.gov/public/attachments/DA-19-808A1.pdf" TargetMode="External" /><Relationship Id="rId60" Type="http://schemas.openxmlformats.org/officeDocument/2006/relationships/hyperlink" Target="https://docs.fcc.gov/public/attachments/DOC-363378A1.pdf" TargetMode="External" /><Relationship Id="rId61" Type="http://schemas.openxmlformats.org/officeDocument/2006/relationships/hyperlink" Target="https://docs.fcc.gov/public/attachments/DOC-363803A1.pdf" TargetMode="External" /><Relationship Id="rId62" Type="http://schemas.openxmlformats.org/officeDocument/2006/relationships/hyperlink" Target="https://docs.fcc.gov/public/attachments/DOC-363334A1.pdf" TargetMode="External" /><Relationship Id="rId63" Type="http://schemas.openxmlformats.org/officeDocument/2006/relationships/hyperlink" Target="https://www.fcc.gov/document/fcc-grants-ge-healthcare-waiver-expedite-medical-equipment" TargetMode="External" /><Relationship Id="rId64" Type="http://schemas.openxmlformats.org/officeDocument/2006/relationships/hyperlink" Target="https://www.fcc.gov/document/fcc-grants-mit-waiver-request-health-monitoring-device" TargetMode="External" /><Relationship Id="rId65" Type="http://schemas.openxmlformats.org/officeDocument/2006/relationships/hyperlink" Target="https://docs.fcc.gov/public/attachments/DA-20-1100A1_Rcd.pdf" TargetMode="External" /><Relationship Id="rId66" Type="http://schemas.openxmlformats.org/officeDocument/2006/relationships/hyperlink" Target="https://docs.fcc.gov/public/attachments/DOC-363076A1.pdf" TargetMode="External" /><Relationship Id="rId67" Type="http://schemas.openxmlformats.org/officeDocument/2006/relationships/hyperlink" Target="https://www.fcc.gov/consumers" TargetMode="External" /><Relationship Id="rId68" Type="http://schemas.openxmlformats.org/officeDocument/2006/relationships/hyperlink" Target="https://docs.fcc.gov/public/attachments/DOC-354326A1.pdf" TargetMode="External" /><Relationship Id="rId69" Type="http://schemas.openxmlformats.org/officeDocument/2006/relationships/hyperlink" Target="https://docs.fcc.gov/public/attachments/DOC-357702A1.pdf" TargetMode="External" /><Relationship Id="rId7" Type="http://schemas.openxmlformats.org/officeDocument/2006/relationships/hyperlink" Target="https://docs.fcc.gov/public/attachments/DA-19-349A1.pdf" TargetMode="External" /><Relationship Id="rId70" Type="http://schemas.openxmlformats.org/officeDocument/2006/relationships/hyperlink" Target="https://docs.fcc.gov/public/attachments/DOC-363000A1.pdf" TargetMode="External" /><Relationship Id="rId71" Type="http://schemas.openxmlformats.org/officeDocument/2006/relationships/hyperlink" Target="https://www.fcc.gov/auction/107/round-results" TargetMode="External" /><Relationship Id="rId72" Type="http://schemas.openxmlformats.org/officeDocument/2006/relationships/hyperlink" Target="https://docs.fcc.gov/public/attachments/DOC-368869A1.pdf" TargetMode="External" /><Relationship Id="rId73" Type="http://schemas.openxmlformats.org/officeDocument/2006/relationships/hyperlink" Target="https://docs.fcc.gov/public/attachments/DOC-369265A1.pdf" TargetMode="External" /><Relationship Id="rId74" Type="http://schemas.openxmlformats.org/officeDocument/2006/relationships/hyperlink" Target="https://www.fcc.gov/document/auction-1002-long-form-applications-granted-3" TargetMode="External" /><Relationship Id="rId75" Type="http://schemas.openxmlformats.org/officeDocument/2006/relationships/hyperlink" Target="https://www.fcc.gov/document/fcc-reforms-outdated-cellular-rules-mobile-broadband" TargetMode="External" /><Relationship Id="rId76" Type="http://schemas.openxmlformats.org/officeDocument/2006/relationships/hyperlink" Target="https://www.fcc.gov/document/fcc-enables-broadband-deployment-900-mhz-band-0" TargetMode="External" /><Relationship Id="rId77" Type="http://schemas.openxmlformats.org/officeDocument/2006/relationships/hyperlink" Target="https://www.fcc.gov/document/fcc-moves-promote-investment-35-ghz-band-0" TargetMode="External" /><Relationship Id="rId78" Type="http://schemas.openxmlformats.org/officeDocument/2006/relationships/hyperlink" Target="https://docs.fcc.gov/public/attachments/DOC-358396A1.pdf" TargetMode="External" /><Relationship Id="rId79" Type="http://schemas.openxmlformats.org/officeDocument/2006/relationships/hyperlink" Target="https://docs.fcc.gov/public/attachments/DOC-369215A1.pdf" TargetMode="External" /><Relationship Id="rId8" Type="http://schemas.openxmlformats.org/officeDocument/2006/relationships/hyperlink" Target="https://docs.fcc.gov/public/attachments/DOC-367922A1.pdf" TargetMode="External" /><Relationship Id="rId80" Type="http://schemas.openxmlformats.org/officeDocument/2006/relationships/hyperlink" Target="https://docs.fcc.gov/public/attachments/DOC-361340A1.pdf" TargetMode="External" /><Relationship Id="rId81" Type="http://schemas.openxmlformats.org/officeDocument/2006/relationships/hyperlink" Target="https://www.fcc.gov/document/fcc-seeks-facilitate-5g-345-355-ghz-band-0" TargetMode="External" /><Relationship Id="rId82" Type="http://schemas.openxmlformats.org/officeDocument/2006/relationships/hyperlink" Target="https://www.fcc.gov/document/fcc-expands-access-and-investment-49-ghz-band-0" TargetMode="External" /><Relationship Id="rId83" Type="http://schemas.openxmlformats.org/officeDocument/2006/relationships/hyperlink" Target="https://docs.fcc.gov/public/attachments/DOC-369278A1.pdf" TargetMode="External" /><Relationship Id="rId84" Type="http://schemas.openxmlformats.org/officeDocument/2006/relationships/hyperlink" Target="https://docs.fcc.gov/public/attachments/DOC-351388A1.pdf" TargetMode="External" /><Relationship Id="rId85" Type="http://schemas.openxmlformats.org/officeDocument/2006/relationships/hyperlink" Target="https://www.fcc.gov/document/fcc-proposes-expanding-access-708090-ghz-spectrum-bands-0" TargetMode="External" /><Relationship Id="rId86" Type="http://schemas.openxmlformats.org/officeDocument/2006/relationships/hyperlink" Target="https://www.fcc.gov/document/fcc-modernizes-59-ghz-band-improve-wi-fi-and-automotive-safety-0" TargetMode="External" /><Relationship Id="rId87" Type="http://schemas.openxmlformats.org/officeDocument/2006/relationships/hyperlink" Target="https://docs.fcc.gov/public/attachments/DOC-363945A1.pdf" TargetMode="External" /><Relationship Id="rId88" Type="http://schemas.openxmlformats.org/officeDocument/2006/relationships/hyperlink" Target="https://docs.fcc.gov/public/attachments/DOC-368593A1.pdf" TargetMode="External" /><Relationship Id="rId89" Type="http://schemas.openxmlformats.org/officeDocument/2006/relationships/hyperlink" Target="https://www.fcc.gov/document/fcc-proposes-open-spectrum-horizons-new-services-technologies" TargetMode="External" /><Relationship Id="rId9" Type="http://schemas.openxmlformats.org/officeDocument/2006/relationships/hyperlink" Target="https://docs.fcc.gov/public/attachments/DOC-368163A1.pdf" TargetMode="External" /><Relationship Id="rId90" Type="http://schemas.openxmlformats.org/officeDocument/2006/relationships/hyperlink" Target="https://www.fcc.gov/document/fcc-streamlines-local-approval-wireless-structure-modifications-0" TargetMode="External" /><Relationship Id="rId91" Type="http://schemas.openxmlformats.org/officeDocument/2006/relationships/hyperlink" Target="https://www.fcc.gov/document/fcc-acts-speed-deployment-next-gen-wireless-infrastructure" TargetMode="External" /><Relationship Id="rId92" Type="http://schemas.openxmlformats.org/officeDocument/2006/relationships/hyperlink" Target="https://docs.fcc.gov/public/attachments/DOC-353927A1.pdf" TargetMode="External" /><Relationship Id="rId93" Type="http://schemas.openxmlformats.org/officeDocument/2006/relationships/hyperlink" Target="https://cdn.ca9.uscourts.gov/datastore/opinions/2020/08/12/18-72689.pdf" TargetMode="External" /><Relationship Id="rId94" Type="http://schemas.openxmlformats.org/officeDocument/2006/relationships/hyperlink" Target="https://www.fcc.gov/document/fcc-increases-unlicensed-wireless-operations-tv-white-spaces-0" TargetMode="External" /><Relationship Id="rId95" Type="http://schemas.openxmlformats.org/officeDocument/2006/relationships/hyperlink" Target="https://www.fcc.gov/document/fcc-releases-restoring-internet-freedom-order" TargetMode="External" /><Relationship Id="rId96" Type="http://schemas.openxmlformats.org/officeDocument/2006/relationships/hyperlink" Target="https://docs.fcc.gov/public/attachments/DOC-367772A1.pdf" TargetMode="External" /><Relationship Id="rId97" Type="http://schemas.openxmlformats.org/officeDocument/2006/relationships/hyperlink" Target="https://www.cadc.uscourts.gov/internet/opinions.nsf/FA43C305E2B9A35485258486004F6D0F/$file/18-1051-1808766.pdf" TargetMode="External" /><Relationship Id="rId98" Type="http://schemas.openxmlformats.org/officeDocument/2006/relationships/hyperlink" Target="https://www.fcc.gov/document/chairman-pai-statement-fcc-authorization-first-lte-u-devices" TargetMode="External" /><Relationship Id="rId99" Type="http://schemas.openxmlformats.org/officeDocument/2006/relationships/hyperlink" Target="https://www.fcc.gov/document/fcc-approves-ligado-l-band-application-facilitate-5g-i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