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70CF9F9E" w14:textId="77777777" w:rsidTr="1532B55F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8C7EA71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505452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442194" name="Picture 1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2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879E67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678B2EFB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61964586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5CF6068F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656696D4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2BB53F06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633F9442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192781F8" w14:textId="4F10FE21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ROSENWORCEL WELCOMES NEXT STAGE OF RECORD-BREAKING 5G AUCTION</w:t>
            </w:r>
          </w:p>
          <w:p w:rsidR="00CC5E08" w:rsidRPr="008A3940" w:rsidP="00040127" w14:paraId="1BB1C057" w14:textId="34592916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Assignment Phase </w:t>
            </w:r>
            <w:r w:rsidR="00656682">
              <w:rPr>
                <w:b/>
                <w:bCs/>
                <w:i/>
              </w:rPr>
              <w:t>of Auction 107 to Start on February 8</w:t>
            </w:r>
          </w:p>
          <w:p w:rsidR="00F61155" w:rsidRPr="006B0A70" w:rsidP="00BB4E29" w14:paraId="0D2C9AC2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E735C7" w:rsidRPr="00082512" w:rsidP="00E735C7" w14:paraId="38B5F19E" w14:textId="75852A13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656682">
              <w:rPr>
                <w:sz w:val="22"/>
                <w:szCs w:val="22"/>
              </w:rPr>
              <w:t>January 26,</w:t>
            </w:r>
            <w:r w:rsidRPr="002E165B" w:rsidR="00065E2D">
              <w:rPr>
                <w:sz w:val="22"/>
                <w:szCs w:val="22"/>
              </w:rPr>
              <w:t xml:space="preserve"> 20</w:t>
            </w:r>
            <w:r w:rsidR="0093007F">
              <w:rPr>
                <w:sz w:val="22"/>
                <w:szCs w:val="22"/>
              </w:rPr>
              <w:t>21</w:t>
            </w:r>
            <w:r w:rsidR="00656682">
              <w:rPr>
                <w:sz w:val="22"/>
                <w:szCs w:val="22"/>
              </w:rPr>
              <w:t>:</w:t>
            </w:r>
            <w:r w:rsidR="00082512">
              <w:rPr>
                <w:sz w:val="22"/>
                <w:szCs w:val="22"/>
              </w:rPr>
              <w:t xml:space="preserve">  </w:t>
            </w:r>
            <w:r w:rsidR="00656682">
              <w:rPr>
                <w:sz w:val="22"/>
                <w:szCs w:val="22"/>
              </w:rPr>
              <w:t xml:space="preserve">Today, Acting FCC Chairwoman Jessica </w:t>
            </w:r>
            <w:r w:rsidR="00656682">
              <w:rPr>
                <w:sz w:val="22"/>
                <w:szCs w:val="22"/>
              </w:rPr>
              <w:t>Rosenworcel</w:t>
            </w:r>
            <w:r w:rsidR="00656682">
              <w:rPr>
                <w:sz w:val="22"/>
                <w:szCs w:val="22"/>
              </w:rPr>
              <w:t xml:space="preserve"> </w:t>
            </w:r>
            <w:r w:rsidR="005557BC">
              <w:rPr>
                <w:sz w:val="22"/>
                <w:szCs w:val="22"/>
              </w:rPr>
              <w:t xml:space="preserve">welcomed </w:t>
            </w:r>
            <w:r w:rsidR="00DA2A9D">
              <w:rPr>
                <w:sz w:val="22"/>
                <w:szCs w:val="22"/>
              </w:rPr>
              <w:t xml:space="preserve">the release of final guidance on </w:t>
            </w:r>
            <w:r w:rsidR="00656682">
              <w:rPr>
                <w:sz w:val="22"/>
                <w:szCs w:val="22"/>
              </w:rPr>
              <w:t xml:space="preserve">the </w:t>
            </w:r>
            <w:r w:rsidR="00801DDC">
              <w:rPr>
                <w:sz w:val="22"/>
                <w:szCs w:val="22"/>
              </w:rPr>
              <w:t xml:space="preserve">upcoming </w:t>
            </w:r>
            <w:r w:rsidR="00656682">
              <w:rPr>
                <w:sz w:val="22"/>
                <w:szCs w:val="22"/>
              </w:rPr>
              <w:t xml:space="preserve">assignment phase of the 5G auction of C-band spectrum which has already generated gross proceeds exceeding $80.9 billion.  With a Public Notice released today, the FCC </w:t>
            </w:r>
            <w:r w:rsidR="00091954">
              <w:rPr>
                <w:sz w:val="22"/>
                <w:szCs w:val="22"/>
              </w:rPr>
              <w:t>detailed the assignment phase of Auction 107</w:t>
            </w:r>
            <w:r w:rsidR="008B0473">
              <w:rPr>
                <w:sz w:val="22"/>
                <w:szCs w:val="22"/>
              </w:rPr>
              <w:t>, in which</w:t>
            </w:r>
            <w:r w:rsidR="00091954">
              <w:rPr>
                <w:sz w:val="22"/>
                <w:szCs w:val="22"/>
              </w:rPr>
              <w:t xml:space="preserve"> </w:t>
            </w:r>
            <w:r w:rsidR="008B0473">
              <w:rPr>
                <w:sz w:val="22"/>
                <w:szCs w:val="22"/>
              </w:rPr>
              <w:t>b</w:t>
            </w:r>
            <w:r w:rsidR="00091954">
              <w:rPr>
                <w:sz w:val="22"/>
                <w:szCs w:val="22"/>
              </w:rPr>
              <w:t>idders</w:t>
            </w:r>
            <w:r w:rsidR="008B0473">
              <w:rPr>
                <w:sz w:val="22"/>
                <w:szCs w:val="22"/>
              </w:rPr>
              <w:t xml:space="preserve"> </w:t>
            </w:r>
            <w:r w:rsidR="00F317CA">
              <w:rPr>
                <w:sz w:val="22"/>
                <w:szCs w:val="22"/>
              </w:rPr>
              <w:t>that</w:t>
            </w:r>
            <w:r w:rsidR="00091954">
              <w:rPr>
                <w:sz w:val="22"/>
                <w:szCs w:val="22"/>
              </w:rPr>
              <w:t xml:space="preserve"> won </w:t>
            </w:r>
            <w:r w:rsidRPr="00091954" w:rsidR="00091954">
              <w:rPr>
                <w:sz w:val="22"/>
                <w:szCs w:val="22"/>
              </w:rPr>
              <w:t xml:space="preserve">generic </w:t>
            </w:r>
            <w:r w:rsidR="00771CC4">
              <w:rPr>
                <w:sz w:val="22"/>
                <w:szCs w:val="22"/>
              </w:rPr>
              <w:t xml:space="preserve">spectrum </w:t>
            </w:r>
            <w:r w:rsidRPr="00091954" w:rsidR="00091954">
              <w:rPr>
                <w:sz w:val="22"/>
                <w:szCs w:val="22"/>
              </w:rPr>
              <w:t xml:space="preserve">blocks </w:t>
            </w:r>
            <w:r w:rsidR="001E21DC">
              <w:rPr>
                <w:sz w:val="22"/>
                <w:szCs w:val="22"/>
              </w:rPr>
              <w:t>i</w:t>
            </w:r>
            <w:r w:rsidRPr="00091954" w:rsidR="001E21DC">
              <w:rPr>
                <w:sz w:val="22"/>
                <w:szCs w:val="22"/>
              </w:rPr>
              <w:t xml:space="preserve">n the </w:t>
            </w:r>
            <w:r w:rsidR="001E21DC">
              <w:rPr>
                <w:sz w:val="22"/>
                <w:szCs w:val="22"/>
              </w:rPr>
              <w:t xml:space="preserve">recently concluded </w:t>
            </w:r>
            <w:r w:rsidRPr="00091954" w:rsidR="001E21DC">
              <w:rPr>
                <w:sz w:val="22"/>
                <w:szCs w:val="22"/>
              </w:rPr>
              <w:t>clock phase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will have the opportunity to bid</w:t>
            </w:r>
            <w:r w:rsidR="00FC2C67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for their</w:t>
            </w:r>
            <w:r w:rsidR="00FC2C67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preferred combinations of frequency-specific license assignments, consistent with their clock</w:t>
            </w:r>
            <w:r w:rsidR="00FC2C67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phase winnings</w:t>
            </w:r>
            <w:r w:rsidR="00D709C7">
              <w:rPr>
                <w:rFonts w:ascii="TimesNewRomanPSMT" w:hAnsi="TimesNewRomanPSMT" w:cs="TimesNewRomanPSMT"/>
                <w:sz w:val="22"/>
                <w:szCs w:val="22"/>
              </w:rPr>
              <w:t>.</w:t>
            </w:r>
          </w:p>
          <w:p w:rsidR="00091954" w:rsidP="002E165B" w14:paraId="7E8B8B21" w14:textId="4A65626E">
            <w:pPr>
              <w:rPr>
                <w:sz w:val="22"/>
                <w:szCs w:val="22"/>
              </w:rPr>
            </w:pPr>
          </w:p>
          <w:p w:rsidR="00656682" w:rsidP="002E165B" w14:paraId="255D183F" w14:textId="39F09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771CC4">
              <w:rPr>
                <w:sz w:val="22"/>
                <w:szCs w:val="22"/>
              </w:rPr>
              <w:t>This auction has exceeded expectations</w:t>
            </w:r>
            <w:r w:rsidR="002B4EB0">
              <w:rPr>
                <w:sz w:val="22"/>
                <w:szCs w:val="22"/>
              </w:rPr>
              <w:t>,</w:t>
            </w:r>
            <w:r w:rsidR="00771CC4">
              <w:rPr>
                <w:sz w:val="22"/>
                <w:szCs w:val="22"/>
              </w:rPr>
              <w:t xml:space="preserve"> and</w:t>
            </w:r>
            <w:r w:rsidR="005557BC">
              <w:rPr>
                <w:sz w:val="22"/>
                <w:szCs w:val="22"/>
              </w:rPr>
              <w:t>,</w:t>
            </w:r>
            <w:r w:rsidR="00771CC4">
              <w:rPr>
                <w:sz w:val="22"/>
                <w:szCs w:val="22"/>
              </w:rPr>
              <w:t xml:space="preserve"> </w:t>
            </w:r>
            <w:r w:rsidR="005557BC">
              <w:rPr>
                <w:sz w:val="22"/>
                <w:szCs w:val="22"/>
              </w:rPr>
              <w:t xml:space="preserve">at this point, </w:t>
            </w:r>
            <w:r w:rsidR="00771CC4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e are pushing forward to </w:t>
            </w:r>
            <w:r w:rsidR="00771CC4">
              <w:rPr>
                <w:sz w:val="22"/>
                <w:szCs w:val="22"/>
              </w:rPr>
              <w:t xml:space="preserve">get this critical piece of </w:t>
            </w:r>
            <w:r>
              <w:rPr>
                <w:sz w:val="22"/>
                <w:szCs w:val="22"/>
              </w:rPr>
              <w:t>mid-band spectrum</w:t>
            </w:r>
            <w:r w:rsidR="00771CC4">
              <w:rPr>
                <w:sz w:val="22"/>
                <w:szCs w:val="22"/>
              </w:rPr>
              <w:t xml:space="preserve"> to market quickly, where it will</w:t>
            </w:r>
            <w:r>
              <w:rPr>
                <w:sz w:val="22"/>
                <w:szCs w:val="22"/>
              </w:rPr>
              <w:t xml:space="preserve"> help American consumers tap into next generation wireless services,” said </w:t>
            </w:r>
            <w:r>
              <w:rPr>
                <w:sz w:val="22"/>
                <w:szCs w:val="22"/>
              </w:rPr>
              <w:t>Rosenworcel</w:t>
            </w:r>
            <w:r>
              <w:rPr>
                <w:sz w:val="22"/>
                <w:szCs w:val="22"/>
              </w:rPr>
              <w:t>.  “</w:t>
            </w:r>
            <w:r w:rsidR="00292F9F">
              <w:rPr>
                <w:sz w:val="22"/>
                <w:szCs w:val="22"/>
              </w:rPr>
              <w:t xml:space="preserve">I thank the FCC staff who work so hard to ensure the success of our spectrum auctions.  Few things we do have as great an impact on </w:t>
            </w:r>
            <w:r w:rsidR="00B265E9">
              <w:rPr>
                <w:sz w:val="22"/>
                <w:szCs w:val="22"/>
              </w:rPr>
              <w:t xml:space="preserve">the </w:t>
            </w:r>
            <w:r w:rsidR="00292F9F">
              <w:rPr>
                <w:sz w:val="22"/>
                <w:szCs w:val="22"/>
              </w:rPr>
              <w:t>day-to-day lives of the American people as our work to ensure spectrum is available for wireless connectivity.”</w:t>
            </w:r>
          </w:p>
          <w:p w:rsidR="00656682" w:rsidP="002E165B" w14:paraId="44EBA559" w14:textId="1F3333FB">
            <w:pPr>
              <w:rPr>
                <w:sz w:val="22"/>
                <w:szCs w:val="22"/>
              </w:rPr>
            </w:pPr>
          </w:p>
          <w:p w:rsidR="00040127" w:rsidP="002E165B" w14:paraId="164F24B2" w14:textId="7AFD07ED">
            <w:pPr>
              <w:rPr>
                <w:sz w:val="22"/>
                <w:szCs w:val="22"/>
              </w:rPr>
            </w:pPr>
            <w:r w:rsidRPr="00656682">
              <w:rPr>
                <w:sz w:val="22"/>
                <w:szCs w:val="22"/>
              </w:rPr>
              <w:t>Auction 107</w:t>
            </w:r>
            <w:r w:rsidR="00292F9F">
              <w:rPr>
                <w:sz w:val="22"/>
                <w:szCs w:val="22"/>
              </w:rPr>
              <w:t xml:space="preserve"> has</w:t>
            </w:r>
            <w:r w:rsidRPr="00656682">
              <w:rPr>
                <w:sz w:val="22"/>
                <w:szCs w:val="22"/>
              </w:rPr>
              <w:t xml:space="preserve"> made available licenses for 280 megahertz of spectrum in the 3.7</w:t>
            </w:r>
            <w:r w:rsidR="00B43488">
              <w:rPr>
                <w:sz w:val="22"/>
                <w:szCs w:val="22"/>
              </w:rPr>
              <w:t>–</w:t>
            </w:r>
            <w:r w:rsidRPr="00656682">
              <w:rPr>
                <w:sz w:val="22"/>
                <w:szCs w:val="22"/>
              </w:rPr>
              <w:t xml:space="preserve">3.98 GHz band—a portion of the so-called C-band.  </w:t>
            </w:r>
            <w:r w:rsidR="00292F9F">
              <w:rPr>
                <w:sz w:val="22"/>
                <w:szCs w:val="22"/>
              </w:rPr>
              <w:t xml:space="preserve">The clock phase of the auction ended on </w:t>
            </w:r>
            <w:r w:rsidR="00B265E9">
              <w:rPr>
                <w:sz w:val="22"/>
                <w:szCs w:val="22"/>
              </w:rPr>
              <w:t>January 15</w:t>
            </w:r>
            <w:r w:rsidR="00292F9F">
              <w:rPr>
                <w:sz w:val="22"/>
                <w:szCs w:val="22"/>
              </w:rPr>
              <w:t xml:space="preserve"> with bidders winning</w:t>
            </w:r>
            <w:r w:rsidRPr="00656682">
              <w:rPr>
                <w:sz w:val="22"/>
                <w:szCs w:val="22"/>
              </w:rPr>
              <w:t xml:space="preserve"> all of the </w:t>
            </w:r>
            <w:r w:rsidR="00292F9F">
              <w:rPr>
                <w:sz w:val="22"/>
                <w:szCs w:val="22"/>
              </w:rPr>
              <w:t xml:space="preserve">available </w:t>
            </w:r>
            <w:r w:rsidRPr="00656682">
              <w:rPr>
                <w:sz w:val="22"/>
                <w:szCs w:val="22"/>
              </w:rPr>
              <w:t xml:space="preserve">5,684 spectrum blocks </w:t>
            </w:r>
            <w:r w:rsidR="00292F9F">
              <w:rPr>
                <w:sz w:val="22"/>
                <w:szCs w:val="22"/>
              </w:rPr>
              <w:t>and</w:t>
            </w:r>
            <w:r w:rsidRPr="00656682">
              <w:rPr>
                <w:sz w:val="22"/>
                <w:szCs w:val="22"/>
              </w:rPr>
              <w:t xml:space="preserve"> gross proceeds exceed</w:t>
            </w:r>
            <w:r w:rsidR="00292F9F">
              <w:rPr>
                <w:sz w:val="22"/>
                <w:szCs w:val="22"/>
              </w:rPr>
              <w:t>ing</w:t>
            </w:r>
            <w:r w:rsidRPr="00656682">
              <w:rPr>
                <w:sz w:val="22"/>
                <w:szCs w:val="22"/>
              </w:rPr>
              <w:t xml:space="preserve"> $80.9 billion</w:t>
            </w:r>
            <w:r w:rsidR="00292F9F">
              <w:rPr>
                <w:sz w:val="22"/>
                <w:szCs w:val="22"/>
              </w:rPr>
              <w:t>.</w:t>
            </w:r>
            <w:r w:rsidRPr="00656682">
              <w:rPr>
                <w:sz w:val="22"/>
                <w:szCs w:val="22"/>
              </w:rPr>
              <w:t xml:space="preserve">  </w:t>
            </w:r>
          </w:p>
          <w:p w:rsidR="004F4A4F" w:rsidP="002E165B" w14:paraId="43BC9FB1" w14:textId="36472CBB">
            <w:pPr>
              <w:rPr>
                <w:sz w:val="22"/>
                <w:szCs w:val="22"/>
              </w:rPr>
            </w:pPr>
          </w:p>
          <w:p w:rsidR="004F4A4F" w:rsidP="004F4A4F" w14:paraId="638BDD32" w14:textId="5D1B5CE7">
            <w:pPr>
              <w:rPr>
                <w:sz w:val="22"/>
                <w:szCs w:val="22"/>
              </w:rPr>
            </w:pPr>
            <w:r w:rsidRPr="1532B55F">
              <w:rPr>
                <w:sz w:val="22"/>
                <w:szCs w:val="22"/>
              </w:rPr>
              <w:t xml:space="preserve">In the assignment phase, bidders have the option to bid on the frequency-specific licenses that they want.  </w:t>
            </w:r>
            <w:r w:rsidRPr="1532B55F" w:rsidR="19D68F56">
              <w:rPr>
                <w:sz w:val="22"/>
                <w:szCs w:val="22"/>
              </w:rPr>
              <w:t>C</w:t>
            </w:r>
            <w:r w:rsidRPr="1532B55F" w:rsidR="0F590F4C">
              <w:rPr>
                <w:sz w:val="22"/>
                <w:szCs w:val="22"/>
              </w:rPr>
              <w:t>lock phase winners</w:t>
            </w:r>
            <w:r w:rsidRPr="1532B55F" w:rsidR="00801DDC">
              <w:rPr>
                <w:sz w:val="22"/>
                <w:szCs w:val="22"/>
              </w:rPr>
              <w:t xml:space="preserve"> </w:t>
            </w:r>
            <w:r w:rsidR="00B43488">
              <w:rPr>
                <w:sz w:val="22"/>
                <w:szCs w:val="22"/>
              </w:rPr>
              <w:t>that</w:t>
            </w:r>
            <w:r w:rsidRPr="1532B55F" w:rsidR="00B43488">
              <w:rPr>
                <w:sz w:val="22"/>
                <w:szCs w:val="22"/>
              </w:rPr>
              <w:t xml:space="preserve"> </w:t>
            </w:r>
            <w:r w:rsidRPr="1532B55F">
              <w:rPr>
                <w:sz w:val="22"/>
                <w:szCs w:val="22"/>
              </w:rPr>
              <w:t xml:space="preserve">do </w:t>
            </w:r>
            <w:r w:rsidRPr="1532B55F" w:rsidR="0093007F">
              <w:rPr>
                <w:sz w:val="22"/>
                <w:szCs w:val="22"/>
              </w:rPr>
              <w:t xml:space="preserve">not </w:t>
            </w:r>
            <w:r w:rsidRPr="1532B55F" w:rsidR="00801DDC">
              <w:rPr>
                <w:sz w:val="22"/>
                <w:szCs w:val="22"/>
              </w:rPr>
              <w:t xml:space="preserve">participate </w:t>
            </w:r>
            <w:r w:rsidRPr="1532B55F">
              <w:rPr>
                <w:sz w:val="22"/>
                <w:szCs w:val="22"/>
              </w:rPr>
              <w:t>in the assignment phase will</w:t>
            </w:r>
            <w:r w:rsidRPr="1532B55F" w:rsidR="0093007F">
              <w:rPr>
                <w:sz w:val="22"/>
                <w:szCs w:val="22"/>
              </w:rPr>
              <w:t xml:space="preserve"> still</w:t>
            </w:r>
            <w:r w:rsidRPr="1532B55F">
              <w:rPr>
                <w:sz w:val="22"/>
                <w:szCs w:val="22"/>
              </w:rPr>
              <w:t xml:space="preserve"> be assigned contiguous frequencies corresponding to the number of generic blocks they won</w:t>
            </w:r>
            <w:r w:rsidRPr="1532B55F" w:rsidR="002F52E1">
              <w:rPr>
                <w:sz w:val="22"/>
                <w:szCs w:val="22"/>
              </w:rPr>
              <w:t>, which</w:t>
            </w:r>
            <w:r w:rsidRPr="1532B55F" w:rsidR="005B2CC3">
              <w:rPr>
                <w:sz w:val="22"/>
                <w:szCs w:val="22"/>
              </w:rPr>
              <w:t xml:space="preserve"> </w:t>
            </w:r>
            <w:r w:rsidRPr="1532B55F" w:rsidR="00A469E7">
              <w:rPr>
                <w:sz w:val="22"/>
                <w:szCs w:val="22"/>
              </w:rPr>
              <w:t xml:space="preserve">will </w:t>
            </w:r>
            <w:r w:rsidRPr="1532B55F" w:rsidR="007E3FF8">
              <w:rPr>
                <w:sz w:val="22"/>
                <w:szCs w:val="22"/>
              </w:rPr>
              <w:t>allow for the</w:t>
            </w:r>
            <w:r w:rsidRPr="1532B55F" w:rsidR="00A469E7">
              <w:rPr>
                <w:sz w:val="22"/>
                <w:szCs w:val="22"/>
              </w:rPr>
              <w:t xml:space="preserve"> </w:t>
            </w:r>
            <w:r w:rsidRPr="1532B55F" w:rsidR="008D56C3">
              <w:rPr>
                <w:sz w:val="22"/>
                <w:szCs w:val="22"/>
              </w:rPr>
              <w:t>efficient deployment of high-capacity, low-latency services</w:t>
            </w:r>
            <w:r w:rsidRPr="1532B55F">
              <w:rPr>
                <w:sz w:val="22"/>
                <w:szCs w:val="22"/>
              </w:rPr>
              <w:t xml:space="preserve">. </w:t>
            </w:r>
            <w:r w:rsidRPr="1532B55F" w:rsidR="00882914">
              <w:rPr>
                <w:sz w:val="22"/>
                <w:szCs w:val="22"/>
              </w:rPr>
              <w:t xml:space="preserve"> </w:t>
            </w:r>
          </w:p>
          <w:p w:rsidR="00F40208" w:rsidP="004F4A4F" w14:paraId="5CC36097" w14:textId="4E5D5E11">
            <w:pPr>
              <w:rPr>
                <w:sz w:val="22"/>
                <w:szCs w:val="22"/>
              </w:rPr>
            </w:pPr>
          </w:p>
          <w:p w:rsidR="00F40208" w:rsidRPr="00B009D2" w:rsidP="004F4A4F" w14:paraId="6EEE8A84" w14:textId="69D8B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Today’s </w:t>
            </w:r>
            <w:hyperlink r:id="rId5" w:history="1">
              <w:r w:rsidRPr="002B4EB0">
                <w:rPr>
                  <w:rStyle w:val="Hyperlink"/>
                  <w:sz w:val="22"/>
                  <w:szCs w:val="22"/>
                </w:rPr>
                <w:t>Public Notice</w:t>
              </w:r>
            </w:hyperlink>
            <w:r>
              <w:rPr>
                <w:sz w:val="22"/>
                <w:szCs w:val="22"/>
              </w:rPr>
              <w:t xml:space="preserve"> explains how bidders can access </w:t>
            </w:r>
            <w:r w:rsidR="00B265E9">
              <w:rPr>
                <w:sz w:val="22"/>
                <w:szCs w:val="22"/>
              </w:rPr>
              <w:t>t</w:t>
            </w:r>
            <w:r w:rsidRPr="00B265E9" w:rsidR="00B265E9">
              <w:rPr>
                <w:sz w:val="22"/>
                <w:szCs w:val="22"/>
              </w:rPr>
              <w:t xml:space="preserve">heir assignment phase bidding options (based on their clock phase winnings), view the </w:t>
            </w:r>
            <w:r w:rsidRPr="00B009D2" w:rsidR="00B265E9">
              <w:rPr>
                <w:sz w:val="22"/>
                <w:szCs w:val="22"/>
              </w:rPr>
              <w:t xml:space="preserve">sequence and timing for the assignment rounds for all PEAs, and identify the assignment rounds in which they will be eligible to participate.  </w:t>
            </w:r>
            <w:r w:rsidRPr="00B009D2" w:rsidR="00801DDC">
              <w:rPr>
                <w:sz w:val="22"/>
                <w:szCs w:val="22"/>
              </w:rPr>
              <w:t xml:space="preserve">The Commission </w:t>
            </w:r>
            <w:r w:rsidRPr="00B009D2" w:rsidR="00B265E9">
              <w:rPr>
                <w:sz w:val="22"/>
                <w:szCs w:val="22"/>
              </w:rPr>
              <w:t xml:space="preserve">also announced a mock auction </w:t>
            </w:r>
            <w:r w:rsidRPr="00B009D2" w:rsidR="001E21DC">
              <w:rPr>
                <w:sz w:val="22"/>
                <w:szCs w:val="22"/>
              </w:rPr>
              <w:t xml:space="preserve">next </w:t>
            </w:r>
            <w:r w:rsidRPr="00B009D2" w:rsidR="00B265E9">
              <w:rPr>
                <w:sz w:val="22"/>
                <w:szCs w:val="22"/>
              </w:rPr>
              <w:t>Thursday, February 4.</w:t>
            </w:r>
          </w:p>
          <w:p w:rsidR="00BD19E8" w:rsidRPr="002E165B" w:rsidP="002E165B" w14:paraId="753F88E4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217396EE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A71E4ED" w14:textId="0A1B5D8D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2E684857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71AC0F30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682B61EA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500C"/>
    <w:rsid w:val="000311FC"/>
    <w:rsid w:val="00040127"/>
    <w:rsid w:val="00041EA4"/>
    <w:rsid w:val="00065E2D"/>
    <w:rsid w:val="00081232"/>
    <w:rsid w:val="00082512"/>
    <w:rsid w:val="00091954"/>
    <w:rsid w:val="00091E65"/>
    <w:rsid w:val="00096D4A"/>
    <w:rsid w:val="000A38EA"/>
    <w:rsid w:val="000C1E47"/>
    <w:rsid w:val="000C26F3"/>
    <w:rsid w:val="000C31A4"/>
    <w:rsid w:val="000D08DC"/>
    <w:rsid w:val="000E049E"/>
    <w:rsid w:val="0010799B"/>
    <w:rsid w:val="00117DB2"/>
    <w:rsid w:val="00123ED2"/>
    <w:rsid w:val="00125BE0"/>
    <w:rsid w:val="00142C13"/>
    <w:rsid w:val="00143935"/>
    <w:rsid w:val="00152776"/>
    <w:rsid w:val="00153222"/>
    <w:rsid w:val="001577D3"/>
    <w:rsid w:val="001733A6"/>
    <w:rsid w:val="001865A9"/>
    <w:rsid w:val="00187DB2"/>
    <w:rsid w:val="001B20BB"/>
    <w:rsid w:val="001B2BA8"/>
    <w:rsid w:val="001C0ECC"/>
    <w:rsid w:val="001C4370"/>
    <w:rsid w:val="001D3779"/>
    <w:rsid w:val="001E21DC"/>
    <w:rsid w:val="001F0469"/>
    <w:rsid w:val="001F67D8"/>
    <w:rsid w:val="00203A98"/>
    <w:rsid w:val="00206EDD"/>
    <w:rsid w:val="0021247E"/>
    <w:rsid w:val="002146F6"/>
    <w:rsid w:val="00231C32"/>
    <w:rsid w:val="00240345"/>
    <w:rsid w:val="002421F0"/>
    <w:rsid w:val="00247274"/>
    <w:rsid w:val="0025648F"/>
    <w:rsid w:val="00266966"/>
    <w:rsid w:val="00270025"/>
    <w:rsid w:val="00285C36"/>
    <w:rsid w:val="00292F9F"/>
    <w:rsid w:val="00294C0C"/>
    <w:rsid w:val="002A0934"/>
    <w:rsid w:val="002B1013"/>
    <w:rsid w:val="002B4EB0"/>
    <w:rsid w:val="002D03E5"/>
    <w:rsid w:val="002E165B"/>
    <w:rsid w:val="002E3F1D"/>
    <w:rsid w:val="002F31D0"/>
    <w:rsid w:val="002F52E1"/>
    <w:rsid w:val="00300359"/>
    <w:rsid w:val="00304313"/>
    <w:rsid w:val="0031773E"/>
    <w:rsid w:val="00333871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296A"/>
    <w:rsid w:val="004A729A"/>
    <w:rsid w:val="004B174C"/>
    <w:rsid w:val="004B4FEA"/>
    <w:rsid w:val="004C0ADA"/>
    <w:rsid w:val="004C433E"/>
    <w:rsid w:val="004C4512"/>
    <w:rsid w:val="004C4F36"/>
    <w:rsid w:val="004D3D85"/>
    <w:rsid w:val="004E00F9"/>
    <w:rsid w:val="004E2BD8"/>
    <w:rsid w:val="004F0F1F"/>
    <w:rsid w:val="004F4A4F"/>
    <w:rsid w:val="005022AA"/>
    <w:rsid w:val="00504845"/>
    <w:rsid w:val="0050757F"/>
    <w:rsid w:val="00516AD2"/>
    <w:rsid w:val="00524BE9"/>
    <w:rsid w:val="00527981"/>
    <w:rsid w:val="00541404"/>
    <w:rsid w:val="00545DAE"/>
    <w:rsid w:val="005557BC"/>
    <w:rsid w:val="00571B83"/>
    <w:rsid w:val="00575A00"/>
    <w:rsid w:val="00586417"/>
    <w:rsid w:val="0058673C"/>
    <w:rsid w:val="005A7972"/>
    <w:rsid w:val="005B17E7"/>
    <w:rsid w:val="005B2643"/>
    <w:rsid w:val="005B2CC3"/>
    <w:rsid w:val="005D17FD"/>
    <w:rsid w:val="005F0D55"/>
    <w:rsid w:val="005F183E"/>
    <w:rsid w:val="00600092"/>
    <w:rsid w:val="00600DDA"/>
    <w:rsid w:val="00603A30"/>
    <w:rsid w:val="00604211"/>
    <w:rsid w:val="006062F5"/>
    <w:rsid w:val="00613498"/>
    <w:rsid w:val="00617B94"/>
    <w:rsid w:val="00620BED"/>
    <w:rsid w:val="006415B4"/>
    <w:rsid w:val="00644E3D"/>
    <w:rsid w:val="00651B9E"/>
    <w:rsid w:val="00652019"/>
    <w:rsid w:val="00656682"/>
    <w:rsid w:val="00657EC9"/>
    <w:rsid w:val="00665633"/>
    <w:rsid w:val="00674C86"/>
    <w:rsid w:val="0068015E"/>
    <w:rsid w:val="006861AB"/>
    <w:rsid w:val="00686B89"/>
    <w:rsid w:val="00687EAC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0155"/>
    <w:rsid w:val="007475A1"/>
    <w:rsid w:val="0075235E"/>
    <w:rsid w:val="007528A5"/>
    <w:rsid w:val="00771CC4"/>
    <w:rsid w:val="007732CC"/>
    <w:rsid w:val="00774079"/>
    <w:rsid w:val="0077752B"/>
    <w:rsid w:val="00793D6F"/>
    <w:rsid w:val="00794090"/>
    <w:rsid w:val="007A44F8"/>
    <w:rsid w:val="007D21BF"/>
    <w:rsid w:val="007E3FF8"/>
    <w:rsid w:val="007F3282"/>
    <w:rsid w:val="007F3C12"/>
    <w:rsid w:val="007F5205"/>
    <w:rsid w:val="00801DDC"/>
    <w:rsid w:val="0080486B"/>
    <w:rsid w:val="008215E7"/>
    <w:rsid w:val="008233ED"/>
    <w:rsid w:val="00830FC6"/>
    <w:rsid w:val="00850E26"/>
    <w:rsid w:val="00865EAA"/>
    <w:rsid w:val="00866F06"/>
    <w:rsid w:val="008728F5"/>
    <w:rsid w:val="008824C2"/>
    <w:rsid w:val="00882914"/>
    <w:rsid w:val="008960E4"/>
    <w:rsid w:val="008A3940"/>
    <w:rsid w:val="008B0473"/>
    <w:rsid w:val="008B13C9"/>
    <w:rsid w:val="008C248C"/>
    <w:rsid w:val="008C5432"/>
    <w:rsid w:val="008C7BF1"/>
    <w:rsid w:val="008D00D6"/>
    <w:rsid w:val="008D4D00"/>
    <w:rsid w:val="008D4E5E"/>
    <w:rsid w:val="008D56C3"/>
    <w:rsid w:val="008D7ABD"/>
    <w:rsid w:val="008E55A2"/>
    <w:rsid w:val="008F1609"/>
    <w:rsid w:val="008F78D8"/>
    <w:rsid w:val="0093007F"/>
    <w:rsid w:val="0093373C"/>
    <w:rsid w:val="00950626"/>
    <w:rsid w:val="00961620"/>
    <w:rsid w:val="009734B6"/>
    <w:rsid w:val="0098096F"/>
    <w:rsid w:val="0098437A"/>
    <w:rsid w:val="00986C92"/>
    <w:rsid w:val="00993C47"/>
    <w:rsid w:val="009972BC"/>
    <w:rsid w:val="009B3AE1"/>
    <w:rsid w:val="009B4B16"/>
    <w:rsid w:val="009D7586"/>
    <w:rsid w:val="009E54A1"/>
    <w:rsid w:val="009F4E25"/>
    <w:rsid w:val="009F5B1F"/>
    <w:rsid w:val="00A05B96"/>
    <w:rsid w:val="00A225A9"/>
    <w:rsid w:val="00A3308E"/>
    <w:rsid w:val="00A35DFD"/>
    <w:rsid w:val="00A469E7"/>
    <w:rsid w:val="00A702DF"/>
    <w:rsid w:val="00A775A3"/>
    <w:rsid w:val="00A81700"/>
    <w:rsid w:val="00A81B5B"/>
    <w:rsid w:val="00A82FAD"/>
    <w:rsid w:val="00A9673A"/>
    <w:rsid w:val="00A96EF2"/>
    <w:rsid w:val="00AA4A79"/>
    <w:rsid w:val="00AA5C35"/>
    <w:rsid w:val="00AA5ED9"/>
    <w:rsid w:val="00AC0A38"/>
    <w:rsid w:val="00AC4E0E"/>
    <w:rsid w:val="00AC517B"/>
    <w:rsid w:val="00AD0D19"/>
    <w:rsid w:val="00AD4184"/>
    <w:rsid w:val="00AF051B"/>
    <w:rsid w:val="00B009D2"/>
    <w:rsid w:val="00B037A2"/>
    <w:rsid w:val="00B25D12"/>
    <w:rsid w:val="00B265E9"/>
    <w:rsid w:val="00B31870"/>
    <w:rsid w:val="00B320B8"/>
    <w:rsid w:val="00B35EE2"/>
    <w:rsid w:val="00B36DEF"/>
    <w:rsid w:val="00B43488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77C0A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09C7"/>
    <w:rsid w:val="00D723F0"/>
    <w:rsid w:val="00D748D6"/>
    <w:rsid w:val="00D8133F"/>
    <w:rsid w:val="00D861EE"/>
    <w:rsid w:val="00D9350C"/>
    <w:rsid w:val="00D93FF8"/>
    <w:rsid w:val="00D95B05"/>
    <w:rsid w:val="00D97E2D"/>
    <w:rsid w:val="00DA103D"/>
    <w:rsid w:val="00DA2A9D"/>
    <w:rsid w:val="00DA45D3"/>
    <w:rsid w:val="00DA4772"/>
    <w:rsid w:val="00DA7B44"/>
    <w:rsid w:val="00DB2667"/>
    <w:rsid w:val="00DB67B7"/>
    <w:rsid w:val="00DC15A9"/>
    <w:rsid w:val="00DC40AA"/>
    <w:rsid w:val="00DD1750"/>
    <w:rsid w:val="00DF3BF2"/>
    <w:rsid w:val="00E349AA"/>
    <w:rsid w:val="00E41390"/>
    <w:rsid w:val="00E41CA0"/>
    <w:rsid w:val="00E4366B"/>
    <w:rsid w:val="00E50A4A"/>
    <w:rsid w:val="00E606DE"/>
    <w:rsid w:val="00E644FE"/>
    <w:rsid w:val="00E72733"/>
    <w:rsid w:val="00E735C7"/>
    <w:rsid w:val="00E742FA"/>
    <w:rsid w:val="00E76816"/>
    <w:rsid w:val="00E83DBF"/>
    <w:rsid w:val="00E87C13"/>
    <w:rsid w:val="00E94CD9"/>
    <w:rsid w:val="00EA1A76"/>
    <w:rsid w:val="00EA290B"/>
    <w:rsid w:val="00EC1C09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17CA"/>
    <w:rsid w:val="00F34A8D"/>
    <w:rsid w:val="00F40208"/>
    <w:rsid w:val="00F50D25"/>
    <w:rsid w:val="00F535D8"/>
    <w:rsid w:val="00F61155"/>
    <w:rsid w:val="00F63F6E"/>
    <w:rsid w:val="00F708E3"/>
    <w:rsid w:val="00F76561"/>
    <w:rsid w:val="00F81A10"/>
    <w:rsid w:val="00F84736"/>
    <w:rsid w:val="00FC2C67"/>
    <w:rsid w:val="00FC6C29"/>
    <w:rsid w:val="00FD58E0"/>
    <w:rsid w:val="00FD71AE"/>
    <w:rsid w:val="00FE0198"/>
    <w:rsid w:val="00FE3A7C"/>
    <w:rsid w:val="00FF1C0B"/>
    <w:rsid w:val="00FF232D"/>
    <w:rsid w:val="00FF7F9B"/>
    <w:rsid w:val="08D6FCF8"/>
    <w:rsid w:val="0F590F4C"/>
    <w:rsid w:val="15074AF3"/>
    <w:rsid w:val="1532B55F"/>
    <w:rsid w:val="19D68F56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7737C6A-E589-4368-A5CD-AC9F80DF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265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6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65E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6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6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ocs.fcc.gov/public/attachments/DA-21-80A1.pdf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