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73036B4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423FE45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79947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3DE5A5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43D453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D9598C4" w14:textId="77777777">
            <w:pPr>
              <w:rPr>
                <w:bCs/>
                <w:sz w:val="22"/>
                <w:szCs w:val="22"/>
              </w:rPr>
            </w:pPr>
            <w:bookmarkStart w:id="0" w:name="_GoBack"/>
            <w:r>
              <w:rPr>
                <w:bCs/>
                <w:sz w:val="22"/>
                <w:szCs w:val="22"/>
              </w:rPr>
              <w:t>Anne Veigle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:rsidR="00FF232D" w:rsidRPr="008A3940" w:rsidP="00BB4E29" w14:paraId="5F1250BF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bookmarkEnd w:id="0"/>
          <w:p w:rsidR="007A44F8" w:rsidRPr="008A3940" w:rsidP="00BB4E29" w14:paraId="5CB09C68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E6D26A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C70016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B2C31" w:rsidP="007B2C31" w14:paraId="2FF36DB8" w14:textId="4A5FAE6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6663AF">
              <w:rPr>
                <w:b/>
                <w:bCs/>
                <w:sz w:val="26"/>
                <w:szCs w:val="26"/>
              </w:rPr>
              <w:t>SEEKS COMMENT ON</w:t>
            </w:r>
            <w:r>
              <w:rPr>
                <w:b/>
                <w:bCs/>
                <w:sz w:val="26"/>
                <w:szCs w:val="26"/>
              </w:rPr>
              <w:t xml:space="preserve"> PROPOSALS TO </w:t>
            </w:r>
            <w:r w:rsidR="00173440">
              <w:rPr>
                <w:b/>
                <w:bCs/>
                <w:sz w:val="26"/>
                <w:szCs w:val="26"/>
              </w:rPr>
              <w:t xml:space="preserve">MODIFY </w:t>
            </w:r>
            <w:r>
              <w:rPr>
                <w:b/>
                <w:bCs/>
                <w:sz w:val="26"/>
                <w:szCs w:val="26"/>
              </w:rPr>
              <w:t xml:space="preserve">SUPPLY CHAIN RULES </w:t>
            </w:r>
            <w:r w:rsidR="00A76821">
              <w:rPr>
                <w:b/>
                <w:bCs/>
                <w:sz w:val="26"/>
                <w:szCs w:val="26"/>
              </w:rPr>
              <w:t>CONSISTENT</w:t>
            </w:r>
            <w:r w:rsidR="00BA780A">
              <w:rPr>
                <w:b/>
                <w:bCs/>
                <w:sz w:val="26"/>
                <w:szCs w:val="26"/>
              </w:rPr>
              <w:t xml:space="preserve"> WITH </w:t>
            </w:r>
            <w:r w:rsidR="00A94A45">
              <w:rPr>
                <w:b/>
                <w:bCs/>
                <w:sz w:val="26"/>
                <w:szCs w:val="26"/>
              </w:rPr>
              <w:t xml:space="preserve">RECENT </w:t>
            </w:r>
            <w:r>
              <w:rPr>
                <w:b/>
                <w:bCs/>
                <w:sz w:val="26"/>
                <w:szCs w:val="26"/>
              </w:rPr>
              <w:t>CONGRESSIONAL GUIDANCE</w:t>
            </w:r>
          </w:p>
          <w:p w:rsidR="00CC5E08" w:rsidRPr="008A3940" w:rsidP="00040127" w14:paraId="28C4EB62" w14:textId="3F5EAE1E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Proposals </w:t>
            </w:r>
            <w:r w:rsidR="006663AF">
              <w:rPr>
                <w:b/>
                <w:bCs/>
                <w:i/>
              </w:rPr>
              <w:t>Wo</w:t>
            </w:r>
            <w:r w:rsidR="0046101E">
              <w:rPr>
                <w:b/>
                <w:bCs/>
                <w:i/>
              </w:rPr>
              <w:t xml:space="preserve">uld </w:t>
            </w:r>
            <w:r w:rsidR="00BA780A">
              <w:rPr>
                <w:b/>
                <w:bCs/>
                <w:i/>
              </w:rPr>
              <w:t xml:space="preserve">Update FCC’s Supply Chain Reimbursement Program </w:t>
            </w:r>
          </w:p>
          <w:p w:rsidR="00F61155" w:rsidRPr="006B0A70" w:rsidP="00BB4E29" w14:paraId="2586E9A4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A75681" w:rsidP="002E165B" w14:paraId="43BE06A7" w14:textId="012B15A0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7A7F94">
              <w:rPr>
                <w:sz w:val="22"/>
                <w:szCs w:val="22"/>
              </w:rPr>
              <w:t>February 17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</w:t>
            </w:r>
            <w:r w:rsidR="007A7F94">
              <w:rPr>
                <w:sz w:val="22"/>
                <w:szCs w:val="22"/>
              </w:rPr>
              <w:t xml:space="preserve">ay voted to seek comment on several proposals to </w:t>
            </w:r>
            <w:r w:rsidR="00173440">
              <w:rPr>
                <w:sz w:val="22"/>
                <w:szCs w:val="22"/>
              </w:rPr>
              <w:t>modify its Secure and Trusted Network Reimbursement Program</w:t>
            </w:r>
            <w:r w:rsidR="00C96784">
              <w:rPr>
                <w:sz w:val="22"/>
                <w:szCs w:val="22"/>
              </w:rPr>
              <w:t xml:space="preserve"> rules</w:t>
            </w:r>
            <w:r w:rsidR="00173440">
              <w:rPr>
                <w:sz w:val="22"/>
                <w:szCs w:val="22"/>
              </w:rPr>
              <w:t xml:space="preserve"> to help</w:t>
            </w:r>
            <w:r w:rsidR="00910AD4">
              <w:rPr>
                <w:sz w:val="22"/>
                <w:szCs w:val="22"/>
              </w:rPr>
              <w:t xml:space="preserve"> </w:t>
            </w:r>
            <w:r w:rsidR="007A7F94">
              <w:rPr>
                <w:sz w:val="22"/>
                <w:szCs w:val="22"/>
              </w:rPr>
              <w:t xml:space="preserve">protect the safety </w:t>
            </w:r>
            <w:r>
              <w:rPr>
                <w:sz w:val="22"/>
                <w:szCs w:val="22"/>
              </w:rPr>
              <w:t xml:space="preserve">and security </w:t>
            </w:r>
            <w:r w:rsidR="007A7F94">
              <w:rPr>
                <w:sz w:val="22"/>
                <w:szCs w:val="22"/>
              </w:rPr>
              <w:t>of U.S. communications networks</w:t>
            </w:r>
            <w:r w:rsidR="00910AD4">
              <w:rPr>
                <w:sz w:val="22"/>
                <w:szCs w:val="22"/>
              </w:rPr>
              <w:t>.  The proposals</w:t>
            </w:r>
            <w:r w:rsidR="007B2C31">
              <w:rPr>
                <w:sz w:val="22"/>
                <w:szCs w:val="22"/>
              </w:rPr>
              <w:t xml:space="preserve"> seek to </w:t>
            </w:r>
            <w:r w:rsidR="004E2339">
              <w:rPr>
                <w:sz w:val="22"/>
                <w:szCs w:val="22"/>
              </w:rPr>
              <w:t xml:space="preserve">modify </w:t>
            </w:r>
            <w:r w:rsidR="00173440">
              <w:rPr>
                <w:sz w:val="22"/>
                <w:szCs w:val="22"/>
              </w:rPr>
              <w:t>these</w:t>
            </w:r>
            <w:r>
              <w:rPr>
                <w:sz w:val="22"/>
                <w:szCs w:val="22"/>
              </w:rPr>
              <w:t xml:space="preserve"> </w:t>
            </w:r>
            <w:r w:rsidR="007B2C31">
              <w:rPr>
                <w:sz w:val="22"/>
                <w:szCs w:val="22"/>
              </w:rPr>
              <w:t>rules</w:t>
            </w:r>
            <w:r w:rsidR="00173440">
              <w:rPr>
                <w:sz w:val="22"/>
                <w:szCs w:val="22"/>
              </w:rPr>
              <w:t xml:space="preserve"> </w:t>
            </w:r>
            <w:r w:rsidR="004E2339">
              <w:rPr>
                <w:sz w:val="22"/>
                <w:szCs w:val="22"/>
              </w:rPr>
              <w:t xml:space="preserve">to align </w:t>
            </w:r>
            <w:r w:rsidR="00910AD4">
              <w:rPr>
                <w:sz w:val="22"/>
                <w:szCs w:val="22"/>
              </w:rPr>
              <w:t xml:space="preserve">with the Consolidated Appropriations Act of 2021, </w:t>
            </w:r>
            <w:r w:rsidR="007B2C31">
              <w:rPr>
                <w:sz w:val="22"/>
                <w:szCs w:val="22"/>
              </w:rPr>
              <w:t>which appropriated $1.</w:t>
            </w:r>
            <w:r w:rsidR="0017344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  <w:r w:rsidR="00173440">
              <w:rPr>
                <w:sz w:val="22"/>
                <w:szCs w:val="22"/>
              </w:rPr>
              <w:t>5</w:t>
            </w:r>
            <w:r w:rsidR="007B2C31">
              <w:rPr>
                <w:sz w:val="22"/>
                <w:szCs w:val="22"/>
              </w:rPr>
              <w:t xml:space="preserve"> billion to remove</w:t>
            </w:r>
            <w:r w:rsidR="00173440">
              <w:rPr>
                <w:sz w:val="22"/>
                <w:szCs w:val="22"/>
              </w:rPr>
              <w:t>,</w:t>
            </w:r>
            <w:r w:rsidR="007B2C31">
              <w:rPr>
                <w:sz w:val="22"/>
                <w:szCs w:val="22"/>
              </w:rPr>
              <w:t xml:space="preserve"> replace</w:t>
            </w:r>
            <w:r w:rsidR="00173440">
              <w:rPr>
                <w:sz w:val="22"/>
                <w:szCs w:val="22"/>
              </w:rPr>
              <w:t>, and dispose of</w:t>
            </w:r>
            <w:r w:rsidR="007B2C31">
              <w:rPr>
                <w:sz w:val="22"/>
                <w:szCs w:val="22"/>
              </w:rPr>
              <w:t xml:space="preserve"> communications equipment and services that pose a national security threat</w:t>
            </w:r>
            <w:r>
              <w:rPr>
                <w:sz w:val="22"/>
                <w:szCs w:val="22"/>
              </w:rPr>
              <w:t>.  Today’s Third Notice of Proposed Rulemaking would</w:t>
            </w:r>
            <w:r w:rsidR="00173440">
              <w:rPr>
                <w:sz w:val="22"/>
                <w:szCs w:val="22"/>
              </w:rPr>
              <w:t xml:space="preserve"> help</w:t>
            </w:r>
            <w:r>
              <w:rPr>
                <w:sz w:val="22"/>
                <w:szCs w:val="22"/>
              </w:rPr>
              <w:t xml:space="preserve"> expedite removal of harmful equipment and services from our nation’s communications networks.</w:t>
            </w:r>
          </w:p>
          <w:p w:rsidR="00A75681" w:rsidP="002E165B" w14:paraId="6C1218D8" w14:textId="77777777">
            <w:pPr>
              <w:rPr>
                <w:sz w:val="22"/>
                <w:szCs w:val="22"/>
              </w:rPr>
            </w:pPr>
          </w:p>
          <w:p w:rsidR="00224670" w:rsidP="002E165B" w14:paraId="0D50110E" w14:textId="488AB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Commission </w:t>
            </w:r>
            <w:r w:rsidR="00173440">
              <w:rPr>
                <w:sz w:val="22"/>
                <w:szCs w:val="22"/>
              </w:rPr>
              <w:t>seeks</w:t>
            </w:r>
            <w:r>
              <w:rPr>
                <w:sz w:val="22"/>
                <w:szCs w:val="22"/>
              </w:rPr>
              <w:t xml:space="preserve"> comment on</w:t>
            </w:r>
            <w:r w:rsidR="00173440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 xml:space="preserve">proposal to raise the cap on eligibility for participation in the </w:t>
            </w:r>
            <w:r w:rsidRPr="00B72FA2" w:rsidR="00B72FA2">
              <w:rPr>
                <w:sz w:val="22"/>
                <w:szCs w:val="22"/>
              </w:rPr>
              <w:t>Secure and Trusted Communications Networks Reimbursement Program</w:t>
            </w:r>
            <w:r>
              <w:rPr>
                <w:sz w:val="22"/>
                <w:szCs w:val="22"/>
              </w:rPr>
              <w:t xml:space="preserve"> to providers of advanced communications service with 10 million or fewer customers.  The </w:t>
            </w:r>
            <w:r w:rsidR="00173440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eimbursement </w:t>
            </w:r>
            <w:r w:rsidR="00173440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rogram was </w:t>
            </w:r>
            <w:hyperlink r:id="rId5" w:history="1">
              <w:r w:rsidRPr="00B72FA2">
                <w:rPr>
                  <w:rStyle w:val="Hyperlink"/>
                  <w:sz w:val="22"/>
                  <w:szCs w:val="22"/>
                </w:rPr>
                <w:t>created in December 2020</w:t>
              </w:r>
            </w:hyperlink>
            <w:r>
              <w:rPr>
                <w:sz w:val="22"/>
                <w:szCs w:val="22"/>
              </w:rPr>
              <w:t xml:space="preserve"> to provide funding to providers of advanced communications service for the removal</w:t>
            </w:r>
            <w:r w:rsidR="001734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replacement</w:t>
            </w:r>
            <w:r w:rsidR="00173440">
              <w:rPr>
                <w:sz w:val="22"/>
                <w:szCs w:val="22"/>
              </w:rPr>
              <w:t>, and disposal</w:t>
            </w:r>
            <w:r>
              <w:rPr>
                <w:sz w:val="22"/>
                <w:szCs w:val="22"/>
              </w:rPr>
              <w:t xml:space="preserve"> of harmful equipment and services</w:t>
            </w:r>
            <w:r w:rsidR="006E7C78">
              <w:rPr>
                <w:sz w:val="22"/>
                <w:szCs w:val="22"/>
              </w:rPr>
              <w:t xml:space="preserve"> </w:t>
            </w:r>
            <w:r w:rsidR="00827DFE">
              <w:rPr>
                <w:sz w:val="22"/>
                <w:szCs w:val="22"/>
              </w:rPr>
              <w:t>from</w:t>
            </w:r>
            <w:r w:rsidR="006E7C78">
              <w:rPr>
                <w:sz w:val="22"/>
                <w:szCs w:val="22"/>
              </w:rPr>
              <w:t xml:space="preserve"> their networks</w:t>
            </w:r>
            <w:r>
              <w:rPr>
                <w:sz w:val="22"/>
                <w:szCs w:val="22"/>
              </w:rPr>
              <w:t xml:space="preserve">.  </w:t>
            </w:r>
          </w:p>
          <w:p w:rsidR="00224670" w:rsidP="002E165B" w14:paraId="53AAFFDB" w14:textId="77777777">
            <w:pPr>
              <w:rPr>
                <w:sz w:val="22"/>
                <w:szCs w:val="22"/>
              </w:rPr>
            </w:pPr>
          </w:p>
          <w:p w:rsidR="00AC2AE6" w:rsidP="002E165B" w14:paraId="6226501F" w14:textId="1883C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ensure consistency with provisions in the </w:t>
            </w:r>
            <w:r w:rsidR="00FC3C3C">
              <w:rPr>
                <w:sz w:val="22"/>
                <w:szCs w:val="22"/>
              </w:rPr>
              <w:t>Consolidated A</w:t>
            </w:r>
            <w:r>
              <w:rPr>
                <w:sz w:val="22"/>
                <w:szCs w:val="22"/>
              </w:rPr>
              <w:t xml:space="preserve">ppropriations </w:t>
            </w:r>
            <w:r w:rsidR="00FC3C3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, t</w:t>
            </w:r>
            <w:r w:rsidR="00910AD4">
              <w:rPr>
                <w:sz w:val="22"/>
                <w:szCs w:val="22"/>
              </w:rPr>
              <w:t>he Commission</w:t>
            </w:r>
            <w:r>
              <w:rPr>
                <w:sz w:val="22"/>
                <w:szCs w:val="22"/>
              </w:rPr>
              <w:t xml:space="preserve"> seeks comment on </w:t>
            </w:r>
            <w:r w:rsidR="00A76821">
              <w:rPr>
                <w:sz w:val="22"/>
                <w:szCs w:val="22"/>
              </w:rPr>
              <w:t>rules regarding the</w:t>
            </w:r>
            <w:r>
              <w:rPr>
                <w:sz w:val="22"/>
                <w:szCs w:val="22"/>
              </w:rPr>
              <w:t xml:space="preserve"> acceptable uses of reimbursement program disbursements, eligibility of certain equipment and services, and </w:t>
            </w:r>
            <w:r w:rsidR="00A76821">
              <w:rPr>
                <w:sz w:val="22"/>
                <w:szCs w:val="22"/>
              </w:rPr>
              <w:t>modifications to the</w:t>
            </w:r>
            <w:r>
              <w:rPr>
                <w:sz w:val="22"/>
                <w:szCs w:val="22"/>
              </w:rPr>
              <w:t xml:space="preserve"> prioritization </w:t>
            </w:r>
            <w:r w:rsidR="00A76821">
              <w:rPr>
                <w:sz w:val="22"/>
                <w:szCs w:val="22"/>
              </w:rPr>
              <w:t xml:space="preserve">scheme </w:t>
            </w:r>
            <w:r>
              <w:rPr>
                <w:sz w:val="22"/>
                <w:szCs w:val="22"/>
              </w:rPr>
              <w:t>in the event that requests for reimbursement exceed the $1.895 billion appropr</w:t>
            </w:r>
            <w:r w:rsidR="004A5059">
              <w:rPr>
                <w:sz w:val="22"/>
                <w:szCs w:val="22"/>
              </w:rPr>
              <w:t xml:space="preserve">iation. </w:t>
            </w:r>
          </w:p>
          <w:p w:rsidR="00AC2AE6" w:rsidP="002E165B" w14:paraId="72DC8DC0" w14:textId="77777777">
            <w:pPr>
              <w:rPr>
                <w:sz w:val="22"/>
                <w:szCs w:val="22"/>
              </w:rPr>
            </w:pPr>
          </w:p>
          <w:p w:rsidR="00910AD4" w:rsidP="002E165B" w14:paraId="1236EC73" w14:textId="57629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Further Notice</w:t>
            </w:r>
            <w:r w:rsidR="004A50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also seek</w:t>
            </w:r>
            <w:r w:rsidR="004A505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comment on modifying the </w:t>
            </w:r>
            <w:r w:rsidR="00A76821">
              <w:rPr>
                <w:sz w:val="22"/>
                <w:szCs w:val="22"/>
              </w:rPr>
              <w:t xml:space="preserve">scope of the equipment and services eligible under the Reimbursement Program to </w:t>
            </w:r>
            <w:r w:rsidR="006E7C78">
              <w:rPr>
                <w:sz w:val="22"/>
                <w:szCs w:val="22"/>
              </w:rPr>
              <w:t xml:space="preserve">align </w:t>
            </w:r>
            <w:r>
              <w:rPr>
                <w:sz w:val="22"/>
                <w:szCs w:val="22"/>
              </w:rPr>
              <w:t xml:space="preserve">with the </w:t>
            </w:r>
            <w:hyperlink r:id="rId6" w:history="1">
              <w:r w:rsidRPr="004A5059">
                <w:rPr>
                  <w:rStyle w:val="Hyperlink"/>
                  <w:sz w:val="22"/>
                  <w:szCs w:val="22"/>
                </w:rPr>
                <w:t>July 30, 2020 orders</w:t>
              </w:r>
            </w:hyperlink>
            <w:r>
              <w:rPr>
                <w:sz w:val="22"/>
                <w:szCs w:val="22"/>
              </w:rPr>
              <w:t xml:space="preserve"> designating Huawei Technologies Company and ZTE Corporation as national security threats.  This would allow recipients to use reimbursement funding to remove or replace </w:t>
            </w:r>
            <w:r w:rsidR="00A76821">
              <w:rPr>
                <w:sz w:val="22"/>
                <w:szCs w:val="22"/>
              </w:rPr>
              <w:t xml:space="preserve">Huawei or ZTE </w:t>
            </w:r>
            <w:r>
              <w:rPr>
                <w:sz w:val="22"/>
                <w:szCs w:val="22"/>
              </w:rPr>
              <w:t>equipment and services obtained on or before June 30, 2020.</w:t>
            </w:r>
          </w:p>
          <w:p w:rsidR="00027E43" w:rsidP="002E165B" w14:paraId="7C466F7F" w14:textId="35305F50">
            <w:pPr>
              <w:rPr>
                <w:sz w:val="22"/>
                <w:szCs w:val="22"/>
              </w:rPr>
            </w:pPr>
          </w:p>
          <w:p w:rsidR="00027E43" w:rsidRPr="00027E43" w:rsidP="00027E43" w14:paraId="583A31DA" w14:textId="77777777">
            <w:pPr>
              <w:rPr>
                <w:sz w:val="22"/>
                <w:szCs w:val="22"/>
              </w:rPr>
            </w:pPr>
            <w:r w:rsidRPr="00027E43">
              <w:rPr>
                <w:sz w:val="22"/>
                <w:szCs w:val="22"/>
              </w:rPr>
              <w:t>Action by the Commission February 17, 2021 by Third Further Notice of Proposed Rulemaking (FCC 21-26).  Acting Chairwoman Rosenworcel, Commissioners Carr, Starks, and Simington approving and issuing separate statements.</w:t>
            </w:r>
          </w:p>
          <w:p w:rsidR="00027E43" w:rsidRPr="00027E43" w:rsidP="00027E43" w14:paraId="4B97587A" w14:textId="77777777">
            <w:pPr>
              <w:rPr>
                <w:sz w:val="22"/>
                <w:szCs w:val="22"/>
              </w:rPr>
            </w:pPr>
          </w:p>
          <w:p w:rsidR="00027E43" w:rsidP="00027E43" w14:paraId="1BC5436D" w14:textId="082A29D3">
            <w:pPr>
              <w:rPr>
                <w:sz w:val="22"/>
                <w:szCs w:val="22"/>
              </w:rPr>
            </w:pPr>
            <w:r w:rsidRPr="00027E43">
              <w:rPr>
                <w:sz w:val="22"/>
                <w:szCs w:val="22"/>
              </w:rPr>
              <w:t>WC Docket No. 18-89</w:t>
            </w:r>
          </w:p>
          <w:p w:rsidR="00A94A45" w:rsidP="00FE7104" w14:paraId="6019A841" w14:textId="77777777">
            <w:pPr>
              <w:rPr>
                <w:sz w:val="22"/>
                <w:szCs w:val="22"/>
              </w:rPr>
            </w:pPr>
          </w:p>
          <w:p w:rsidR="00A94A45" w:rsidRPr="007475A1" w:rsidP="00A94A45" w14:paraId="5358B375" w14:textId="7F8E9A83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A94A45" w:rsidRPr="0080486B" w:rsidP="00A94A45" w14:paraId="0CE9744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A94A45" w:rsidRPr="00EE0E90" w:rsidP="00A94A45" w14:paraId="731ED3C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A94A45" w:rsidP="00A94A45" w14:paraId="00AE9F02" w14:textId="77777777">
            <w:pPr>
              <w:jc w:val="center"/>
              <w:rPr>
                <w:sz w:val="22"/>
                <w:szCs w:val="22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E0E90" w:rsidRPr="00EF729B" w:rsidP="00FE7104" w14:paraId="4616C7FF" w14:textId="77777777">
            <w:pPr>
              <w:rPr>
                <w:bCs/>
                <w:i/>
                <w:sz w:val="16"/>
                <w:szCs w:val="16"/>
              </w:rPr>
            </w:pPr>
          </w:p>
        </w:tc>
      </w:tr>
    </w:tbl>
    <w:p w:rsidR="00D24C3D" w:rsidRPr="007528A5" w14:paraId="6537B92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A0"/>
    <w:rsid w:val="0002500C"/>
    <w:rsid w:val="00027E43"/>
    <w:rsid w:val="000311FC"/>
    <w:rsid w:val="00040127"/>
    <w:rsid w:val="00065E2D"/>
    <w:rsid w:val="00081232"/>
    <w:rsid w:val="00090808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3440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4670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101E"/>
    <w:rsid w:val="00473E9C"/>
    <w:rsid w:val="00480099"/>
    <w:rsid w:val="004941A2"/>
    <w:rsid w:val="00497858"/>
    <w:rsid w:val="004A5059"/>
    <w:rsid w:val="004A729A"/>
    <w:rsid w:val="004B4FEA"/>
    <w:rsid w:val="004C0ADA"/>
    <w:rsid w:val="004C433E"/>
    <w:rsid w:val="004C4512"/>
    <w:rsid w:val="004C4F36"/>
    <w:rsid w:val="004D3D85"/>
    <w:rsid w:val="004E2339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663AF"/>
    <w:rsid w:val="00674C86"/>
    <w:rsid w:val="0068015E"/>
    <w:rsid w:val="006861AB"/>
    <w:rsid w:val="00686B89"/>
    <w:rsid w:val="0069420F"/>
    <w:rsid w:val="006A2FC5"/>
    <w:rsid w:val="006A4FAA"/>
    <w:rsid w:val="006A7D75"/>
    <w:rsid w:val="006B0A70"/>
    <w:rsid w:val="006B1498"/>
    <w:rsid w:val="006B606A"/>
    <w:rsid w:val="006C33AF"/>
    <w:rsid w:val="006C7F70"/>
    <w:rsid w:val="006D16EF"/>
    <w:rsid w:val="006D5D22"/>
    <w:rsid w:val="006E0324"/>
    <w:rsid w:val="006E4A76"/>
    <w:rsid w:val="006E7C78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28A0"/>
    <w:rsid w:val="007732CC"/>
    <w:rsid w:val="00774079"/>
    <w:rsid w:val="0077752B"/>
    <w:rsid w:val="00793D6F"/>
    <w:rsid w:val="00794090"/>
    <w:rsid w:val="007A44F8"/>
    <w:rsid w:val="007A7BC8"/>
    <w:rsid w:val="007A7F94"/>
    <w:rsid w:val="007B2C31"/>
    <w:rsid w:val="007D21BF"/>
    <w:rsid w:val="007F3C12"/>
    <w:rsid w:val="007F5205"/>
    <w:rsid w:val="0080486B"/>
    <w:rsid w:val="008215E7"/>
    <w:rsid w:val="00827DFE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0AD4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5681"/>
    <w:rsid w:val="00A76821"/>
    <w:rsid w:val="00A775A3"/>
    <w:rsid w:val="00A81700"/>
    <w:rsid w:val="00A81B5B"/>
    <w:rsid w:val="00A82FAD"/>
    <w:rsid w:val="00A94A45"/>
    <w:rsid w:val="00A9673A"/>
    <w:rsid w:val="00A96EF2"/>
    <w:rsid w:val="00AA5C35"/>
    <w:rsid w:val="00AA5ED9"/>
    <w:rsid w:val="00AC0A38"/>
    <w:rsid w:val="00AC2AE6"/>
    <w:rsid w:val="00AC4E0E"/>
    <w:rsid w:val="00AC517B"/>
    <w:rsid w:val="00AD0D19"/>
    <w:rsid w:val="00AD4184"/>
    <w:rsid w:val="00AF051B"/>
    <w:rsid w:val="00AF419F"/>
    <w:rsid w:val="00B037A2"/>
    <w:rsid w:val="00B31870"/>
    <w:rsid w:val="00B320B8"/>
    <w:rsid w:val="00B35EE2"/>
    <w:rsid w:val="00B36DEF"/>
    <w:rsid w:val="00B57131"/>
    <w:rsid w:val="00B62F2C"/>
    <w:rsid w:val="00B727C9"/>
    <w:rsid w:val="00B72FA2"/>
    <w:rsid w:val="00B735C8"/>
    <w:rsid w:val="00B76A63"/>
    <w:rsid w:val="00B87079"/>
    <w:rsid w:val="00BA6350"/>
    <w:rsid w:val="00BA780A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96784"/>
    <w:rsid w:val="00CB24D2"/>
    <w:rsid w:val="00CB65CB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76B09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3C3C"/>
    <w:rsid w:val="00FC6C29"/>
    <w:rsid w:val="00FD58E0"/>
    <w:rsid w:val="00FD71AE"/>
    <w:rsid w:val="00FE0198"/>
    <w:rsid w:val="00FE3A7C"/>
    <w:rsid w:val="00FE7104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85576F3-EAF5-42D7-ACBC-BF5E0536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734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4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4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adopts-rules-secure-communications-networks-and-supply-chain-0" TargetMode="External" /><Relationship Id="rId6" Type="http://schemas.openxmlformats.org/officeDocument/2006/relationships/hyperlink" Target="https://www.fcc.gov/document/fcc-designates-huawei-and-zte-national-security-threats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